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0396B" w14:textId="77777777" w:rsidR="003F1E84" w:rsidRPr="009648B5" w:rsidRDefault="00810874" w:rsidP="003F1E84">
      <w:pPr>
        <w:pStyle w:val="CoverHeading1"/>
      </w:pPr>
      <w:bookmarkStart w:id="0" w:name="_GoBack"/>
      <w:bookmarkEnd w:id="0"/>
      <w:r w:rsidRPr="009648B5">
        <w:t>Estimating the Carbon Sink Potential of the Welsh Marine Environment</w:t>
      </w:r>
    </w:p>
    <w:p w14:paraId="5C2CADE8" w14:textId="77777777" w:rsidR="00960E9C" w:rsidRDefault="00960E9C" w:rsidP="003F1E84">
      <w:pPr>
        <w:pStyle w:val="Authorname"/>
      </w:pPr>
    </w:p>
    <w:p w14:paraId="5907C1D2" w14:textId="797016EE" w:rsidR="00CE0376" w:rsidRPr="009648B5" w:rsidRDefault="00960E9C" w:rsidP="003F1E84">
      <w:pPr>
        <w:pStyle w:val="Authorname"/>
      </w:pPr>
      <w:r>
        <w:t>ABPmer</w:t>
      </w:r>
    </w:p>
    <w:p w14:paraId="19A36A2F" w14:textId="77777777" w:rsidR="003F1E84" w:rsidRPr="009648B5" w:rsidRDefault="003F1E84" w:rsidP="003F1E84">
      <w:pPr>
        <w:pStyle w:val="Authorname"/>
      </w:pPr>
    </w:p>
    <w:p w14:paraId="2D2D5F32" w14:textId="31BB3882" w:rsidR="003F1E84" w:rsidRPr="009648B5" w:rsidRDefault="00CE0376" w:rsidP="003F1E84">
      <w:pPr>
        <w:pStyle w:val="ReportNo"/>
      </w:pPr>
      <w:r w:rsidRPr="009648B5">
        <w:t>Report</w:t>
      </w:r>
      <w:r w:rsidR="003F1E84" w:rsidRPr="009648B5">
        <w:t xml:space="preserve"> No</w:t>
      </w:r>
      <w:r w:rsidR="00BF5CC7" w:rsidRPr="009648B5">
        <w:t xml:space="preserve"> </w:t>
      </w:r>
      <w:r w:rsidR="00BF5CC7" w:rsidRPr="009648B5">
        <w:rPr>
          <w:sz w:val="23"/>
          <w:szCs w:val="23"/>
        </w:rPr>
        <w:t>428</w:t>
      </w:r>
    </w:p>
    <w:p w14:paraId="40A9DE00" w14:textId="77777777" w:rsidR="003F1E84" w:rsidRPr="009648B5" w:rsidRDefault="003F1E84" w:rsidP="003F1E84">
      <w:pPr>
        <w:pStyle w:val="ReportNo"/>
      </w:pPr>
    </w:p>
    <w:p w14:paraId="4FB681DD" w14:textId="77777777" w:rsidR="003F1E84" w:rsidRPr="009648B5" w:rsidRDefault="003F1E84" w:rsidP="003F1E84">
      <w:pPr>
        <w:pStyle w:val="ReportNo"/>
      </w:pPr>
    </w:p>
    <w:p w14:paraId="27A0C94A" w14:textId="60EFEB72" w:rsidR="003F1E84" w:rsidRPr="009648B5" w:rsidRDefault="003F1E84" w:rsidP="00D26979">
      <w:pPr>
        <w:pStyle w:val="ReportNo"/>
      </w:pPr>
      <w:r w:rsidRPr="009648B5">
        <w:t>Date</w:t>
      </w:r>
      <w:r w:rsidR="00A506A6">
        <w:t>:</w:t>
      </w:r>
      <w:r w:rsidR="00BF5CC7" w:rsidRPr="009648B5">
        <w:t xml:space="preserve"> </w:t>
      </w:r>
      <w:r w:rsidR="001E5D2A">
        <w:t>25</w:t>
      </w:r>
      <w:r w:rsidR="001E5D2A" w:rsidRPr="009648B5">
        <w:t xml:space="preserve"> </w:t>
      </w:r>
      <w:r w:rsidR="00BF5CC7" w:rsidRPr="009648B5">
        <w:t>March 2020</w:t>
      </w:r>
    </w:p>
    <w:p w14:paraId="5E56D2BB" w14:textId="77777777" w:rsidR="00D9354A" w:rsidRPr="009648B5" w:rsidRDefault="00D9354A" w:rsidP="003F1E84">
      <w:pPr>
        <w:sectPr w:rsidR="00D9354A" w:rsidRPr="009648B5" w:rsidSect="002825CC">
          <w:headerReference w:type="default" r:id="rId11"/>
          <w:footerReference w:type="default" r:id="rId12"/>
          <w:headerReference w:type="first" r:id="rId13"/>
          <w:footerReference w:type="first" r:id="rId14"/>
          <w:pgSz w:w="11920" w:h="16840"/>
          <w:pgMar w:top="1701" w:right="1418" w:bottom="1134" w:left="1418" w:header="720" w:footer="720" w:gutter="0"/>
          <w:cols w:space="720"/>
          <w:noEndnote/>
          <w:titlePg/>
          <w:docGrid w:linePitch="326"/>
        </w:sectPr>
      </w:pPr>
    </w:p>
    <w:p w14:paraId="43DF2846" w14:textId="77777777" w:rsidR="00AB530D" w:rsidRPr="009648B5" w:rsidRDefault="00AB530D" w:rsidP="00AB530D">
      <w:pPr>
        <w:pStyle w:val="IntroTitle"/>
      </w:pPr>
      <w:r w:rsidRPr="009648B5">
        <w:lastRenderedPageBreak/>
        <w:t>About Natural Resources Wales</w:t>
      </w:r>
    </w:p>
    <w:p w14:paraId="6318E530" w14:textId="77777777" w:rsidR="00523E9E" w:rsidRPr="009648B5" w:rsidRDefault="00523E9E" w:rsidP="009118F4">
      <w:pPr>
        <w:pStyle w:val="BodyText"/>
      </w:pPr>
    </w:p>
    <w:p w14:paraId="4D1D4185" w14:textId="77777777" w:rsidR="009118F4" w:rsidRPr="009648B5" w:rsidRDefault="00F21405" w:rsidP="009118F4">
      <w:pPr>
        <w:pStyle w:val="BodyText"/>
      </w:pPr>
      <w:r w:rsidRPr="009648B5">
        <w:t>Natural Resources Wales’ purpose is to pursue sustainable management of natural resources. This means looking after air, land, water, wildlife, plants and soil to improve Wales’ well-being, and provide a better future for everyone.</w:t>
      </w:r>
    </w:p>
    <w:p w14:paraId="76677869" w14:textId="77777777" w:rsidR="00F21405" w:rsidRPr="009648B5" w:rsidRDefault="00F21405" w:rsidP="00176BD3">
      <w:pPr>
        <w:pStyle w:val="BodyText"/>
      </w:pPr>
    </w:p>
    <w:p w14:paraId="7A833FF7" w14:textId="77777777" w:rsidR="00F21405" w:rsidRPr="009648B5" w:rsidRDefault="00F21405" w:rsidP="00176BD3">
      <w:pPr>
        <w:pStyle w:val="BodyText"/>
      </w:pPr>
    </w:p>
    <w:p w14:paraId="1839CF42" w14:textId="77777777" w:rsidR="009118F4" w:rsidRPr="009648B5" w:rsidRDefault="009118F4" w:rsidP="009635CF">
      <w:pPr>
        <w:pStyle w:val="IntroTitle"/>
      </w:pPr>
      <w:r w:rsidRPr="009648B5">
        <w:t>Evidence at Natural Resources Wales</w:t>
      </w:r>
    </w:p>
    <w:p w14:paraId="7CD0D96F" w14:textId="77777777" w:rsidR="00523E9E" w:rsidRPr="009648B5" w:rsidRDefault="00523E9E" w:rsidP="00523E9E">
      <w:pPr>
        <w:pStyle w:val="BodyText"/>
        <w:rPr>
          <w:lang w:eastAsia="en-GB"/>
        </w:rPr>
      </w:pPr>
    </w:p>
    <w:p w14:paraId="73327BF2" w14:textId="77777777" w:rsidR="00523E9E" w:rsidRPr="009648B5" w:rsidRDefault="00523E9E" w:rsidP="00523E9E">
      <w:pPr>
        <w:pStyle w:val="BodyText"/>
        <w:rPr>
          <w:lang w:eastAsia="en-GB"/>
        </w:rPr>
      </w:pPr>
      <w:r w:rsidRPr="009648B5">
        <w:rPr>
          <w:lang w:eastAsia="en-GB"/>
        </w:rPr>
        <w:t xml:space="preserve">Natural Resources Wales is an evidence based organisation. We seek to ensure that our strategy, decisions, operations and advice to Welsh Government and others are underpinned by sound and quality-assured evidence. We recognise that it is critically important to have a good understanding of our changing environment. </w:t>
      </w:r>
    </w:p>
    <w:p w14:paraId="72C9E03B" w14:textId="77777777" w:rsidR="00523E9E" w:rsidRPr="009648B5" w:rsidRDefault="00523E9E" w:rsidP="00523E9E">
      <w:pPr>
        <w:pStyle w:val="BodyText"/>
        <w:rPr>
          <w:lang w:eastAsia="en-GB"/>
        </w:rPr>
      </w:pPr>
      <w:r w:rsidRPr="009648B5">
        <w:rPr>
          <w:lang w:eastAsia="en-GB"/>
        </w:rPr>
        <w:t> </w:t>
      </w:r>
    </w:p>
    <w:p w14:paraId="45AC383C" w14:textId="4FEDBB87" w:rsidR="00523E9E" w:rsidRPr="009648B5" w:rsidRDefault="00523E9E" w:rsidP="00523E9E">
      <w:pPr>
        <w:pStyle w:val="BodyText"/>
        <w:rPr>
          <w:lang w:eastAsia="en-GB"/>
        </w:rPr>
      </w:pPr>
      <w:r w:rsidRPr="009648B5">
        <w:rPr>
          <w:lang w:eastAsia="en-GB"/>
        </w:rPr>
        <w:t xml:space="preserve">We will realise this vision by: </w:t>
      </w:r>
    </w:p>
    <w:p w14:paraId="6E400048" w14:textId="77777777" w:rsidR="00176BD3" w:rsidRPr="009648B5" w:rsidRDefault="00176BD3" w:rsidP="00523E9E">
      <w:pPr>
        <w:pStyle w:val="BodyText"/>
        <w:rPr>
          <w:lang w:eastAsia="en-GB"/>
        </w:rPr>
      </w:pPr>
    </w:p>
    <w:p w14:paraId="7AF638EC" w14:textId="77777777" w:rsidR="00523E9E" w:rsidRPr="009648B5" w:rsidRDefault="00523E9E" w:rsidP="00176BD3">
      <w:pPr>
        <w:pStyle w:val="Bullets"/>
      </w:pPr>
      <w:r w:rsidRPr="009648B5">
        <w:t>Maintaining and developing the technical specialist skills of our staff;</w:t>
      </w:r>
    </w:p>
    <w:p w14:paraId="52F2C1D9" w14:textId="77777777" w:rsidR="00523E9E" w:rsidRPr="009648B5" w:rsidRDefault="00523E9E" w:rsidP="00176BD3">
      <w:pPr>
        <w:pStyle w:val="Bullets"/>
      </w:pPr>
      <w:r w:rsidRPr="009648B5">
        <w:t xml:space="preserve">Securing our data and information; </w:t>
      </w:r>
    </w:p>
    <w:p w14:paraId="46039572" w14:textId="7999D8D6" w:rsidR="00523E9E" w:rsidRPr="009648B5" w:rsidRDefault="00523E9E" w:rsidP="00176BD3">
      <w:pPr>
        <w:pStyle w:val="Bullets"/>
      </w:pPr>
      <w:r w:rsidRPr="009648B5">
        <w:t>Having a well resourced proactive programme of evidence work;</w:t>
      </w:r>
      <w:r w:rsidR="00760879" w:rsidRPr="009648B5">
        <w:t xml:space="preserve"> </w:t>
      </w:r>
    </w:p>
    <w:p w14:paraId="12891AAC" w14:textId="77777777" w:rsidR="00523E9E" w:rsidRPr="009648B5" w:rsidRDefault="00523E9E" w:rsidP="00176BD3">
      <w:pPr>
        <w:pStyle w:val="Bullets"/>
      </w:pPr>
      <w:r w:rsidRPr="009648B5">
        <w:t xml:space="preserve">Continuing to review and add to our evidence to ensure it is fit for the challenges facing us; and </w:t>
      </w:r>
    </w:p>
    <w:p w14:paraId="30D0ED4F" w14:textId="77777777" w:rsidR="0005676E" w:rsidRPr="009648B5" w:rsidRDefault="00523E9E" w:rsidP="00176BD3">
      <w:pPr>
        <w:pStyle w:val="Bullets"/>
      </w:pPr>
      <w:r w:rsidRPr="009648B5">
        <w:t>Communicating our evidence in an open and transparent way.</w:t>
      </w:r>
    </w:p>
    <w:p w14:paraId="5A2CCBB6" w14:textId="77777777" w:rsidR="00523E9E" w:rsidRPr="009648B5" w:rsidRDefault="00523E9E" w:rsidP="00523E9E">
      <w:pPr>
        <w:pStyle w:val="BodyText"/>
      </w:pPr>
    </w:p>
    <w:p w14:paraId="038FE10F" w14:textId="77777777" w:rsidR="00523E9E" w:rsidRPr="009648B5" w:rsidRDefault="00523E9E" w:rsidP="00523E9E">
      <w:pPr>
        <w:pStyle w:val="BodyText"/>
      </w:pPr>
      <w:r w:rsidRPr="009648B5">
        <w:t>This Evidence Report series serves as a record of work carried out or commissioned by Natural Resources Wales. It also helps us to share and promote use of our evidence by others and develop future collaborations. However, the views and recommendations presented in this report are not necessarily those of NRW and should, therefore, not be attributed to NRW.</w:t>
      </w:r>
    </w:p>
    <w:p w14:paraId="41B9AB0E" w14:textId="77777777" w:rsidR="009522B8" w:rsidRPr="009648B5" w:rsidRDefault="009522B8" w:rsidP="009118F4">
      <w:pPr>
        <w:pStyle w:val="BodyText"/>
      </w:pPr>
    </w:p>
    <w:p w14:paraId="0AE4112E" w14:textId="77777777" w:rsidR="0005676E" w:rsidRPr="009648B5" w:rsidRDefault="0005676E" w:rsidP="0005676E">
      <w:pPr>
        <w:pStyle w:val="BodyText"/>
      </w:pPr>
    </w:p>
    <w:p w14:paraId="6A73C40F" w14:textId="23422AF1" w:rsidR="009118F4" w:rsidRPr="009648B5" w:rsidRDefault="009118F4" w:rsidP="00281AD6">
      <w:pPr>
        <w:pStyle w:val="BodyText"/>
        <w:ind w:left="2835" w:hanging="2835"/>
      </w:pPr>
      <w:r w:rsidRPr="009648B5">
        <w:br w:type="page"/>
      </w:r>
      <w:r w:rsidRPr="009648B5">
        <w:lastRenderedPageBreak/>
        <w:t>Report series:</w:t>
      </w:r>
      <w:r w:rsidRPr="009648B5">
        <w:tab/>
      </w:r>
      <w:r w:rsidR="00BF5CC7" w:rsidRPr="00281AD6">
        <w:t>NRW Evidence Report</w:t>
      </w:r>
    </w:p>
    <w:p w14:paraId="7635760C" w14:textId="7209263E" w:rsidR="009118F4" w:rsidRPr="009648B5" w:rsidRDefault="009118F4" w:rsidP="009118F4">
      <w:pPr>
        <w:pStyle w:val="BodyText"/>
        <w:ind w:left="2835" w:hanging="2835"/>
      </w:pPr>
      <w:r w:rsidRPr="009648B5">
        <w:t>Report number:</w:t>
      </w:r>
      <w:r w:rsidRPr="009648B5">
        <w:tab/>
      </w:r>
      <w:r w:rsidR="00BF5CC7" w:rsidRPr="009648B5">
        <w:t>428</w:t>
      </w:r>
    </w:p>
    <w:p w14:paraId="7BFE9B33" w14:textId="7B7B866B" w:rsidR="009118F4" w:rsidRPr="009648B5" w:rsidRDefault="009118F4" w:rsidP="009118F4">
      <w:pPr>
        <w:pStyle w:val="BodyText"/>
        <w:ind w:left="2835" w:hanging="2835"/>
      </w:pPr>
      <w:r w:rsidRPr="009648B5">
        <w:t>Publication date:</w:t>
      </w:r>
      <w:r w:rsidRPr="009648B5">
        <w:tab/>
      </w:r>
      <w:r w:rsidR="00BF5CC7" w:rsidRPr="009648B5">
        <w:t>March</w:t>
      </w:r>
      <w:r w:rsidR="00810874" w:rsidRPr="009648B5">
        <w:t xml:space="preserve"> 20</w:t>
      </w:r>
      <w:r w:rsidR="000F3821">
        <w:t>20</w:t>
      </w:r>
    </w:p>
    <w:p w14:paraId="7194E2A5" w14:textId="77777777" w:rsidR="009118F4" w:rsidRPr="009648B5" w:rsidRDefault="009118F4" w:rsidP="009118F4">
      <w:pPr>
        <w:pStyle w:val="BodyText"/>
        <w:ind w:left="2835" w:hanging="2835"/>
      </w:pPr>
      <w:r w:rsidRPr="009648B5">
        <w:t>Contract number:</w:t>
      </w:r>
      <w:r w:rsidRPr="009648B5">
        <w:tab/>
      </w:r>
      <w:r w:rsidR="00810874" w:rsidRPr="009648B5">
        <w:t>P21018-0072</w:t>
      </w:r>
    </w:p>
    <w:p w14:paraId="77C7BC2A" w14:textId="77777777" w:rsidR="009118F4" w:rsidRPr="009648B5" w:rsidRDefault="009118F4" w:rsidP="009118F4">
      <w:pPr>
        <w:pStyle w:val="BodyText"/>
        <w:ind w:left="2835" w:hanging="2835"/>
      </w:pPr>
      <w:r w:rsidRPr="009648B5">
        <w:t>Contractor:</w:t>
      </w:r>
      <w:r w:rsidRPr="009648B5">
        <w:tab/>
      </w:r>
      <w:r w:rsidR="00810874" w:rsidRPr="009648B5">
        <w:t>ABPmer</w:t>
      </w:r>
      <w:r w:rsidRPr="009648B5">
        <w:t xml:space="preserve"> </w:t>
      </w:r>
    </w:p>
    <w:p w14:paraId="448A8A93" w14:textId="77777777" w:rsidR="009118F4" w:rsidRPr="009648B5" w:rsidRDefault="009118F4" w:rsidP="009118F4">
      <w:pPr>
        <w:pStyle w:val="BodyText"/>
        <w:ind w:left="2835" w:hanging="2835"/>
      </w:pPr>
      <w:r w:rsidRPr="009648B5">
        <w:t>Contract Manager:</w:t>
      </w:r>
      <w:r w:rsidRPr="009648B5">
        <w:tab/>
      </w:r>
      <w:r w:rsidR="00810874" w:rsidRPr="009648B5">
        <w:t>Vye, S.</w:t>
      </w:r>
    </w:p>
    <w:p w14:paraId="11F2F1DC" w14:textId="5E1CFFE8" w:rsidR="009118F4" w:rsidRPr="009648B5" w:rsidRDefault="009118F4" w:rsidP="009118F4">
      <w:pPr>
        <w:pStyle w:val="BodyText"/>
        <w:ind w:left="2835" w:hanging="2835"/>
      </w:pPr>
      <w:r w:rsidRPr="009648B5">
        <w:t>Title:</w:t>
      </w:r>
      <w:r w:rsidR="00760879" w:rsidRPr="009648B5">
        <w:t xml:space="preserve"> </w:t>
      </w:r>
      <w:r w:rsidRPr="009648B5">
        <w:tab/>
      </w:r>
      <w:r w:rsidR="00810874" w:rsidRPr="009648B5">
        <w:t>Estimating the Carbon Sink Potential of the Welsh Marine Environment</w:t>
      </w:r>
    </w:p>
    <w:p w14:paraId="30355133" w14:textId="6DFA88E3" w:rsidR="009118F4" w:rsidRPr="009648B5" w:rsidRDefault="009118F4" w:rsidP="009118F4">
      <w:pPr>
        <w:pStyle w:val="BodyText"/>
        <w:ind w:left="2835" w:hanging="2835"/>
      </w:pPr>
      <w:r w:rsidRPr="009648B5">
        <w:t>Author(s):</w:t>
      </w:r>
      <w:r w:rsidRPr="009648B5">
        <w:tab/>
      </w:r>
      <w:r w:rsidR="00810874" w:rsidRPr="009648B5">
        <w:t xml:space="preserve">Armstrong, S., </w:t>
      </w:r>
      <w:r w:rsidR="00D00942" w:rsidRPr="009648B5">
        <w:t xml:space="preserve">Hull, S., </w:t>
      </w:r>
      <w:r w:rsidR="00810874" w:rsidRPr="009648B5">
        <w:t>Pearson, Z., Kay, S.</w:t>
      </w:r>
      <w:r w:rsidR="008D1D04" w:rsidRPr="009648B5">
        <w:t xml:space="preserve">, </w:t>
      </w:r>
      <w:r w:rsidR="00591C47" w:rsidRPr="009648B5">
        <w:t>Wilson, R.</w:t>
      </w:r>
    </w:p>
    <w:p w14:paraId="0878E7EC" w14:textId="77777777" w:rsidR="00523E9E" w:rsidRPr="009648B5" w:rsidRDefault="00523E9E" w:rsidP="00523E9E">
      <w:pPr>
        <w:pStyle w:val="BodyText"/>
        <w:ind w:left="2835" w:hanging="2835"/>
      </w:pPr>
      <w:r w:rsidRPr="009648B5">
        <w:t xml:space="preserve">Technical Editor: </w:t>
      </w:r>
      <w:r w:rsidRPr="009648B5">
        <w:tab/>
      </w:r>
      <w:r w:rsidR="00810874" w:rsidRPr="009648B5">
        <w:t>Frost, N.</w:t>
      </w:r>
    </w:p>
    <w:p w14:paraId="6304B8B5" w14:textId="6A61FE00" w:rsidR="00523E9E" w:rsidRPr="009648B5" w:rsidRDefault="00523E9E" w:rsidP="00523E9E">
      <w:pPr>
        <w:pStyle w:val="BodyText"/>
        <w:ind w:left="2835" w:hanging="2835"/>
      </w:pPr>
      <w:r w:rsidRPr="009648B5">
        <w:t>Approved By:</w:t>
      </w:r>
      <w:r w:rsidRPr="009648B5">
        <w:tab/>
      </w:r>
      <w:r w:rsidR="00810874" w:rsidRPr="009648B5">
        <w:t>Vye, S.</w:t>
      </w:r>
      <w:r w:rsidR="00591C47" w:rsidRPr="009648B5">
        <w:t>, Robinson, K.</w:t>
      </w:r>
    </w:p>
    <w:p w14:paraId="6B989577" w14:textId="7F60639D" w:rsidR="009118F4" w:rsidRPr="009648B5" w:rsidRDefault="009118F4" w:rsidP="009118F4">
      <w:pPr>
        <w:pStyle w:val="BodyText"/>
        <w:ind w:left="2835" w:hanging="2835"/>
      </w:pPr>
      <w:r w:rsidRPr="009648B5">
        <w:t>Restrictions:</w:t>
      </w:r>
      <w:r w:rsidRPr="009648B5">
        <w:tab/>
      </w:r>
      <w:r w:rsidR="00BF5CC7" w:rsidRPr="009648B5">
        <w:t>None</w:t>
      </w:r>
    </w:p>
    <w:p w14:paraId="57AADD55" w14:textId="77777777" w:rsidR="009118F4" w:rsidRPr="009648B5" w:rsidRDefault="009118F4" w:rsidP="009118F4">
      <w:pPr>
        <w:pStyle w:val="BodyText"/>
        <w:tabs>
          <w:tab w:val="left" w:pos="3544"/>
        </w:tabs>
        <w:ind w:left="3544" w:hanging="3544"/>
      </w:pPr>
    </w:p>
    <w:p w14:paraId="50F9DD52" w14:textId="77777777" w:rsidR="009118F4" w:rsidRPr="009648B5" w:rsidRDefault="009118F4" w:rsidP="009118F4">
      <w:pPr>
        <w:pStyle w:val="BodyText"/>
        <w:tabs>
          <w:tab w:val="left" w:pos="3544"/>
        </w:tabs>
        <w:ind w:left="3544" w:hanging="3544"/>
      </w:pPr>
    </w:p>
    <w:p w14:paraId="1CAC6BA8" w14:textId="77777777" w:rsidR="009118F4" w:rsidRPr="009648B5" w:rsidRDefault="009118F4" w:rsidP="009118F4">
      <w:pPr>
        <w:pStyle w:val="Heading2"/>
      </w:pPr>
      <w:r w:rsidRPr="009648B5">
        <w:t>Distribution List (core)</w:t>
      </w:r>
    </w:p>
    <w:p w14:paraId="1DAACFD8" w14:textId="77777777" w:rsidR="009118F4" w:rsidRPr="009648B5" w:rsidRDefault="009118F4" w:rsidP="009118F4">
      <w:pPr>
        <w:pStyle w:val="BodyText"/>
        <w:tabs>
          <w:tab w:val="left" w:pos="5103"/>
        </w:tabs>
      </w:pPr>
      <w:r w:rsidRPr="009648B5">
        <w:t>NRW Library, Bangor</w:t>
      </w:r>
      <w:r w:rsidRPr="009648B5">
        <w:tab/>
        <w:t>2</w:t>
      </w:r>
    </w:p>
    <w:p w14:paraId="3CF453B5" w14:textId="77777777" w:rsidR="009118F4" w:rsidRPr="009648B5" w:rsidRDefault="009118F4" w:rsidP="009118F4">
      <w:pPr>
        <w:pStyle w:val="BodyText"/>
        <w:tabs>
          <w:tab w:val="left" w:pos="5103"/>
        </w:tabs>
      </w:pPr>
      <w:r w:rsidRPr="009648B5">
        <w:t>National Library of Wales</w:t>
      </w:r>
      <w:r w:rsidRPr="009648B5">
        <w:tab/>
        <w:t>1</w:t>
      </w:r>
    </w:p>
    <w:p w14:paraId="043C101D" w14:textId="77777777" w:rsidR="009118F4" w:rsidRPr="009648B5" w:rsidRDefault="009118F4" w:rsidP="009118F4">
      <w:pPr>
        <w:pStyle w:val="BodyText"/>
        <w:tabs>
          <w:tab w:val="left" w:pos="5103"/>
        </w:tabs>
      </w:pPr>
      <w:r w:rsidRPr="009648B5">
        <w:t>British Library</w:t>
      </w:r>
      <w:r w:rsidRPr="009648B5">
        <w:tab/>
        <w:t>1</w:t>
      </w:r>
    </w:p>
    <w:p w14:paraId="0F42D558" w14:textId="77777777" w:rsidR="009118F4" w:rsidRPr="009648B5" w:rsidRDefault="009118F4" w:rsidP="009118F4">
      <w:pPr>
        <w:pStyle w:val="BodyText"/>
        <w:tabs>
          <w:tab w:val="left" w:pos="5103"/>
        </w:tabs>
      </w:pPr>
      <w:r w:rsidRPr="009648B5">
        <w:t>Welsh Government Library</w:t>
      </w:r>
      <w:r w:rsidRPr="009648B5">
        <w:tab/>
        <w:t>1</w:t>
      </w:r>
    </w:p>
    <w:p w14:paraId="11FF5C46" w14:textId="77777777" w:rsidR="009118F4" w:rsidRPr="009648B5" w:rsidRDefault="009118F4" w:rsidP="009118F4">
      <w:pPr>
        <w:pStyle w:val="BodyText"/>
        <w:tabs>
          <w:tab w:val="left" w:pos="5103"/>
        </w:tabs>
      </w:pPr>
      <w:r w:rsidRPr="009648B5">
        <w:t>Scottish Natural Heritage Library</w:t>
      </w:r>
      <w:r w:rsidRPr="009648B5">
        <w:tab/>
        <w:t>1</w:t>
      </w:r>
    </w:p>
    <w:p w14:paraId="0C83B1F7" w14:textId="77777777" w:rsidR="009118F4" w:rsidRPr="009648B5" w:rsidRDefault="009118F4" w:rsidP="009118F4">
      <w:pPr>
        <w:pStyle w:val="BodyText"/>
        <w:tabs>
          <w:tab w:val="left" w:pos="5103"/>
        </w:tabs>
      </w:pPr>
      <w:r w:rsidRPr="009648B5">
        <w:t>Natural England Library (Electronic Only)</w:t>
      </w:r>
      <w:r w:rsidRPr="009648B5">
        <w:tab/>
        <w:t>1</w:t>
      </w:r>
    </w:p>
    <w:p w14:paraId="334EFD9D" w14:textId="77777777" w:rsidR="009118F4" w:rsidRPr="009648B5" w:rsidRDefault="009118F4" w:rsidP="009118F4">
      <w:pPr>
        <w:pStyle w:val="BodyText"/>
        <w:tabs>
          <w:tab w:val="left" w:pos="5103"/>
        </w:tabs>
      </w:pPr>
    </w:p>
    <w:p w14:paraId="199C1A69" w14:textId="77777777" w:rsidR="000F3821" w:rsidRDefault="000F3821" w:rsidP="009118F4">
      <w:pPr>
        <w:pStyle w:val="BodyText"/>
        <w:tabs>
          <w:tab w:val="left" w:pos="5103"/>
        </w:tabs>
      </w:pPr>
    </w:p>
    <w:p w14:paraId="0C26C2C1" w14:textId="77777777" w:rsidR="009118F4" w:rsidRPr="009648B5" w:rsidRDefault="009118F4" w:rsidP="009118F4">
      <w:pPr>
        <w:pStyle w:val="Heading2"/>
      </w:pPr>
      <w:r w:rsidRPr="009648B5">
        <w:t>Recommended citation for this volume:</w:t>
      </w:r>
    </w:p>
    <w:p w14:paraId="460A1578" w14:textId="3DBA815D" w:rsidR="009118F4" w:rsidRPr="009648B5" w:rsidRDefault="00FC6D3E" w:rsidP="009118F4">
      <w:pPr>
        <w:pStyle w:val="BodyText"/>
        <w:tabs>
          <w:tab w:val="left" w:pos="5103"/>
        </w:tabs>
      </w:pPr>
      <w:r w:rsidRPr="00D00942">
        <w:t xml:space="preserve">Armstrong, S., </w:t>
      </w:r>
      <w:r w:rsidR="00810874" w:rsidRPr="00D00942">
        <w:t>Hull, S., Pearson, Z.</w:t>
      </w:r>
      <w:r w:rsidR="00C03364">
        <w:t>, Wilson, R.</w:t>
      </w:r>
      <w:r w:rsidR="00D00942">
        <w:t xml:space="preserve"> and</w:t>
      </w:r>
      <w:r w:rsidR="00810874" w:rsidRPr="00D00942">
        <w:t xml:space="preserve"> Kay, S.</w:t>
      </w:r>
      <w:r w:rsidR="00D00942">
        <w:t>,</w:t>
      </w:r>
      <w:r w:rsidR="00810874" w:rsidRPr="00D00942">
        <w:t xml:space="preserve"> 2020. Estimating the Carbon Sink Potential of the Welsh Marine Environment. NRW, Cardiff, </w:t>
      </w:r>
      <w:r w:rsidR="001E5D2A" w:rsidRPr="00D00942">
        <w:t>7</w:t>
      </w:r>
      <w:r w:rsidR="00D577EF">
        <w:t>4</w:t>
      </w:r>
      <w:r w:rsidR="001E5D2A" w:rsidRPr="00D00942">
        <w:t>p</w:t>
      </w:r>
    </w:p>
    <w:p w14:paraId="0BE66EA5" w14:textId="14F38E85" w:rsidR="009118F4" w:rsidRPr="009648B5" w:rsidRDefault="009118F4" w:rsidP="005C4685">
      <w:pPr>
        <w:pStyle w:val="Contents"/>
      </w:pPr>
      <w:r w:rsidRPr="009648B5">
        <w:br w:type="page"/>
      </w:r>
      <w:r w:rsidRPr="009648B5">
        <w:lastRenderedPageBreak/>
        <w:t>Contents</w:t>
      </w:r>
      <w:r w:rsidR="00191E41" w:rsidRPr="009648B5">
        <w:t xml:space="preserve"> </w:t>
      </w:r>
    </w:p>
    <w:p w14:paraId="6DEA87BD" w14:textId="46C29019" w:rsidR="005137DD" w:rsidRDefault="00C14D5D">
      <w:pPr>
        <w:pStyle w:val="TOC1"/>
        <w:rPr>
          <w:rFonts w:asciiTheme="minorHAnsi" w:hAnsiTheme="minorHAnsi" w:cstheme="minorBidi"/>
          <w:sz w:val="22"/>
          <w:szCs w:val="22"/>
          <w:lang w:bidi="ar-SA"/>
        </w:rPr>
      </w:pPr>
      <w:r w:rsidRPr="009648B5">
        <w:fldChar w:fldCharType="begin"/>
      </w:r>
      <w:r w:rsidRPr="009648B5">
        <w:instrText xml:space="preserve"> TOC \h \z \t "Chapter Title,1,Chapter Numbering Level 2,2,Chapter Numbering Level 3,3" </w:instrText>
      </w:r>
      <w:r w:rsidRPr="009648B5">
        <w:fldChar w:fldCharType="separate"/>
      </w:r>
      <w:hyperlink w:anchor="_Toc34836672" w:history="1">
        <w:r w:rsidR="005137DD" w:rsidRPr="00185FE2">
          <w:rPr>
            <w:rStyle w:val="Hyperlink"/>
          </w:rPr>
          <w:t>1.</w:t>
        </w:r>
        <w:r w:rsidR="005137DD">
          <w:rPr>
            <w:rFonts w:asciiTheme="minorHAnsi" w:hAnsiTheme="minorHAnsi" w:cstheme="minorBidi"/>
            <w:sz w:val="22"/>
            <w:szCs w:val="22"/>
            <w:lang w:bidi="ar-SA"/>
          </w:rPr>
          <w:tab/>
        </w:r>
        <w:r w:rsidR="005137DD" w:rsidRPr="00185FE2">
          <w:rPr>
            <w:rStyle w:val="Hyperlink"/>
          </w:rPr>
          <w:t>Crynodeb Gweithredol</w:t>
        </w:r>
        <w:r w:rsidR="005137DD">
          <w:rPr>
            <w:webHidden/>
          </w:rPr>
          <w:tab/>
        </w:r>
        <w:r w:rsidR="005137DD">
          <w:rPr>
            <w:webHidden/>
          </w:rPr>
          <w:fldChar w:fldCharType="begin"/>
        </w:r>
        <w:r w:rsidR="005137DD">
          <w:rPr>
            <w:webHidden/>
          </w:rPr>
          <w:instrText xml:space="preserve"> PAGEREF _Toc34836672 \h </w:instrText>
        </w:r>
        <w:r w:rsidR="005137DD">
          <w:rPr>
            <w:webHidden/>
          </w:rPr>
        </w:r>
        <w:r w:rsidR="005137DD">
          <w:rPr>
            <w:webHidden/>
          </w:rPr>
          <w:fldChar w:fldCharType="separate"/>
        </w:r>
        <w:r w:rsidR="000F3821">
          <w:rPr>
            <w:webHidden/>
          </w:rPr>
          <w:t>7</w:t>
        </w:r>
        <w:r w:rsidR="005137DD">
          <w:rPr>
            <w:webHidden/>
          </w:rPr>
          <w:fldChar w:fldCharType="end"/>
        </w:r>
      </w:hyperlink>
    </w:p>
    <w:p w14:paraId="59665552" w14:textId="2FFA15C3" w:rsidR="005137DD" w:rsidRDefault="00C0696C">
      <w:pPr>
        <w:pStyle w:val="TOC1"/>
        <w:rPr>
          <w:rFonts w:asciiTheme="minorHAnsi" w:hAnsiTheme="minorHAnsi" w:cstheme="minorBidi"/>
          <w:sz w:val="22"/>
          <w:szCs w:val="22"/>
          <w:lang w:bidi="ar-SA"/>
        </w:rPr>
      </w:pPr>
      <w:hyperlink w:anchor="_Toc34836673" w:history="1">
        <w:r w:rsidR="005137DD" w:rsidRPr="00185FE2">
          <w:rPr>
            <w:rStyle w:val="Hyperlink"/>
          </w:rPr>
          <w:t>2.</w:t>
        </w:r>
        <w:r w:rsidR="005137DD">
          <w:rPr>
            <w:rFonts w:asciiTheme="minorHAnsi" w:hAnsiTheme="minorHAnsi" w:cstheme="minorBidi"/>
            <w:sz w:val="22"/>
            <w:szCs w:val="22"/>
            <w:lang w:bidi="ar-SA"/>
          </w:rPr>
          <w:tab/>
        </w:r>
        <w:r w:rsidR="005137DD" w:rsidRPr="00185FE2">
          <w:rPr>
            <w:rStyle w:val="Hyperlink"/>
          </w:rPr>
          <w:t>Executive Summary</w:t>
        </w:r>
        <w:r w:rsidR="005137DD">
          <w:rPr>
            <w:webHidden/>
          </w:rPr>
          <w:tab/>
        </w:r>
        <w:r w:rsidR="005137DD">
          <w:rPr>
            <w:webHidden/>
          </w:rPr>
          <w:fldChar w:fldCharType="begin"/>
        </w:r>
        <w:r w:rsidR="005137DD">
          <w:rPr>
            <w:webHidden/>
          </w:rPr>
          <w:instrText xml:space="preserve"> PAGEREF _Toc34836673 \h </w:instrText>
        </w:r>
        <w:r w:rsidR="005137DD">
          <w:rPr>
            <w:webHidden/>
          </w:rPr>
        </w:r>
        <w:r w:rsidR="005137DD">
          <w:rPr>
            <w:webHidden/>
          </w:rPr>
          <w:fldChar w:fldCharType="separate"/>
        </w:r>
        <w:r w:rsidR="000F3821">
          <w:rPr>
            <w:webHidden/>
          </w:rPr>
          <w:t>9</w:t>
        </w:r>
        <w:r w:rsidR="005137DD">
          <w:rPr>
            <w:webHidden/>
          </w:rPr>
          <w:fldChar w:fldCharType="end"/>
        </w:r>
      </w:hyperlink>
    </w:p>
    <w:p w14:paraId="45E407C6" w14:textId="2BB85CC5" w:rsidR="005137DD" w:rsidRDefault="00C0696C">
      <w:pPr>
        <w:pStyle w:val="TOC1"/>
        <w:rPr>
          <w:rFonts w:asciiTheme="minorHAnsi" w:hAnsiTheme="minorHAnsi" w:cstheme="minorBidi"/>
          <w:sz w:val="22"/>
          <w:szCs w:val="22"/>
          <w:lang w:bidi="ar-SA"/>
        </w:rPr>
      </w:pPr>
      <w:hyperlink w:anchor="_Toc34836674" w:history="1">
        <w:r w:rsidR="005137DD" w:rsidRPr="00185FE2">
          <w:rPr>
            <w:rStyle w:val="Hyperlink"/>
          </w:rPr>
          <w:t>3.</w:t>
        </w:r>
        <w:r w:rsidR="005137DD">
          <w:rPr>
            <w:rFonts w:asciiTheme="minorHAnsi" w:hAnsiTheme="minorHAnsi" w:cstheme="minorBidi"/>
            <w:sz w:val="22"/>
            <w:szCs w:val="22"/>
            <w:lang w:bidi="ar-SA"/>
          </w:rPr>
          <w:tab/>
        </w:r>
        <w:r w:rsidR="005137DD" w:rsidRPr="00185FE2">
          <w:rPr>
            <w:rStyle w:val="Hyperlink"/>
          </w:rPr>
          <w:t>Introduction</w:t>
        </w:r>
        <w:r w:rsidR="005137DD">
          <w:rPr>
            <w:webHidden/>
          </w:rPr>
          <w:tab/>
        </w:r>
        <w:r w:rsidR="005137DD">
          <w:rPr>
            <w:webHidden/>
          </w:rPr>
          <w:fldChar w:fldCharType="begin"/>
        </w:r>
        <w:r w:rsidR="005137DD">
          <w:rPr>
            <w:webHidden/>
          </w:rPr>
          <w:instrText xml:space="preserve"> PAGEREF _Toc34836674 \h </w:instrText>
        </w:r>
        <w:r w:rsidR="005137DD">
          <w:rPr>
            <w:webHidden/>
          </w:rPr>
        </w:r>
        <w:r w:rsidR="005137DD">
          <w:rPr>
            <w:webHidden/>
          </w:rPr>
          <w:fldChar w:fldCharType="separate"/>
        </w:r>
        <w:r w:rsidR="000F3821">
          <w:rPr>
            <w:webHidden/>
          </w:rPr>
          <w:t>11</w:t>
        </w:r>
        <w:r w:rsidR="005137DD">
          <w:rPr>
            <w:webHidden/>
          </w:rPr>
          <w:fldChar w:fldCharType="end"/>
        </w:r>
      </w:hyperlink>
    </w:p>
    <w:p w14:paraId="580B20BA" w14:textId="54F1415A" w:rsidR="005137DD" w:rsidRDefault="00C0696C">
      <w:pPr>
        <w:pStyle w:val="TOC1"/>
        <w:rPr>
          <w:rFonts w:asciiTheme="minorHAnsi" w:hAnsiTheme="minorHAnsi" w:cstheme="minorBidi"/>
          <w:sz w:val="22"/>
          <w:szCs w:val="22"/>
          <w:lang w:bidi="ar-SA"/>
        </w:rPr>
      </w:pPr>
      <w:hyperlink w:anchor="_Toc34836675" w:history="1">
        <w:r w:rsidR="005137DD" w:rsidRPr="00185FE2">
          <w:rPr>
            <w:rStyle w:val="Hyperlink"/>
          </w:rPr>
          <w:t>4.</w:t>
        </w:r>
        <w:r w:rsidR="005137DD">
          <w:rPr>
            <w:rFonts w:asciiTheme="minorHAnsi" w:hAnsiTheme="minorHAnsi" w:cstheme="minorBidi"/>
            <w:sz w:val="22"/>
            <w:szCs w:val="22"/>
            <w:lang w:bidi="ar-SA"/>
          </w:rPr>
          <w:tab/>
        </w:r>
        <w:r w:rsidR="005137DD" w:rsidRPr="00185FE2">
          <w:rPr>
            <w:rStyle w:val="Hyperlink"/>
          </w:rPr>
          <w:t>Methodology</w:t>
        </w:r>
        <w:r w:rsidR="005137DD">
          <w:rPr>
            <w:webHidden/>
          </w:rPr>
          <w:tab/>
        </w:r>
        <w:r w:rsidR="005137DD">
          <w:rPr>
            <w:webHidden/>
          </w:rPr>
          <w:fldChar w:fldCharType="begin"/>
        </w:r>
        <w:r w:rsidR="005137DD">
          <w:rPr>
            <w:webHidden/>
          </w:rPr>
          <w:instrText xml:space="preserve"> PAGEREF _Toc34836675 \h </w:instrText>
        </w:r>
        <w:r w:rsidR="005137DD">
          <w:rPr>
            <w:webHidden/>
          </w:rPr>
        </w:r>
        <w:r w:rsidR="005137DD">
          <w:rPr>
            <w:webHidden/>
          </w:rPr>
          <w:fldChar w:fldCharType="separate"/>
        </w:r>
        <w:r w:rsidR="000F3821">
          <w:rPr>
            <w:webHidden/>
          </w:rPr>
          <w:t>14</w:t>
        </w:r>
        <w:r w:rsidR="005137DD">
          <w:rPr>
            <w:webHidden/>
          </w:rPr>
          <w:fldChar w:fldCharType="end"/>
        </w:r>
      </w:hyperlink>
    </w:p>
    <w:p w14:paraId="3DF36BB1" w14:textId="2BC84A75" w:rsidR="005137DD" w:rsidRDefault="00C0696C">
      <w:pPr>
        <w:pStyle w:val="TOC2"/>
        <w:rPr>
          <w:rFonts w:asciiTheme="minorHAnsi" w:hAnsiTheme="minorHAnsi" w:cstheme="minorBidi"/>
          <w:sz w:val="22"/>
          <w:szCs w:val="22"/>
          <w:lang w:bidi="ar-SA"/>
        </w:rPr>
      </w:pPr>
      <w:hyperlink w:anchor="_Toc34836676" w:history="1">
        <w:r w:rsidR="005137DD" w:rsidRPr="00185FE2">
          <w:rPr>
            <w:rStyle w:val="Hyperlink"/>
          </w:rPr>
          <w:t>4.1.</w:t>
        </w:r>
        <w:r w:rsidR="005137DD">
          <w:rPr>
            <w:rFonts w:asciiTheme="minorHAnsi" w:hAnsiTheme="minorHAnsi" w:cstheme="minorBidi"/>
            <w:sz w:val="22"/>
            <w:szCs w:val="22"/>
            <w:lang w:bidi="ar-SA"/>
          </w:rPr>
          <w:tab/>
        </w:r>
        <w:r w:rsidR="005137DD" w:rsidRPr="00185FE2">
          <w:rPr>
            <w:rStyle w:val="Hyperlink"/>
          </w:rPr>
          <w:t>Introduction</w:t>
        </w:r>
        <w:r w:rsidR="005137DD">
          <w:rPr>
            <w:webHidden/>
          </w:rPr>
          <w:tab/>
        </w:r>
        <w:r w:rsidR="005137DD">
          <w:rPr>
            <w:webHidden/>
          </w:rPr>
          <w:fldChar w:fldCharType="begin"/>
        </w:r>
        <w:r w:rsidR="005137DD">
          <w:rPr>
            <w:webHidden/>
          </w:rPr>
          <w:instrText xml:space="preserve"> PAGEREF _Toc34836676 \h </w:instrText>
        </w:r>
        <w:r w:rsidR="005137DD">
          <w:rPr>
            <w:webHidden/>
          </w:rPr>
        </w:r>
        <w:r w:rsidR="005137DD">
          <w:rPr>
            <w:webHidden/>
          </w:rPr>
          <w:fldChar w:fldCharType="separate"/>
        </w:r>
        <w:r w:rsidR="000F3821">
          <w:rPr>
            <w:webHidden/>
          </w:rPr>
          <w:t>14</w:t>
        </w:r>
        <w:r w:rsidR="005137DD">
          <w:rPr>
            <w:webHidden/>
          </w:rPr>
          <w:fldChar w:fldCharType="end"/>
        </w:r>
      </w:hyperlink>
    </w:p>
    <w:p w14:paraId="3E774343" w14:textId="6B0147BE" w:rsidR="005137DD" w:rsidRDefault="00C0696C">
      <w:pPr>
        <w:pStyle w:val="TOC2"/>
        <w:rPr>
          <w:rFonts w:asciiTheme="minorHAnsi" w:hAnsiTheme="minorHAnsi" w:cstheme="minorBidi"/>
          <w:sz w:val="22"/>
          <w:szCs w:val="22"/>
          <w:lang w:bidi="ar-SA"/>
        </w:rPr>
      </w:pPr>
      <w:hyperlink w:anchor="_Toc34836677" w:history="1">
        <w:r w:rsidR="005137DD" w:rsidRPr="00185FE2">
          <w:rPr>
            <w:rStyle w:val="Hyperlink"/>
          </w:rPr>
          <w:t>4.2.</w:t>
        </w:r>
        <w:r w:rsidR="005137DD">
          <w:rPr>
            <w:rFonts w:asciiTheme="minorHAnsi" w:hAnsiTheme="minorHAnsi" w:cstheme="minorBidi"/>
            <w:sz w:val="22"/>
            <w:szCs w:val="22"/>
            <w:lang w:bidi="ar-SA"/>
          </w:rPr>
          <w:tab/>
        </w:r>
        <w:r w:rsidR="005137DD" w:rsidRPr="00185FE2">
          <w:rPr>
            <w:rStyle w:val="Hyperlink"/>
          </w:rPr>
          <w:t>Literature and data review</w:t>
        </w:r>
        <w:r w:rsidR="005137DD">
          <w:rPr>
            <w:webHidden/>
          </w:rPr>
          <w:tab/>
        </w:r>
        <w:r w:rsidR="005137DD">
          <w:rPr>
            <w:webHidden/>
          </w:rPr>
          <w:fldChar w:fldCharType="begin"/>
        </w:r>
        <w:r w:rsidR="005137DD">
          <w:rPr>
            <w:webHidden/>
          </w:rPr>
          <w:instrText xml:space="preserve"> PAGEREF _Toc34836677 \h </w:instrText>
        </w:r>
        <w:r w:rsidR="005137DD">
          <w:rPr>
            <w:webHidden/>
          </w:rPr>
        </w:r>
        <w:r w:rsidR="005137DD">
          <w:rPr>
            <w:webHidden/>
          </w:rPr>
          <w:fldChar w:fldCharType="separate"/>
        </w:r>
        <w:r w:rsidR="000F3821">
          <w:rPr>
            <w:webHidden/>
          </w:rPr>
          <w:t>14</w:t>
        </w:r>
        <w:r w:rsidR="005137DD">
          <w:rPr>
            <w:webHidden/>
          </w:rPr>
          <w:fldChar w:fldCharType="end"/>
        </w:r>
      </w:hyperlink>
    </w:p>
    <w:p w14:paraId="005C32A4" w14:textId="0FB07503" w:rsidR="005137DD" w:rsidRDefault="00C0696C">
      <w:pPr>
        <w:pStyle w:val="TOC2"/>
        <w:rPr>
          <w:rFonts w:asciiTheme="minorHAnsi" w:hAnsiTheme="minorHAnsi" w:cstheme="minorBidi"/>
          <w:sz w:val="22"/>
          <w:szCs w:val="22"/>
          <w:lang w:bidi="ar-SA"/>
        </w:rPr>
      </w:pPr>
      <w:hyperlink w:anchor="_Toc34836678" w:history="1">
        <w:r w:rsidR="005137DD" w:rsidRPr="00185FE2">
          <w:rPr>
            <w:rStyle w:val="Hyperlink"/>
          </w:rPr>
          <w:t>4.3.</w:t>
        </w:r>
        <w:r w:rsidR="005137DD">
          <w:rPr>
            <w:rFonts w:asciiTheme="minorHAnsi" w:hAnsiTheme="minorHAnsi" w:cstheme="minorBidi"/>
            <w:sz w:val="22"/>
            <w:szCs w:val="22"/>
            <w:lang w:bidi="ar-SA"/>
          </w:rPr>
          <w:tab/>
        </w:r>
        <w:r w:rsidR="005137DD" w:rsidRPr="00185FE2">
          <w:rPr>
            <w:rStyle w:val="Hyperlink"/>
          </w:rPr>
          <w:t>Development of spatial model</w:t>
        </w:r>
        <w:r w:rsidR="005137DD">
          <w:rPr>
            <w:webHidden/>
          </w:rPr>
          <w:tab/>
        </w:r>
        <w:r w:rsidR="005137DD">
          <w:rPr>
            <w:webHidden/>
          </w:rPr>
          <w:fldChar w:fldCharType="begin"/>
        </w:r>
        <w:r w:rsidR="005137DD">
          <w:rPr>
            <w:webHidden/>
          </w:rPr>
          <w:instrText xml:space="preserve"> PAGEREF _Toc34836678 \h </w:instrText>
        </w:r>
        <w:r w:rsidR="005137DD">
          <w:rPr>
            <w:webHidden/>
          </w:rPr>
        </w:r>
        <w:r w:rsidR="005137DD">
          <w:rPr>
            <w:webHidden/>
          </w:rPr>
          <w:fldChar w:fldCharType="separate"/>
        </w:r>
        <w:r w:rsidR="000F3821">
          <w:rPr>
            <w:webHidden/>
          </w:rPr>
          <w:t>15</w:t>
        </w:r>
        <w:r w:rsidR="005137DD">
          <w:rPr>
            <w:webHidden/>
          </w:rPr>
          <w:fldChar w:fldCharType="end"/>
        </w:r>
      </w:hyperlink>
    </w:p>
    <w:p w14:paraId="6C0F7420" w14:textId="438EAD76" w:rsidR="005137DD" w:rsidRDefault="00C0696C">
      <w:pPr>
        <w:pStyle w:val="TOC3"/>
        <w:rPr>
          <w:rFonts w:asciiTheme="minorHAnsi" w:hAnsiTheme="minorHAnsi" w:cstheme="minorBidi"/>
          <w:szCs w:val="22"/>
          <w:lang w:bidi="ar-SA"/>
        </w:rPr>
      </w:pPr>
      <w:hyperlink w:anchor="_Toc34836679" w:history="1">
        <w:r w:rsidR="005137DD" w:rsidRPr="00185FE2">
          <w:rPr>
            <w:rStyle w:val="Hyperlink"/>
          </w:rPr>
          <w:t>4.3.1.</w:t>
        </w:r>
        <w:r w:rsidR="005137DD">
          <w:rPr>
            <w:rFonts w:asciiTheme="minorHAnsi" w:hAnsiTheme="minorHAnsi" w:cstheme="minorBidi"/>
            <w:szCs w:val="22"/>
            <w:lang w:bidi="ar-SA"/>
          </w:rPr>
          <w:tab/>
        </w:r>
        <w:r w:rsidR="005137DD" w:rsidRPr="00185FE2">
          <w:rPr>
            <w:rStyle w:val="Hyperlink"/>
          </w:rPr>
          <w:t>Understanding / estimating carbon fluxes within WNMP area</w:t>
        </w:r>
        <w:r w:rsidR="005137DD">
          <w:rPr>
            <w:webHidden/>
          </w:rPr>
          <w:tab/>
        </w:r>
        <w:r w:rsidR="005137DD">
          <w:rPr>
            <w:webHidden/>
          </w:rPr>
          <w:fldChar w:fldCharType="begin"/>
        </w:r>
        <w:r w:rsidR="005137DD">
          <w:rPr>
            <w:webHidden/>
          </w:rPr>
          <w:instrText xml:space="preserve"> PAGEREF _Toc34836679 \h </w:instrText>
        </w:r>
        <w:r w:rsidR="005137DD">
          <w:rPr>
            <w:webHidden/>
          </w:rPr>
        </w:r>
        <w:r w:rsidR="005137DD">
          <w:rPr>
            <w:webHidden/>
          </w:rPr>
          <w:fldChar w:fldCharType="separate"/>
        </w:r>
        <w:r w:rsidR="000F3821">
          <w:rPr>
            <w:webHidden/>
          </w:rPr>
          <w:t>15</w:t>
        </w:r>
        <w:r w:rsidR="005137DD">
          <w:rPr>
            <w:webHidden/>
          </w:rPr>
          <w:fldChar w:fldCharType="end"/>
        </w:r>
      </w:hyperlink>
    </w:p>
    <w:p w14:paraId="27E6D275" w14:textId="733F16A1" w:rsidR="005137DD" w:rsidRDefault="00C0696C">
      <w:pPr>
        <w:pStyle w:val="TOC3"/>
        <w:rPr>
          <w:rFonts w:asciiTheme="minorHAnsi" w:hAnsiTheme="minorHAnsi" w:cstheme="minorBidi"/>
          <w:szCs w:val="22"/>
          <w:lang w:bidi="ar-SA"/>
        </w:rPr>
      </w:pPr>
      <w:hyperlink w:anchor="_Toc34836680" w:history="1">
        <w:r w:rsidR="005137DD" w:rsidRPr="00185FE2">
          <w:rPr>
            <w:rStyle w:val="Hyperlink"/>
          </w:rPr>
          <w:t>4.3.2.</w:t>
        </w:r>
        <w:r w:rsidR="005137DD">
          <w:rPr>
            <w:rFonts w:asciiTheme="minorHAnsi" w:hAnsiTheme="minorHAnsi" w:cstheme="minorBidi"/>
            <w:szCs w:val="22"/>
            <w:lang w:bidi="ar-SA"/>
          </w:rPr>
          <w:tab/>
        </w:r>
        <w:r w:rsidR="005137DD" w:rsidRPr="00185FE2">
          <w:rPr>
            <w:rStyle w:val="Hyperlink"/>
          </w:rPr>
          <w:t>Mapping of relevant habitats / features</w:t>
        </w:r>
        <w:r w:rsidR="005137DD">
          <w:rPr>
            <w:webHidden/>
          </w:rPr>
          <w:tab/>
        </w:r>
        <w:r w:rsidR="005137DD">
          <w:rPr>
            <w:webHidden/>
          </w:rPr>
          <w:fldChar w:fldCharType="begin"/>
        </w:r>
        <w:r w:rsidR="005137DD">
          <w:rPr>
            <w:webHidden/>
          </w:rPr>
          <w:instrText xml:space="preserve"> PAGEREF _Toc34836680 \h </w:instrText>
        </w:r>
        <w:r w:rsidR="005137DD">
          <w:rPr>
            <w:webHidden/>
          </w:rPr>
        </w:r>
        <w:r w:rsidR="005137DD">
          <w:rPr>
            <w:webHidden/>
          </w:rPr>
          <w:fldChar w:fldCharType="separate"/>
        </w:r>
        <w:r w:rsidR="000F3821">
          <w:rPr>
            <w:webHidden/>
          </w:rPr>
          <w:t>17</w:t>
        </w:r>
        <w:r w:rsidR="005137DD">
          <w:rPr>
            <w:webHidden/>
          </w:rPr>
          <w:fldChar w:fldCharType="end"/>
        </w:r>
      </w:hyperlink>
    </w:p>
    <w:p w14:paraId="5D24AAD8" w14:textId="6FB23184" w:rsidR="005137DD" w:rsidRDefault="00C0696C">
      <w:pPr>
        <w:pStyle w:val="TOC3"/>
        <w:rPr>
          <w:rFonts w:asciiTheme="minorHAnsi" w:hAnsiTheme="minorHAnsi" w:cstheme="minorBidi"/>
          <w:szCs w:val="22"/>
          <w:lang w:bidi="ar-SA"/>
        </w:rPr>
      </w:pPr>
      <w:hyperlink w:anchor="_Toc34836681" w:history="1">
        <w:r w:rsidR="005137DD" w:rsidRPr="00185FE2">
          <w:rPr>
            <w:rStyle w:val="Hyperlink"/>
          </w:rPr>
          <w:t>4.3.3.</w:t>
        </w:r>
        <w:r w:rsidR="005137DD">
          <w:rPr>
            <w:rFonts w:asciiTheme="minorHAnsi" w:hAnsiTheme="minorHAnsi" w:cstheme="minorBidi"/>
            <w:szCs w:val="22"/>
            <w:lang w:bidi="ar-SA"/>
          </w:rPr>
          <w:tab/>
        </w:r>
        <w:r w:rsidR="005137DD" w:rsidRPr="00185FE2">
          <w:rPr>
            <w:rStyle w:val="Hyperlink"/>
          </w:rPr>
          <w:t>Quantifying stores and sequestration</w:t>
        </w:r>
        <w:r w:rsidR="005137DD">
          <w:rPr>
            <w:webHidden/>
          </w:rPr>
          <w:tab/>
        </w:r>
        <w:r w:rsidR="005137DD">
          <w:rPr>
            <w:webHidden/>
          </w:rPr>
          <w:fldChar w:fldCharType="begin"/>
        </w:r>
        <w:r w:rsidR="005137DD">
          <w:rPr>
            <w:webHidden/>
          </w:rPr>
          <w:instrText xml:space="preserve"> PAGEREF _Toc34836681 \h </w:instrText>
        </w:r>
        <w:r w:rsidR="005137DD">
          <w:rPr>
            <w:webHidden/>
          </w:rPr>
        </w:r>
        <w:r w:rsidR="005137DD">
          <w:rPr>
            <w:webHidden/>
          </w:rPr>
          <w:fldChar w:fldCharType="separate"/>
        </w:r>
        <w:r w:rsidR="000F3821">
          <w:rPr>
            <w:webHidden/>
          </w:rPr>
          <w:t>19</w:t>
        </w:r>
        <w:r w:rsidR="005137DD">
          <w:rPr>
            <w:webHidden/>
          </w:rPr>
          <w:fldChar w:fldCharType="end"/>
        </w:r>
      </w:hyperlink>
    </w:p>
    <w:p w14:paraId="62BB003A" w14:textId="2350D640" w:rsidR="005137DD" w:rsidRDefault="00C0696C">
      <w:pPr>
        <w:pStyle w:val="TOC2"/>
        <w:rPr>
          <w:rFonts w:asciiTheme="minorHAnsi" w:hAnsiTheme="minorHAnsi" w:cstheme="minorBidi"/>
          <w:sz w:val="22"/>
          <w:szCs w:val="22"/>
          <w:lang w:bidi="ar-SA"/>
        </w:rPr>
      </w:pPr>
      <w:hyperlink w:anchor="_Toc34836682" w:history="1">
        <w:r w:rsidR="005137DD" w:rsidRPr="00185FE2">
          <w:rPr>
            <w:rStyle w:val="Hyperlink"/>
          </w:rPr>
          <w:t>4.4.</w:t>
        </w:r>
        <w:r w:rsidR="005137DD">
          <w:rPr>
            <w:rFonts w:asciiTheme="minorHAnsi" w:hAnsiTheme="minorHAnsi" w:cstheme="minorBidi"/>
            <w:sz w:val="22"/>
            <w:szCs w:val="22"/>
            <w:lang w:bidi="ar-SA"/>
          </w:rPr>
          <w:tab/>
        </w:r>
        <w:r w:rsidR="005137DD" w:rsidRPr="00185FE2">
          <w:rPr>
            <w:rStyle w:val="Hyperlink"/>
          </w:rPr>
          <w:t>Monetising and contextualising carbon sequestration</w:t>
        </w:r>
        <w:r w:rsidR="005137DD">
          <w:rPr>
            <w:webHidden/>
          </w:rPr>
          <w:tab/>
        </w:r>
        <w:r w:rsidR="005137DD">
          <w:rPr>
            <w:webHidden/>
          </w:rPr>
          <w:fldChar w:fldCharType="begin"/>
        </w:r>
        <w:r w:rsidR="005137DD">
          <w:rPr>
            <w:webHidden/>
          </w:rPr>
          <w:instrText xml:space="preserve"> PAGEREF _Toc34836682 \h </w:instrText>
        </w:r>
        <w:r w:rsidR="005137DD">
          <w:rPr>
            <w:webHidden/>
          </w:rPr>
        </w:r>
        <w:r w:rsidR="005137DD">
          <w:rPr>
            <w:webHidden/>
          </w:rPr>
          <w:fldChar w:fldCharType="separate"/>
        </w:r>
        <w:r w:rsidR="000F3821">
          <w:rPr>
            <w:webHidden/>
          </w:rPr>
          <w:t>19</w:t>
        </w:r>
        <w:r w:rsidR="005137DD">
          <w:rPr>
            <w:webHidden/>
          </w:rPr>
          <w:fldChar w:fldCharType="end"/>
        </w:r>
      </w:hyperlink>
    </w:p>
    <w:p w14:paraId="3B049028" w14:textId="54B92D79" w:rsidR="005137DD" w:rsidRDefault="00C0696C">
      <w:pPr>
        <w:pStyle w:val="TOC1"/>
        <w:rPr>
          <w:rFonts w:asciiTheme="minorHAnsi" w:hAnsiTheme="minorHAnsi" w:cstheme="minorBidi"/>
          <w:sz w:val="22"/>
          <w:szCs w:val="22"/>
          <w:lang w:bidi="ar-SA"/>
        </w:rPr>
      </w:pPr>
      <w:hyperlink w:anchor="_Toc34836683" w:history="1">
        <w:r w:rsidR="005137DD" w:rsidRPr="00185FE2">
          <w:rPr>
            <w:rStyle w:val="Hyperlink"/>
          </w:rPr>
          <w:t>5.</w:t>
        </w:r>
        <w:r w:rsidR="005137DD">
          <w:rPr>
            <w:rFonts w:asciiTheme="minorHAnsi" w:hAnsiTheme="minorHAnsi" w:cstheme="minorBidi"/>
            <w:sz w:val="22"/>
            <w:szCs w:val="22"/>
            <w:lang w:bidi="ar-SA"/>
          </w:rPr>
          <w:tab/>
        </w:r>
        <w:r w:rsidR="005137DD" w:rsidRPr="00185FE2">
          <w:rPr>
            <w:rStyle w:val="Hyperlink"/>
          </w:rPr>
          <w:t>Literature Review on Carbon in Marine Habitats</w:t>
        </w:r>
        <w:r w:rsidR="005137DD">
          <w:rPr>
            <w:webHidden/>
          </w:rPr>
          <w:tab/>
        </w:r>
        <w:r w:rsidR="005137DD">
          <w:rPr>
            <w:webHidden/>
          </w:rPr>
          <w:fldChar w:fldCharType="begin"/>
        </w:r>
        <w:r w:rsidR="005137DD">
          <w:rPr>
            <w:webHidden/>
          </w:rPr>
          <w:instrText xml:space="preserve"> PAGEREF _Toc34836683 \h </w:instrText>
        </w:r>
        <w:r w:rsidR="005137DD">
          <w:rPr>
            <w:webHidden/>
          </w:rPr>
        </w:r>
        <w:r w:rsidR="005137DD">
          <w:rPr>
            <w:webHidden/>
          </w:rPr>
          <w:fldChar w:fldCharType="separate"/>
        </w:r>
        <w:r w:rsidR="000F3821">
          <w:rPr>
            <w:webHidden/>
          </w:rPr>
          <w:t>20</w:t>
        </w:r>
        <w:r w:rsidR="005137DD">
          <w:rPr>
            <w:webHidden/>
          </w:rPr>
          <w:fldChar w:fldCharType="end"/>
        </w:r>
      </w:hyperlink>
    </w:p>
    <w:p w14:paraId="391B1544" w14:textId="5E88198E" w:rsidR="005137DD" w:rsidRDefault="00C0696C">
      <w:pPr>
        <w:pStyle w:val="TOC2"/>
        <w:rPr>
          <w:rFonts w:asciiTheme="minorHAnsi" w:hAnsiTheme="minorHAnsi" w:cstheme="minorBidi"/>
          <w:sz w:val="22"/>
          <w:szCs w:val="22"/>
          <w:lang w:bidi="ar-SA"/>
        </w:rPr>
      </w:pPr>
      <w:hyperlink w:anchor="_Toc34836684" w:history="1">
        <w:r w:rsidR="005137DD" w:rsidRPr="00185FE2">
          <w:rPr>
            <w:rStyle w:val="Hyperlink"/>
          </w:rPr>
          <w:t>5.1.</w:t>
        </w:r>
        <w:r w:rsidR="005137DD">
          <w:rPr>
            <w:rFonts w:asciiTheme="minorHAnsi" w:hAnsiTheme="minorHAnsi" w:cstheme="minorBidi"/>
            <w:sz w:val="22"/>
            <w:szCs w:val="22"/>
            <w:lang w:bidi="ar-SA"/>
          </w:rPr>
          <w:tab/>
        </w:r>
        <w:r w:rsidR="005137DD" w:rsidRPr="00185FE2">
          <w:rPr>
            <w:rStyle w:val="Hyperlink"/>
          </w:rPr>
          <w:t>Introduction</w:t>
        </w:r>
        <w:r w:rsidR="005137DD">
          <w:rPr>
            <w:webHidden/>
          </w:rPr>
          <w:tab/>
        </w:r>
        <w:r w:rsidR="005137DD">
          <w:rPr>
            <w:webHidden/>
          </w:rPr>
          <w:fldChar w:fldCharType="begin"/>
        </w:r>
        <w:r w:rsidR="005137DD">
          <w:rPr>
            <w:webHidden/>
          </w:rPr>
          <w:instrText xml:space="preserve"> PAGEREF _Toc34836684 \h </w:instrText>
        </w:r>
        <w:r w:rsidR="005137DD">
          <w:rPr>
            <w:webHidden/>
          </w:rPr>
        </w:r>
        <w:r w:rsidR="005137DD">
          <w:rPr>
            <w:webHidden/>
          </w:rPr>
          <w:fldChar w:fldCharType="separate"/>
        </w:r>
        <w:r w:rsidR="000F3821">
          <w:rPr>
            <w:webHidden/>
          </w:rPr>
          <w:t>20</w:t>
        </w:r>
        <w:r w:rsidR="005137DD">
          <w:rPr>
            <w:webHidden/>
          </w:rPr>
          <w:fldChar w:fldCharType="end"/>
        </w:r>
      </w:hyperlink>
    </w:p>
    <w:p w14:paraId="5F0B9729" w14:textId="62B6B9E3" w:rsidR="005137DD" w:rsidRDefault="00C0696C">
      <w:pPr>
        <w:pStyle w:val="TOC2"/>
        <w:rPr>
          <w:rFonts w:asciiTheme="minorHAnsi" w:hAnsiTheme="minorHAnsi" w:cstheme="minorBidi"/>
          <w:sz w:val="22"/>
          <w:szCs w:val="22"/>
          <w:lang w:bidi="ar-SA"/>
        </w:rPr>
      </w:pPr>
      <w:hyperlink w:anchor="_Toc34836685" w:history="1">
        <w:r w:rsidR="005137DD" w:rsidRPr="00185FE2">
          <w:rPr>
            <w:rStyle w:val="Hyperlink"/>
          </w:rPr>
          <w:t>5.2.</w:t>
        </w:r>
        <w:r w:rsidR="005137DD">
          <w:rPr>
            <w:rFonts w:asciiTheme="minorHAnsi" w:hAnsiTheme="minorHAnsi" w:cstheme="minorBidi"/>
            <w:sz w:val="22"/>
            <w:szCs w:val="22"/>
            <w:lang w:bidi="ar-SA"/>
          </w:rPr>
          <w:tab/>
        </w:r>
        <w:r w:rsidR="005137DD" w:rsidRPr="00185FE2">
          <w:rPr>
            <w:rStyle w:val="Hyperlink"/>
          </w:rPr>
          <w:t>Water</w:t>
        </w:r>
        <w:r w:rsidR="005137DD">
          <w:rPr>
            <w:webHidden/>
          </w:rPr>
          <w:tab/>
        </w:r>
        <w:r w:rsidR="005137DD">
          <w:rPr>
            <w:webHidden/>
          </w:rPr>
          <w:fldChar w:fldCharType="begin"/>
        </w:r>
        <w:r w:rsidR="005137DD">
          <w:rPr>
            <w:webHidden/>
          </w:rPr>
          <w:instrText xml:space="preserve"> PAGEREF _Toc34836685 \h </w:instrText>
        </w:r>
        <w:r w:rsidR="005137DD">
          <w:rPr>
            <w:webHidden/>
          </w:rPr>
        </w:r>
        <w:r w:rsidR="005137DD">
          <w:rPr>
            <w:webHidden/>
          </w:rPr>
          <w:fldChar w:fldCharType="separate"/>
        </w:r>
        <w:r w:rsidR="000F3821">
          <w:rPr>
            <w:webHidden/>
          </w:rPr>
          <w:t>21</w:t>
        </w:r>
        <w:r w:rsidR="005137DD">
          <w:rPr>
            <w:webHidden/>
          </w:rPr>
          <w:fldChar w:fldCharType="end"/>
        </w:r>
      </w:hyperlink>
    </w:p>
    <w:p w14:paraId="5AB2E858" w14:textId="62330592" w:rsidR="005137DD" w:rsidRDefault="00C0696C">
      <w:pPr>
        <w:pStyle w:val="TOC3"/>
        <w:rPr>
          <w:rFonts w:asciiTheme="minorHAnsi" w:hAnsiTheme="minorHAnsi" w:cstheme="minorBidi"/>
          <w:szCs w:val="22"/>
          <w:lang w:bidi="ar-SA"/>
        </w:rPr>
      </w:pPr>
      <w:hyperlink w:anchor="_Toc34836686" w:history="1">
        <w:r w:rsidR="005137DD" w:rsidRPr="00185FE2">
          <w:rPr>
            <w:rStyle w:val="Hyperlink"/>
          </w:rPr>
          <w:t>5.2.1.</w:t>
        </w:r>
        <w:r w:rsidR="005137DD">
          <w:rPr>
            <w:rFonts w:asciiTheme="minorHAnsi" w:hAnsiTheme="minorHAnsi" w:cstheme="minorBidi"/>
            <w:szCs w:val="22"/>
            <w:lang w:bidi="ar-SA"/>
          </w:rPr>
          <w:tab/>
        </w:r>
        <w:r w:rsidR="005137DD" w:rsidRPr="00185FE2">
          <w:rPr>
            <w:rStyle w:val="Hyperlink"/>
          </w:rPr>
          <w:t>Water column</w:t>
        </w:r>
        <w:r w:rsidR="005137DD">
          <w:rPr>
            <w:webHidden/>
          </w:rPr>
          <w:tab/>
        </w:r>
        <w:r w:rsidR="005137DD">
          <w:rPr>
            <w:webHidden/>
          </w:rPr>
          <w:fldChar w:fldCharType="begin"/>
        </w:r>
        <w:r w:rsidR="005137DD">
          <w:rPr>
            <w:webHidden/>
          </w:rPr>
          <w:instrText xml:space="preserve"> PAGEREF _Toc34836686 \h </w:instrText>
        </w:r>
        <w:r w:rsidR="005137DD">
          <w:rPr>
            <w:webHidden/>
          </w:rPr>
        </w:r>
        <w:r w:rsidR="005137DD">
          <w:rPr>
            <w:webHidden/>
          </w:rPr>
          <w:fldChar w:fldCharType="separate"/>
        </w:r>
        <w:r w:rsidR="000F3821">
          <w:rPr>
            <w:webHidden/>
          </w:rPr>
          <w:t>21</w:t>
        </w:r>
        <w:r w:rsidR="005137DD">
          <w:rPr>
            <w:webHidden/>
          </w:rPr>
          <w:fldChar w:fldCharType="end"/>
        </w:r>
      </w:hyperlink>
    </w:p>
    <w:p w14:paraId="1C8859C1" w14:textId="215863AF" w:rsidR="005137DD" w:rsidRDefault="00C0696C">
      <w:pPr>
        <w:pStyle w:val="TOC2"/>
        <w:rPr>
          <w:rFonts w:asciiTheme="minorHAnsi" w:hAnsiTheme="minorHAnsi" w:cstheme="minorBidi"/>
          <w:sz w:val="22"/>
          <w:szCs w:val="22"/>
          <w:lang w:bidi="ar-SA"/>
        </w:rPr>
      </w:pPr>
      <w:hyperlink w:anchor="_Toc34836687" w:history="1">
        <w:r w:rsidR="005137DD" w:rsidRPr="00185FE2">
          <w:rPr>
            <w:rStyle w:val="Hyperlink"/>
          </w:rPr>
          <w:t>5.3.</w:t>
        </w:r>
        <w:r w:rsidR="005137DD">
          <w:rPr>
            <w:rFonts w:asciiTheme="minorHAnsi" w:hAnsiTheme="minorHAnsi" w:cstheme="minorBidi"/>
            <w:sz w:val="22"/>
            <w:szCs w:val="22"/>
            <w:lang w:bidi="ar-SA"/>
          </w:rPr>
          <w:tab/>
        </w:r>
        <w:r w:rsidR="005137DD" w:rsidRPr="00185FE2">
          <w:rPr>
            <w:rStyle w:val="Hyperlink"/>
          </w:rPr>
          <w:t>Intertidal habitats</w:t>
        </w:r>
        <w:r w:rsidR="005137DD">
          <w:rPr>
            <w:webHidden/>
          </w:rPr>
          <w:tab/>
        </w:r>
        <w:r w:rsidR="005137DD">
          <w:rPr>
            <w:webHidden/>
          </w:rPr>
          <w:fldChar w:fldCharType="begin"/>
        </w:r>
        <w:r w:rsidR="005137DD">
          <w:rPr>
            <w:webHidden/>
          </w:rPr>
          <w:instrText xml:space="preserve"> PAGEREF _Toc34836687 \h </w:instrText>
        </w:r>
        <w:r w:rsidR="005137DD">
          <w:rPr>
            <w:webHidden/>
          </w:rPr>
        </w:r>
        <w:r w:rsidR="005137DD">
          <w:rPr>
            <w:webHidden/>
          </w:rPr>
          <w:fldChar w:fldCharType="separate"/>
        </w:r>
        <w:r w:rsidR="000F3821">
          <w:rPr>
            <w:webHidden/>
          </w:rPr>
          <w:t>22</w:t>
        </w:r>
        <w:r w:rsidR="005137DD">
          <w:rPr>
            <w:webHidden/>
          </w:rPr>
          <w:fldChar w:fldCharType="end"/>
        </w:r>
      </w:hyperlink>
    </w:p>
    <w:p w14:paraId="35E7F62A" w14:textId="0EA0B895" w:rsidR="005137DD" w:rsidRDefault="00C0696C">
      <w:pPr>
        <w:pStyle w:val="TOC3"/>
        <w:rPr>
          <w:rFonts w:asciiTheme="minorHAnsi" w:hAnsiTheme="minorHAnsi" w:cstheme="minorBidi"/>
          <w:szCs w:val="22"/>
          <w:lang w:bidi="ar-SA"/>
        </w:rPr>
      </w:pPr>
      <w:hyperlink w:anchor="_Toc34836688" w:history="1">
        <w:r w:rsidR="005137DD" w:rsidRPr="00185FE2">
          <w:rPr>
            <w:rStyle w:val="Hyperlink"/>
          </w:rPr>
          <w:t>5.3.1.</w:t>
        </w:r>
        <w:r w:rsidR="005137DD">
          <w:rPr>
            <w:rFonts w:asciiTheme="minorHAnsi" w:hAnsiTheme="minorHAnsi" w:cstheme="minorBidi"/>
            <w:szCs w:val="22"/>
            <w:lang w:bidi="ar-SA"/>
          </w:rPr>
          <w:tab/>
        </w:r>
        <w:r w:rsidR="005137DD" w:rsidRPr="00185FE2">
          <w:rPr>
            <w:rStyle w:val="Hyperlink"/>
          </w:rPr>
          <w:t>Saltmarsh</w:t>
        </w:r>
        <w:r w:rsidR="005137DD">
          <w:rPr>
            <w:webHidden/>
          </w:rPr>
          <w:tab/>
        </w:r>
        <w:r w:rsidR="005137DD">
          <w:rPr>
            <w:webHidden/>
          </w:rPr>
          <w:fldChar w:fldCharType="begin"/>
        </w:r>
        <w:r w:rsidR="005137DD">
          <w:rPr>
            <w:webHidden/>
          </w:rPr>
          <w:instrText xml:space="preserve"> PAGEREF _Toc34836688 \h </w:instrText>
        </w:r>
        <w:r w:rsidR="005137DD">
          <w:rPr>
            <w:webHidden/>
          </w:rPr>
        </w:r>
        <w:r w:rsidR="005137DD">
          <w:rPr>
            <w:webHidden/>
          </w:rPr>
          <w:fldChar w:fldCharType="separate"/>
        </w:r>
        <w:r w:rsidR="000F3821">
          <w:rPr>
            <w:webHidden/>
          </w:rPr>
          <w:t>22</w:t>
        </w:r>
        <w:r w:rsidR="005137DD">
          <w:rPr>
            <w:webHidden/>
          </w:rPr>
          <w:fldChar w:fldCharType="end"/>
        </w:r>
      </w:hyperlink>
    </w:p>
    <w:p w14:paraId="1EDB73D0" w14:textId="192BE9BD" w:rsidR="005137DD" w:rsidRDefault="00C0696C">
      <w:pPr>
        <w:pStyle w:val="TOC3"/>
        <w:rPr>
          <w:rFonts w:asciiTheme="minorHAnsi" w:hAnsiTheme="minorHAnsi" w:cstheme="minorBidi"/>
          <w:szCs w:val="22"/>
          <w:lang w:bidi="ar-SA"/>
        </w:rPr>
      </w:pPr>
      <w:hyperlink w:anchor="_Toc34836689" w:history="1">
        <w:r w:rsidR="005137DD" w:rsidRPr="00185FE2">
          <w:rPr>
            <w:rStyle w:val="Hyperlink"/>
          </w:rPr>
          <w:t>5.3.2.</w:t>
        </w:r>
        <w:r w:rsidR="005137DD">
          <w:rPr>
            <w:rFonts w:asciiTheme="minorHAnsi" w:hAnsiTheme="minorHAnsi" w:cstheme="minorBidi"/>
            <w:szCs w:val="22"/>
            <w:lang w:bidi="ar-SA"/>
          </w:rPr>
          <w:tab/>
        </w:r>
        <w:r w:rsidR="005137DD" w:rsidRPr="00185FE2">
          <w:rPr>
            <w:rStyle w:val="Hyperlink"/>
          </w:rPr>
          <w:t>Mudflat and sandflat</w:t>
        </w:r>
        <w:r w:rsidR="005137DD">
          <w:rPr>
            <w:webHidden/>
          </w:rPr>
          <w:tab/>
        </w:r>
        <w:r w:rsidR="005137DD">
          <w:rPr>
            <w:webHidden/>
          </w:rPr>
          <w:fldChar w:fldCharType="begin"/>
        </w:r>
        <w:r w:rsidR="005137DD">
          <w:rPr>
            <w:webHidden/>
          </w:rPr>
          <w:instrText xml:space="preserve"> PAGEREF _Toc34836689 \h </w:instrText>
        </w:r>
        <w:r w:rsidR="005137DD">
          <w:rPr>
            <w:webHidden/>
          </w:rPr>
        </w:r>
        <w:r w:rsidR="005137DD">
          <w:rPr>
            <w:webHidden/>
          </w:rPr>
          <w:fldChar w:fldCharType="separate"/>
        </w:r>
        <w:r w:rsidR="000F3821">
          <w:rPr>
            <w:webHidden/>
          </w:rPr>
          <w:t>25</w:t>
        </w:r>
        <w:r w:rsidR="005137DD">
          <w:rPr>
            <w:webHidden/>
          </w:rPr>
          <w:fldChar w:fldCharType="end"/>
        </w:r>
      </w:hyperlink>
    </w:p>
    <w:p w14:paraId="63F6C222" w14:textId="15A6EC07" w:rsidR="005137DD" w:rsidRDefault="00C0696C">
      <w:pPr>
        <w:pStyle w:val="TOC3"/>
        <w:rPr>
          <w:rFonts w:asciiTheme="minorHAnsi" w:hAnsiTheme="minorHAnsi" w:cstheme="minorBidi"/>
          <w:szCs w:val="22"/>
          <w:lang w:bidi="ar-SA"/>
        </w:rPr>
      </w:pPr>
      <w:hyperlink w:anchor="_Toc34836690" w:history="1">
        <w:r w:rsidR="005137DD" w:rsidRPr="00185FE2">
          <w:rPr>
            <w:rStyle w:val="Hyperlink"/>
          </w:rPr>
          <w:t>5.3.3.</w:t>
        </w:r>
        <w:r w:rsidR="005137DD">
          <w:rPr>
            <w:rFonts w:asciiTheme="minorHAnsi" w:hAnsiTheme="minorHAnsi" w:cstheme="minorBidi"/>
            <w:szCs w:val="22"/>
            <w:lang w:bidi="ar-SA"/>
          </w:rPr>
          <w:tab/>
        </w:r>
        <w:r w:rsidR="005137DD" w:rsidRPr="00185FE2">
          <w:rPr>
            <w:rStyle w:val="Hyperlink"/>
          </w:rPr>
          <w:t>Vegetated rocky shores</w:t>
        </w:r>
        <w:r w:rsidR="005137DD">
          <w:rPr>
            <w:webHidden/>
          </w:rPr>
          <w:tab/>
        </w:r>
        <w:r w:rsidR="005137DD">
          <w:rPr>
            <w:webHidden/>
          </w:rPr>
          <w:fldChar w:fldCharType="begin"/>
        </w:r>
        <w:r w:rsidR="005137DD">
          <w:rPr>
            <w:webHidden/>
          </w:rPr>
          <w:instrText xml:space="preserve"> PAGEREF _Toc34836690 \h </w:instrText>
        </w:r>
        <w:r w:rsidR="005137DD">
          <w:rPr>
            <w:webHidden/>
          </w:rPr>
        </w:r>
        <w:r w:rsidR="005137DD">
          <w:rPr>
            <w:webHidden/>
          </w:rPr>
          <w:fldChar w:fldCharType="separate"/>
        </w:r>
        <w:r w:rsidR="000F3821">
          <w:rPr>
            <w:webHidden/>
          </w:rPr>
          <w:t>28</w:t>
        </w:r>
        <w:r w:rsidR="005137DD">
          <w:rPr>
            <w:webHidden/>
          </w:rPr>
          <w:fldChar w:fldCharType="end"/>
        </w:r>
      </w:hyperlink>
    </w:p>
    <w:p w14:paraId="0C828ED0" w14:textId="4AF7108E" w:rsidR="005137DD" w:rsidRDefault="00C0696C">
      <w:pPr>
        <w:pStyle w:val="TOC2"/>
        <w:rPr>
          <w:rFonts w:asciiTheme="minorHAnsi" w:hAnsiTheme="minorHAnsi" w:cstheme="minorBidi"/>
          <w:sz w:val="22"/>
          <w:szCs w:val="22"/>
          <w:lang w:bidi="ar-SA"/>
        </w:rPr>
      </w:pPr>
      <w:hyperlink w:anchor="_Toc34836691" w:history="1">
        <w:r w:rsidR="005137DD" w:rsidRPr="00185FE2">
          <w:rPr>
            <w:rStyle w:val="Hyperlink"/>
          </w:rPr>
          <w:t>5.4.</w:t>
        </w:r>
        <w:r w:rsidR="005137DD">
          <w:rPr>
            <w:rFonts w:asciiTheme="minorHAnsi" w:hAnsiTheme="minorHAnsi" w:cstheme="minorBidi"/>
            <w:sz w:val="22"/>
            <w:szCs w:val="22"/>
            <w:lang w:bidi="ar-SA"/>
          </w:rPr>
          <w:tab/>
        </w:r>
        <w:r w:rsidR="005137DD" w:rsidRPr="00185FE2">
          <w:rPr>
            <w:rStyle w:val="Hyperlink"/>
          </w:rPr>
          <w:t>Shallow subtidal habitats (with intertidal elements)</w:t>
        </w:r>
        <w:r w:rsidR="005137DD">
          <w:rPr>
            <w:webHidden/>
          </w:rPr>
          <w:tab/>
        </w:r>
        <w:r w:rsidR="005137DD">
          <w:rPr>
            <w:webHidden/>
          </w:rPr>
          <w:fldChar w:fldCharType="begin"/>
        </w:r>
        <w:r w:rsidR="005137DD">
          <w:rPr>
            <w:webHidden/>
          </w:rPr>
          <w:instrText xml:space="preserve"> PAGEREF _Toc34836691 \h </w:instrText>
        </w:r>
        <w:r w:rsidR="005137DD">
          <w:rPr>
            <w:webHidden/>
          </w:rPr>
        </w:r>
        <w:r w:rsidR="005137DD">
          <w:rPr>
            <w:webHidden/>
          </w:rPr>
          <w:fldChar w:fldCharType="separate"/>
        </w:r>
        <w:r w:rsidR="000F3821">
          <w:rPr>
            <w:webHidden/>
          </w:rPr>
          <w:t>30</w:t>
        </w:r>
        <w:r w:rsidR="005137DD">
          <w:rPr>
            <w:webHidden/>
          </w:rPr>
          <w:fldChar w:fldCharType="end"/>
        </w:r>
      </w:hyperlink>
    </w:p>
    <w:p w14:paraId="07AD69BA" w14:textId="3B9EE3FA" w:rsidR="005137DD" w:rsidRDefault="00C0696C">
      <w:pPr>
        <w:pStyle w:val="TOC3"/>
        <w:rPr>
          <w:rFonts w:asciiTheme="minorHAnsi" w:hAnsiTheme="minorHAnsi" w:cstheme="minorBidi"/>
          <w:szCs w:val="22"/>
          <w:lang w:bidi="ar-SA"/>
        </w:rPr>
      </w:pPr>
      <w:hyperlink w:anchor="_Toc34836692" w:history="1">
        <w:r w:rsidR="005137DD" w:rsidRPr="00185FE2">
          <w:rPr>
            <w:rStyle w:val="Hyperlink"/>
          </w:rPr>
          <w:t>5.4.1.</w:t>
        </w:r>
        <w:r w:rsidR="005137DD">
          <w:rPr>
            <w:rFonts w:asciiTheme="minorHAnsi" w:hAnsiTheme="minorHAnsi" w:cstheme="minorBidi"/>
            <w:szCs w:val="22"/>
            <w:lang w:bidi="ar-SA"/>
          </w:rPr>
          <w:tab/>
        </w:r>
        <w:r w:rsidR="005137DD" w:rsidRPr="00185FE2">
          <w:rPr>
            <w:rStyle w:val="Hyperlink"/>
          </w:rPr>
          <w:t>Seagrass beds</w:t>
        </w:r>
        <w:r w:rsidR="005137DD">
          <w:rPr>
            <w:webHidden/>
          </w:rPr>
          <w:tab/>
        </w:r>
        <w:r w:rsidR="005137DD">
          <w:rPr>
            <w:webHidden/>
          </w:rPr>
          <w:fldChar w:fldCharType="begin"/>
        </w:r>
        <w:r w:rsidR="005137DD">
          <w:rPr>
            <w:webHidden/>
          </w:rPr>
          <w:instrText xml:space="preserve"> PAGEREF _Toc34836692 \h </w:instrText>
        </w:r>
        <w:r w:rsidR="005137DD">
          <w:rPr>
            <w:webHidden/>
          </w:rPr>
        </w:r>
        <w:r w:rsidR="005137DD">
          <w:rPr>
            <w:webHidden/>
          </w:rPr>
          <w:fldChar w:fldCharType="separate"/>
        </w:r>
        <w:r w:rsidR="000F3821">
          <w:rPr>
            <w:webHidden/>
          </w:rPr>
          <w:t>30</w:t>
        </w:r>
        <w:r w:rsidR="005137DD">
          <w:rPr>
            <w:webHidden/>
          </w:rPr>
          <w:fldChar w:fldCharType="end"/>
        </w:r>
      </w:hyperlink>
    </w:p>
    <w:p w14:paraId="22BDC5D6" w14:textId="6B7FAB47" w:rsidR="005137DD" w:rsidRDefault="00C0696C">
      <w:pPr>
        <w:pStyle w:val="TOC2"/>
        <w:rPr>
          <w:rFonts w:asciiTheme="minorHAnsi" w:hAnsiTheme="minorHAnsi" w:cstheme="minorBidi"/>
          <w:sz w:val="22"/>
          <w:szCs w:val="22"/>
          <w:lang w:bidi="ar-SA"/>
        </w:rPr>
      </w:pPr>
      <w:hyperlink w:anchor="_Toc34836693" w:history="1">
        <w:r w:rsidR="005137DD" w:rsidRPr="00185FE2">
          <w:rPr>
            <w:rStyle w:val="Hyperlink"/>
          </w:rPr>
          <w:t>5.5.</w:t>
        </w:r>
        <w:r w:rsidR="005137DD">
          <w:rPr>
            <w:rFonts w:asciiTheme="minorHAnsi" w:hAnsiTheme="minorHAnsi" w:cstheme="minorBidi"/>
            <w:sz w:val="22"/>
            <w:szCs w:val="22"/>
            <w:lang w:bidi="ar-SA"/>
          </w:rPr>
          <w:tab/>
        </w:r>
        <w:r w:rsidR="005137DD" w:rsidRPr="00185FE2">
          <w:rPr>
            <w:rStyle w:val="Hyperlink"/>
          </w:rPr>
          <w:t>Subtidal habitats</w:t>
        </w:r>
        <w:r w:rsidR="005137DD">
          <w:rPr>
            <w:webHidden/>
          </w:rPr>
          <w:tab/>
        </w:r>
        <w:r w:rsidR="005137DD">
          <w:rPr>
            <w:webHidden/>
          </w:rPr>
          <w:fldChar w:fldCharType="begin"/>
        </w:r>
        <w:r w:rsidR="005137DD">
          <w:rPr>
            <w:webHidden/>
          </w:rPr>
          <w:instrText xml:space="preserve"> PAGEREF _Toc34836693 \h </w:instrText>
        </w:r>
        <w:r w:rsidR="005137DD">
          <w:rPr>
            <w:webHidden/>
          </w:rPr>
        </w:r>
        <w:r w:rsidR="005137DD">
          <w:rPr>
            <w:webHidden/>
          </w:rPr>
          <w:fldChar w:fldCharType="separate"/>
        </w:r>
        <w:r w:rsidR="000F3821">
          <w:rPr>
            <w:webHidden/>
          </w:rPr>
          <w:t>33</w:t>
        </w:r>
        <w:r w:rsidR="005137DD">
          <w:rPr>
            <w:webHidden/>
          </w:rPr>
          <w:fldChar w:fldCharType="end"/>
        </w:r>
      </w:hyperlink>
    </w:p>
    <w:p w14:paraId="655B5E3C" w14:textId="317D6D90" w:rsidR="005137DD" w:rsidRDefault="00C0696C">
      <w:pPr>
        <w:pStyle w:val="TOC3"/>
        <w:rPr>
          <w:rFonts w:asciiTheme="minorHAnsi" w:hAnsiTheme="minorHAnsi" w:cstheme="minorBidi"/>
          <w:szCs w:val="22"/>
          <w:lang w:bidi="ar-SA"/>
        </w:rPr>
      </w:pPr>
      <w:hyperlink w:anchor="_Toc34836694" w:history="1">
        <w:r w:rsidR="005137DD" w:rsidRPr="00185FE2">
          <w:rPr>
            <w:rStyle w:val="Hyperlink"/>
          </w:rPr>
          <w:t>5.5.1.</w:t>
        </w:r>
        <w:r w:rsidR="005137DD">
          <w:rPr>
            <w:rFonts w:asciiTheme="minorHAnsi" w:hAnsiTheme="minorHAnsi" w:cstheme="minorBidi"/>
            <w:szCs w:val="22"/>
            <w:lang w:bidi="ar-SA"/>
          </w:rPr>
          <w:tab/>
        </w:r>
        <w:r w:rsidR="005137DD" w:rsidRPr="00185FE2">
          <w:rPr>
            <w:rStyle w:val="Hyperlink"/>
          </w:rPr>
          <w:t>Shellfish beds</w:t>
        </w:r>
        <w:r w:rsidR="005137DD">
          <w:rPr>
            <w:webHidden/>
          </w:rPr>
          <w:tab/>
        </w:r>
        <w:r w:rsidR="005137DD">
          <w:rPr>
            <w:webHidden/>
          </w:rPr>
          <w:fldChar w:fldCharType="begin"/>
        </w:r>
        <w:r w:rsidR="005137DD">
          <w:rPr>
            <w:webHidden/>
          </w:rPr>
          <w:instrText xml:space="preserve"> PAGEREF _Toc34836694 \h </w:instrText>
        </w:r>
        <w:r w:rsidR="005137DD">
          <w:rPr>
            <w:webHidden/>
          </w:rPr>
        </w:r>
        <w:r w:rsidR="005137DD">
          <w:rPr>
            <w:webHidden/>
          </w:rPr>
          <w:fldChar w:fldCharType="separate"/>
        </w:r>
        <w:r w:rsidR="000F3821">
          <w:rPr>
            <w:webHidden/>
          </w:rPr>
          <w:t>33</w:t>
        </w:r>
        <w:r w:rsidR="005137DD">
          <w:rPr>
            <w:webHidden/>
          </w:rPr>
          <w:fldChar w:fldCharType="end"/>
        </w:r>
      </w:hyperlink>
    </w:p>
    <w:p w14:paraId="7D3B062D" w14:textId="570800F0" w:rsidR="005137DD" w:rsidRDefault="00C0696C">
      <w:pPr>
        <w:pStyle w:val="TOC3"/>
        <w:rPr>
          <w:rFonts w:asciiTheme="minorHAnsi" w:hAnsiTheme="minorHAnsi" w:cstheme="minorBidi"/>
          <w:szCs w:val="22"/>
          <w:lang w:bidi="ar-SA"/>
        </w:rPr>
      </w:pPr>
      <w:hyperlink w:anchor="_Toc34836695" w:history="1">
        <w:r w:rsidR="005137DD" w:rsidRPr="00185FE2">
          <w:rPr>
            <w:rStyle w:val="Hyperlink"/>
          </w:rPr>
          <w:t>5.5.2.</w:t>
        </w:r>
        <w:r w:rsidR="005137DD">
          <w:rPr>
            <w:rFonts w:asciiTheme="minorHAnsi" w:hAnsiTheme="minorHAnsi" w:cstheme="minorBidi"/>
            <w:szCs w:val="22"/>
            <w:lang w:bidi="ar-SA"/>
          </w:rPr>
          <w:tab/>
        </w:r>
        <w:r w:rsidR="005137DD" w:rsidRPr="00185FE2">
          <w:rPr>
            <w:rStyle w:val="Hyperlink"/>
          </w:rPr>
          <w:t>Macroalgae</w:t>
        </w:r>
        <w:r w:rsidR="005137DD">
          <w:rPr>
            <w:webHidden/>
          </w:rPr>
          <w:tab/>
        </w:r>
        <w:r w:rsidR="005137DD">
          <w:rPr>
            <w:webHidden/>
          </w:rPr>
          <w:fldChar w:fldCharType="begin"/>
        </w:r>
        <w:r w:rsidR="005137DD">
          <w:rPr>
            <w:webHidden/>
          </w:rPr>
          <w:instrText xml:space="preserve"> PAGEREF _Toc34836695 \h </w:instrText>
        </w:r>
        <w:r w:rsidR="005137DD">
          <w:rPr>
            <w:webHidden/>
          </w:rPr>
        </w:r>
        <w:r w:rsidR="005137DD">
          <w:rPr>
            <w:webHidden/>
          </w:rPr>
          <w:fldChar w:fldCharType="separate"/>
        </w:r>
        <w:r w:rsidR="000F3821">
          <w:rPr>
            <w:webHidden/>
          </w:rPr>
          <w:t>35</w:t>
        </w:r>
        <w:r w:rsidR="005137DD">
          <w:rPr>
            <w:webHidden/>
          </w:rPr>
          <w:fldChar w:fldCharType="end"/>
        </w:r>
      </w:hyperlink>
    </w:p>
    <w:p w14:paraId="5C68D924" w14:textId="7BA70237" w:rsidR="005137DD" w:rsidRDefault="00C0696C">
      <w:pPr>
        <w:pStyle w:val="TOC3"/>
        <w:rPr>
          <w:rFonts w:asciiTheme="minorHAnsi" w:hAnsiTheme="minorHAnsi" w:cstheme="minorBidi"/>
          <w:szCs w:val="22"/>
          <w:lang w:bidi="ar-SA"/>
        </w:rPr>
      </w:pPr>
      <w:hyperlink w:anchor="_Toc34836696" w:history="1">
        <w:r w:rsidR="005137DD" w:rsidRPr="00185FE2">
          <w:rPr>
            <w:rStyle w:val="Hyperlink"/>
          </w:rPr>
          <w:t>5.5.3.</w:t>
        </w:r>
        <w:r w:rsidR="005137DD">
          <w:rPr>
            <w:rFonts w:asciiTheme="minorHAnsi" w:hAnsiTheme="minorHAnsi" w:cstheme="minorBidi"/>
            <w:szCs w:val="22"/>
            <w:lang w:bidi="ar-SA"/>
          </w:rPr>
          <w:tab/>
        </w:r>
        <w:r w:rsidR="005137DD" w:rsidRPr="00185FE2">
          <w:rPr>
            <w:rStyle w:val="Hyperlink"/>
          </w:rPr>
          <w:t>Brittlestar beds</w:t>
        </w:r>
        <w:r w:rsidR="005137DD">
          <w:rPr>
            <w:webHidden/>
          </w:rPr>
          <w:tab/>
        </w:r>
        <w:r w:rsidR="005137DD">
          <w:rPr>
            <w:webHidden/>
          </w:rPr>
          <w:fldChar w:fldCharType="begin"/>
        </w:r>
        <w:r w:rsidR="005137DD">
          <w:rPr>
            <w:webHidden/>
          </w:rPr>
          <w:instrText xml:space="preserve"> PAGEREF _Toc34836696 \h </w:instrText>
        </w:r>
        <w:r w:rsidR="005137DD">
          <w:rPr>
            <w:webHidden/>
          </w:rPr>
        </w:r>
        <w:r w:rsidR="005137DD">
          <w:rPr>
            <w:webHidden/>
          </w:rPr>
          <w:fldChar w:fldCharType="separate"/>
        </w:r>
        <w:r w:rsidR="000F3821">
          <w:rPr>
            <w:webHidden/>
          </w:rPr>
          <w:t>38</w:t>
        </w:r>
        <w:r w:rsidR="005137DD">
          <w:rPr>
            <w:webHidden/>
          </w:rPr>
          <w:fldChar w:fldCharType="end"/>
        </w:r>
      </w:hyperlink>
    </w:p>
    <w:p w14:paraId="3D5F3064" w14:textId="793B1929" w:rsidR="005137DD" w:rsidRDefault="00C0696C">
      <w:pPr>
        <w:pStyle w:val="TOC3"/>
        <w:rPr>
          <w:rFonts w:asciiTheme="minorHAnsi" w:hAnsiTheme="minorHAnsi" w:cstheme="minorBidi"/>
          <w:szCs w:val="22"/>
          <w:lang w:bidi="ar-SA"/>
        </w:rPr>
      </w:pPr>
      <w:hyperlink w:anchor="_Toc34836697" w:history="1">
        <w:r w:rsidR="005137DD" w:rsidRPr="00185FE2">
          <w:rPr>
            <w:rStyle w:val="Hyperlink"/>
          </w:rPr>
          <w:t>5.5.4.</w:t>
        </w:r>
        <w:r w:rsidR="005137DD">
          <w:rPr>
            <w:rFonts w:asciiTheme="minorHAnsi" w:hAnsiTheme="minorHAnsi" w:cstheme="minorBidi"/>
            <w:szCs w:val="22"/>
            <w:lang w:bidi="ar-SA"/>
          </w:rPr>
          <w:tab/>
        </w:r>
        <w:r w:rsidR="005137DD" w:rsidRPr="00185FE2">
          <w:rPr>
            <w:rStyle w:val="Hyperlink"/>
          </w:rPr>
          <w:t>Faunal turf</w:t>
        </w:r>
        <w:r w:rsidR="005137DD">
          <w:rPr>
            <w:webHidden/>
          </w:rPr>
          <w:tab/>
        </w:r>
        <w:r w:rsidR="005137DD">
          <w:rPr>
            <w:webHidden/>
          </w:rPr>
          <w:fldChar w:fldCharType="begin"/>
        </w:r>
        <w:r w:rsidR="005137DD">
          <w:rPr>
            <w:webHidden/>
          </w:rPr>
          <w:instrText xml:space="preserve"> PAGEREF _Toc34836697 \h </w:instrText>
        </w:r>
        <w:r w:rsidR="005137DD">
          <w:rPr>
            <w:webHidden/>
          </w:rPr>
        </w:r>
        <w:r w:rsidR="005137DD">
          <w:rPr>
            <w:webHidden/>
          </w:rPr>
          <w:fldChar w:fldCharType="separate"/>
        </w:r>
        <w:r w:rsidR="000F3821">
          <w:rPr>
            <w:webHidden/>
          </w:rPr>
          <w:t>40</w:t>
        </w:r>
        <w:r w:rsidR="005137DD">
          <w:rPr>
            <w:webHidden/>
          </w:rPr>
          <w:fldChar w:fldCharType="end"/>
        </w:r>
      </w:hyperlink>
    </w:p>
    <w:p w14:paraId="07D03EE7" w14:textId="3FC649C2" w:rsidR="005137DD" w:rsidRDefault="00C0696C">
      <w:pPr>
        <w:pStyle w:val="TOC3"/>
        <w:rPr>
          <w:rFonts w:asciiTheme="minorHAnsi" w:hAnsiTheme="minorHAnsi" w:cstheme="minorBidi"/>
          <w:szCs w:val="22"/>
          <w:lang w:bidi="ar-SA"/>
        </w:rPr>
      </w:pPr>
      <w:hyperlink w:anchor="_Toc34836698" w:history="1">
        <w:r w:rsidR="005137DD" w:rsidRPr="00185FE2">
          <w:rPr>
            <w:rStyle w:val="Hyperlink"/>
          </w:rPr>
          <w:t>5.5.5.</w:t>
        </w:r>
        <w:r w:rsidR="005137DD">
          <w:rPr>
            <w:rFonts w:asciiTheme="minorHAnsi" w:hAnsiTheme="minorHAnsi" w:cstheme="minorBidi"/>
            <w:szCs w:val="22"/>
            <w:lang w:bidi="ar-SA"/>
          </w:rPr>
          <w:tab/>
        </w:r>
        <w:r w:rsidR="005137DD" w:rsidRPr="00185FE2">
          <w:rPr>
            <w:rStyle w:val="Hyperlink"/>
          </w:rPr>
          <w:t>Sedimentary habitats (surficial sediment)</w:t>
        </w:r>
        <w:r w:rsidR="005137DD">
          <w:rPr>
            <w:webHidden/>
          </w:rPr>
          <w:tab/>
        </w:r>
        <w:r w:rsidR="005137DD">
          <w:rPr>
            <w:webHidden/>
          </w:rPr>
          <w:fldChar w:fldCharType="begin"/>
        </w:r>
        <w:r w:rsidR="005137DD">
          <w:rPr>
            <w:webHidden/>
          </w:rPr>
          <w:instrText xml:space="preserve"> PAGEREF _Toc34836698 \h </w:instrText>
        </w:r>
        <w:r w:rsidR="005137DD">
          <w:rPr>
            <w:webHidden/>
          </w:rPr>
        </w:r>
        <w:r w:rsidR="005137DD">
          <w:rPr>
            <w:webHidden/>
          </w:rPr>
          <w:fldChar w:fldCharType="separate"/>
        </w:r>
        <w:r w:rsidR="000F3821">
          <w:rPr>
            <w:webHidden/>
          </w:rPr>
          <w:t>41</w:t>
        </w:r>
        <w:r w:rsidR="005137DD">
          <w:rPr>
            <w:webHidden/>
          </w:rPr>
          <w:fldChar w:fldCharType="end"/>
        </w:r>
      </w:hyperlink>
    </w:p>
    <w:p w14:paraId="5B09DDD6" w14:textId="2034FEFF" w:rsidR="005137DD" w:rsidRDefault="00C0696C">
      <w:pPr>
        <w:pStyle w:val="TOC2"/>
        <w:rPr>
          <w:rFonts w:asciiTheme="minorHAnsi" w:hAnsiTheme="minorHAnsi" w:cstheme="minorBidi"/>
          <w:sz w:val="22"/>
          <w:szCs w:val="22"/>
          <w:lang w:bidi="ar-SA"/>
        </w:rPr>
      </w:pPr>
      <w:hyperlink w:anchor="_Toc34836699" w:history="1">
        <w:r w:rsidR="005137DD" w:rsidRPr="00185FE2">
          <w:rPr>
            <w:rStyle w:val="Hyperlink"/>
          </w:rPr>
          <w:t>5.6.</w:t>
        </w:r>
        <w:r w:rsidR="005137DD">
          <w:rPr>
            <w:rFonts w:asciiTheme="minorHAnsi" w:hAnsiTheme="minorHAnsi" w:cstheme="minorBidi"/>
            <w:sz w:val="22"/>
            <w:szCs w:val="22"/>
            <w:lang w:bidi="ar-SA"/>
          </w:rPr>
          <w:tab/>
        </w:r>
        <w:r w:rsidR="005137DD" w:rsidRPr="00185FE2">
          <w:rPr>
            <w:rStyle w:val="Hyperlink"/>
          </w:rPr>
          <w:t>Summary</w:t>
        </w:r>
        <w:r w:rsidR="005137DD">
          <w:rPr>
            <w:webHidden/>
          </w:rPr>
          <w:tab/>
        </w:r>
        <w:r w:rsidR="005137DD">
          <w:rPr>
            <w:webHidden/>
          </w:rPr>
          <w:fldChar w:fldCharType="begin"/>
        </w:r>
        <w:r w:rsidR="005137DD">
          <w:rPr>
            <w:webHidden/>
          </w:rPr>
          <w:instrText xml:space="preserve"> PAGEREF _Toc34836699 \h </w:instrText>
        </w:r>
        <w:r w:rsidR="005137DD">
          <w:rPr>
            <w:webHidden/>
          </w:rPr>
        </w:r>
        <w:r w:rsidR="005137DD">
          <w:rPr>
            <w:webHidden/>
          </w:rPr>
          <w:fldChar w:fldCharType="separate"/>
        </w:r>
        <w:r w:rsidR="000F3821">
          <w:rPr>
            <w:webHidden/>
          </w:rPr>
          <w:t>43</w:t>
        </w:r>
        <w:r w:rsidR="005137DD">
          <w:rPr>
            <w:webHidden/>
          </w:rPr>
          <w:fldChar w:fldCharType="end"/>
        </w:r>
      </w:hyperlink>
    </w:p>
    <w:p w14:paraId="2490443E" w14:textId="78C93F0C" w:rsidR="005137DD" w:rsidRDefault="00C0696C">
      <w:pPr>
        <w:pStyle w:val="TOC1"/>
        <w:rPr>
          <w:rFonts w:asciiTheme="minorHAnsi" w:hAnsiTheme="minorHAnsi" w:cstheme="minorBidi"/>
          <w:sz w:val="22"/>
          <w:szCs w:val="22"/>
          <w:lang w:bidi="ar-SA"/>
        </w:rPr>
      </w:pPr>
      <w:hyperlink w:anchor="_Toc34836700" w:history="1">
        <w:r w:rsidR="005137DD" w:rsidRPr="00185FE2">
          <w:rPr>
            <w:rStyle w:val="Hyperlink"/>
          </w:rPr>
          <w:t>6.</w:t>
        </w:r>
        <w:r w:rsidR="005137DD">
          <w:rPr>
            <w:rFonts w:asciiTheme="minorHAnsi" w:hAnsiTheme="minorHAnsi" w:cstheme="minorBidi"/>
            <w:sz w:val="22"/>
            <w:szCs w:val="22"/>
            <w:lang w:bidi="ar-SA"/>
          </w:rPr>
          <w:tab/>
        </w:r>
        <w:r w:rsidR="005137DD" w:rsidRPr="00185FE2">
          <w:rPr>
            <w:rStyle w:val="Hyperlink"/>
          </w:rPr>
          <w:t>Carbon Storage and Sequestration in the Welsh Marine Environment</w:t>
        </w:r>
        <w:r w:rsidR="005137DD">
          <w:rPr>
            <w:webHidden/>
          </w:rPr>
          <w:tab/>
        </w:r>
        <w:r w:rsidR="005137DD">
          <w:rPr>
            <w:webHidden/>
          </w:rPr>
          <w:fldChar w:fldCharType="begin"/>
        </w:r>
        <w:r w:rsidR="005137DD">
          <w:rPr>
            <w:webHidden/>
          </w:rPr>
          <w:instrText xml:space="preserve"> PAGEREF _Toc34836700 \h </w:instrText>
        </w:r>
        <w:r w:rsidR="005137DD">
          <w:rPr>
            <w:webHidden/>
          </w:rPr>
        </w:r>
        <w:r w:rsidR="005137DD">
          <w:rPr>
            <w:webHidden/>
          </w:rPr>
          <w:fldChar w:fldCharType="separate"/>
        </w:r>
        <w:r w:rsidR="000F3821">
          <w:rPr>
            <w:webHidden/>
          </w:rPr>
          <w:t>46</w:t>
        </w:r>
        <w:r w:rsidR="005137DD">
          <w:rPr>
            <w:webHidden/>
          </w:rPr>
          <w:fldChar w:fldCharType="end"/>
        </w:r>
      </w:hyperlink>
    </w:p>
    <w:p w14:paraId="4D96CEC5" w14:textId="09089ED3" w:rsidR="005137DD" w:rsidRDefault="00C0696C">
      <w:pPr>
        <w:pStyle w:val="TOC2"/>
        <w:rPr>
          <w:rFonts w:asciiTheme="minorHAnsi" w:hAnsiTheme="minorHAnsi" w:cstheme="minorBidi"/>
          <w:sz w:val="22"/>
          <w:szCs w:val="22"/>
          <w:lang w:bidi="ar-SA"/>
        </w:rPr>
      </w:pPr>
      <w:hyperlink w:anchor="_Toc34836701" w:history="1">
        <w:r w:rsidR="005137DD" w:rsidRPr="00185FE2">
          <w:rPr>
            <w:rStyle w:val="Hyperlink"/>
          </w:rPr>
          <w:t>6.1.</w:t>
        </w:r>
        <w:r w:rsidR="005137DD">
          <w:rPr>
            <w:rFonts w:asciiTheme="minorHAnsi" w:hAnsiTheme="minorHAnsi" w:cstheme="minorBidi"/>
            <w:sz w:val="22"/>
            <w:szCs w:val="22"/>
            <w:lang w:bidi="ar-SA"/>
          </w:rPr>
          <w:tab/>
        </w:r>
        <w:r w:rsidR="005137DD" w:rsidRPr="00185FE2">
          <w:rPr>
            <w:rStyle w:val="Hyperlink"/>
          </w:rPr>
          <w:t>Introduction</w:t>
        </w:r>
        <w:r w:rsidR="005137DD">
          <w:rPr>
            <w:webHidden/>
          </w:rPr>
          <w:tab/>
        </w:r>
        <w:r w:rsidR="005137DD">
          <w:rPr>
            <w:webHidden/>
          </w:rPr>
          <w:fldChar w:fldCharType="begin"/>
        </w:r>
        <w:r w:rsidR="005137DD">
          <w:rPr>
            <w:webHidden/>
          </w:rPr>
          <w:instrText xml:space="preserve"> PAGEREF _Toc34836701 \h </w:instrText>
        </w:r>
        <w:r w:rsidR="005137DD">
          <w:rPr>
            <w:webHidden/>
          </w:rPr>
        </w:r>
        <w:r w:rsidR="005137DD">
          <w:rPr>
            <w:webHidden/>
          </w:rPr>
          <w:fldChar w:fldCharType="separate"/>
        </w:r>
        <w:r w:rsidR="000F3821">
          <w:rPr>
            <w:webHidden/>
          </w:rPr>
          <w:t>46</w:t>
        </w:r>
        <w:r w:rsidR="005137DD">
          <w:rPr>
            <w:webHidden/>
          </w:rPr>
          <w:fldChar w:fldCharType="end"/>
        </w:r>
      </w:hyperlink>
    </w:p>
    <w:p w14:paraId="2D874A03" w14:textId="67D81818" w:rsidR="005137DD" w:rsidRDefault="00C0696C">
      <w:pPr>
        <w:pStyle w:val="TOC2"/>
        <w:rPr>
          <w:rFonts w:asciiTheme="minorHAnsi" w:hAnsiTheme="minorHAnsi" w:cstheme="minorBidi"/>
          <w:sz w:val="22"/>
          <w:szCs w:val="22"/>
          <w:lang w:bidi="ar-SA"/>
        </w:rPr>
      </w:pPr>
      <w:hyperlink w:anchor="_Toc34836702" w:history="1">
        <w:r w:rsidR="005137DD" w:rsidRPr="00185FE2">
          <w:rPr>
            <w:rStyle w:val="Hyperlink"/>
          </w:rPr>
          <w:t>6.2.</w:t>
        </w:r>
        <w:r w:rsidR="005137DD">
          <w:rPr>
            <w:rFonts w:asciiTheme="minorHAnsi" w:hAnsiTheme="minorHAnsi" w:cstheme="minorBidi"/>
            <w:sz w:val="22"/>
            <w:szCs w:val="22"/>
            <w:lang w:bidi="ar-SA"/>
          </w:rPr>
          <w:tab/>
        </w:r>
        <w:r w:rsidR="005137DD" w:rsidRPr="00185FE2">
          <w:rPr>
            <w:rStyle w:val="Hyperlink"/>
          </w:rPr>
          <w:t>Carbon flux into / Out of WNMP boundary</w:t>
        </w:r>
        <w:r w:rsidR="005137DD">
          <w:rPr>
            <w:webHidden/>
          </w:rPr>
          <w:tab/>
        </w:r>
        <w:r w:rsidR="005137DD">
          <w:rPr>
            <w:webHidden/>
          </w:rPr>
          <w:fldChar w:fldCharType="begin"/>
        </w:r>
        <w:r w:rsidR="005137DD">
          <w:rPr>
            <w:webHidden/>
          </w:rPr>
          <w:instrText xml:space="preserve"> PAGEREF _Toc34836702 \h </w:instrText>
        </w:r>
        <w:r w:rsidR="005137DD">
          <w:rPr>
            <w:webHidden/>
          </w:rPr>
        </w:r>
        <w:r w:rsidR="005137DD">
          <w:rPr>
            <w:webHidden/>
          </w:rPr>
          <w:fldChar w:fldCharType="separate"/>
        </w:r>
        <w:r w:rsidR="000F3821">
          <w:rPr>
            <w:webHidden/>
          </w:rPr>
          <w:t>46</w:t>
        </w:r>
        <w:r w:rsidR="005137DD">
          <w:rPr>
            <w:webHidden/>
          </w:rPr>
          <w:fldChar w:fldCharType="end"/>
        </w:r>
      </w:hyperlink>
    </w:p>
    <w:p w14:paraId="3A2F24E4" w14:textId="5DFCC401" w:rsidR="005137DD" w:rsidRDefault="00C0696C">
      <w:pPr>
        <w:pStyle w:val="TOC2"/>
        <w:rPr>
          <w:rFonts w:asciiTheme="minorHAnsi" w:hAnsiTheme="minorHAnsi" w:cstheme="minorBidi"/>
          <w:sz w:val="22"/>
          <w:szCs w:val="22"/>
          <w:lang w:bidi="ar-SA"/>
        </w:rPr>
      </w:pPr>
      <w:hyperlink w:anchor="_Toc34836703" w:history="1">
        <w:r w:rsidR="005137DD" w:rsidRPr="00185FE2">
          <w:rPr>
            <w:rStyle w:val="Hyperlink"/>
          </w:rPr>
          <w:t>6.3.</w:t>
        </w:r>
        <w:r w:rsidR="005137DD">
          <w:rPr>
            <w:rFonts w:asciiTheme="minorHAnsi" w:hAnsiTheme="minorHAnsi" w:cstheme="minorBidi"/>
            <w:sz w:val="22"/>
            <w:szCs w:val="22"/>
            <w:lang w:bidi="ar-SA"/>
          </w:rPr>
          <w:tab/>
        </w:r>
        <w:r w:rsidR="005137DD" w:rsidRPr="00185FE2">
          <w:rPr>
            <w:rStyle w:val="Hyperlink"/>
          </w:rPr>
          <w:t>Carbon storage</w:t>
        </w:r>
        <w:r w:rsidR="005137DD">
          <w:rPr>
            <w:webHidden/>
          </w:rPr>
          <w:tab/>
        </w:r>
        <w:r w:rsidR="005137DD">
          <w:rPr>
            <w:webHidden/>
          </w:rPr>
          <w:fldChar w:fldCharType="begin"/>
        </w:r>
        <w:r w:rsidR="005137DD">
          <w:rPr>
            <w:webHidden/>
          </w:rPr>
          <w:instrText xml:space="preserve"> PAGEREF _Toc34836703 \h </w:instrText>
        </w:r>
        <w:r w:rsidR="005137DD">
          <w:rPr>
            <w:webHidden/>
          </w:rPr>
        </w:r>
        <w:r w:rsidR="005137DD">
          <w:rPr>
            <w:webHidden/>
          </w:rPr>
          <w:fldChar w:fldCharType="separate"/>
        </w:r>
        <w:r w:rsidR="000F3821">
          <w:rPr>
            <w:webHidden/>
          </w:rPr>
          <w:t>47</w:t>
        </w:r>
        <w:r w:rsidR="005137DD">
          <w:rPr>
            <w:webHidden/>
          </w:rPr>
          <w:fldChar w:fldCharType="end"/>
        </w:r>
      </w:hyperlink>
    </w:p>
    <w:p w14:paraId="3DA70377" w14:textId="033386D5" w:rsidR="005137DD" w:rsidRDefault="00C0696C">
      <w:pPr>
        <w:pStyle w:val="TOC2"/>
        <w:rPr>
          <w:rFonts w:asciiTheme="minorHAnsi" w:hAnsiTheme="minorHAnsi" w:cstheme="minorBidi"/>
          <w:sz w:val="22"/>
          <w:szCs w:val="22"/>
          <w:lang w:bidi="ar-SA"/>
        </w:rPr>
      </w:pPr>
      <w:hyperlink w:anchor="_Toc34836704" w:history="1">
        <w:r w:rsidR="005137DD" w:rsidRPr="00185FE2">
          <w:rPr>
            <w:rStyle w:val="Hyperlink"/>
          </w:rPr>
          <w:t>6.4.</w:t>
        </w:r>
        <w:r w:rsidR="005137DD">
          <w:rPr>
            <w:rFonts w:asciiTheme="minorHAnsi" w:hAnsiTheme="minorHAnsi" w:cstheme="minorBidi"/>
            <w:sz w:val="22"/>
            <w:szCs w:val="22"/>
            <w:lang w:bidi="ar-SA"/>
          </w:rPr>
          <w:tab/>
        </w:r>
        <w:r w:rsidR="005137DD" w:rsidRPr="00185FE2">
          <w:rPr>
            <w:rStyle w:val="Hyperlink"/>
          </w:rPr>
          <w:t>Carbon sequestration potential</w:t>
        </w:r>
        <w:r w:rsidR="005137DD">
          <w:rPr>
            <w:webHidden/>
          </w:rPr>
          <w:tab/>
        </w:r>
        <w:r w:rsidR="005137DD">
          <w:rPr>
            <w:webHidden/>
          </w:rPr>
          <w:fldChar w:fldCharType="begin"/>
        </w:r>
        <w:r w:rsidR="005137DD">
          <w:rPr>
            <w:webHidden/>
          </w:rPr>
          <w:instrText xml:space="preserve"> PAGEREF _Toc34836704 \h </w:instrText>
        </w:r>
        <w:r w:rsidR="005137DD">
          <w:rPr>
            <w:webHidden/>
          </w:rPr>
        </w:r>
        <w:r w:rsidR="005137DD">
          <w:rPr>
            <w:webHidden/>
          </w:rPr>
          <w:fldChar w:fldCharType="separate"/>
        </w:r>
        <w:r w:rsidR="000F3821">
          <w:rPr>
            <w:webHidden/>
          </w:rPr>
          <w:t>50</w:t>
        </w:r>
        <w:r w:rsidR="005137DD">
          <w:rPr>
            <w:webHidden/>
          </w:rPr>
          <w:fldChar w:fldCharType="end"/>
        </w:r>
      </w:hyperlink>
    </w:p>
    <w:p w14:paraId="4B3CAE64" w14:textId="1EFD38F9" w:rsidR="005137DD" w:rsidRDefault="00C0696C">
      <w:pPr>
        <w:pStyle w:val="TOC2"/>
        <w:rPr>
          <w:rFonts w:asciiTheme="minorHAnsi" w:hAnsiTheme="minorHAnsi" w:cstheme="minorBidi"/>
          <w:sz w:val="22"/>
          <w:szCs w:val="22"/>
          <w:lang w:bidi="ar-SA"/>
        </w:rPr>
      </w:pPr>
      <w:hyperlink w:anchor="_Toc34836705" w:history="1">
        <w:r w:rsidR="005137DD" w:rsidRPr="00185FE2">
          <w:rPr>
            <w:rStyle w:val="Hyperlink"/>
          </w:rPr>
          <w:t>6.5.</w:t>
        </w:r>
        <w:r w:rsidR="005137DD">
          <w:rPr>
            <w:rFonts w:asciiTheme="minorHAnsi" w:hAnsiTheme="minorHAnsi" w:cstheme="minorBidi"/>
            <w:sz w:val="22"/>
            <w:szCs w:val="22"/>
            <w:lang w:bidi="ar-SA"/>
          </w:rPr>
          <w:tab/>
        </w:r>
        <w:r w:rsidR="005137DD" w:rsidRPr="00185FE2">
          <w:rPr>
            <w:rStyle w:val="Hyperlink"/>
          </w:rPr>
          <w:t>Welsh blue carbon – monetary value and context</w:t>
        </w:r>
        <w:r w:rsidR="005137DD">
          <w:rPr>
            <w:webHidden/>
          </w:rPr>
          <w:tab/>
        </w:r>
        <w:r w:rsidR="005137DD">
          <w:rPr>
            <w:webHidden/>
          </w:rPr>
          <w:fldChar w:fldCharType="begin"/>
        </w:r>
        <w:r w:rsidR="005137DD">
          <w:rPr>
            <w:webHidden/>
          </w:rPr>
          <w:instrText xml:space="preserve"> PAGEREF _Toc34836705 \h </w:instrText>
        </w:r>
        <w:r w:rsidR="005137DD">
          <w:rPr>
            <w:webHidden/>
          </w:rPr>
        </w:r>
        <w:r w:rsidR="005137DD">
          <w:rPr>
            <w:webHidden/>
          </w:rPr>
          <w:fldChar w:fldCharType="separate"/>
        </w:r>
        <w:r w:rsidR="000F3821">
          <w:rPr>
            <w:webHidden/>
          </w:rPr>
          <w:t>52</w:t>
        </w:r>
        <w:r w:rsidR="005137DD">
          <w:rPr>
            <w:webHidden/>
          </w:rPr>
          <w:fldChar w:fldCharType="end"/>
        </w:r>
      </w:hyperlink>
    </w:p>
    <w:p w14:paraId="71FB1B13" w14:textId="77C2F3D2" w:rsidR="005137DD" w:rsidRDefault="00C0696C">
      <w:pPr>
        <w:pStyle w:val="TOC1"/>
        <w:rPr>
          <w:rFonts w:asciiTheme="minorHAnsi" w:hAnsiTheme="minorHAnsi" w:cstheme="minorBidi"/>
          <w:sz w:val="22"/>
          <w:szCs w:val="22"/>
          <w:lang w:bidi="ar-SA"/>
        </w:rPr>
      </w:pPr>
      <w:hyperlink w:anchor="_Toc34836706" w:history="1">
        <w:r w:rsidR="005137DD" w:rsidRPr="00185FE2">
          <w:rPr>
            <w:rStyle w:val="Hyperlink"/>
          </w:rPr>
          <w:t>7.</w:t>
        </w:r>
        <w:r w:rsidR="005137DD">
          <w:rPr>
            <w:rFonts w:asciiTheme="minorHAnsi" w:hAnsiTheme="minorHAnsi" w:cstheme="minorBidi"/>
            <w:sz w:val="22"/>
            <w:szCs w:val="22"/>
            <w:lang w:bidi="ar-SA"/>
          </w:rPr>
          <w:tab/>
        </w:r>
        <w:r w:rsidR="005137DD" w:rsidRPr="00185FE2">
          <w:rPr>
            <w:rStyle w:val="Hyperlink"/>
          </w:rPr>
          <w:t>Discussion, Conclusions and Recommendations</w:t>
        </w:r>
        <w:r w:rsidR="005137DD">
          <w:rPr>
            <w:webHidden/>
          </w:rPr>
          <w:tab/>
        </w:r>
        <w:r w:rsidR="005137DD">
          <w:rPr>
            <w:webHidden/>
          </w:rPr>
          <w:fldChar w:fldCharType="begin"/>
        </w:r>
        <w:r w:rsidR="005137DD">
          <w:rPr>
            <w:webHidden/>
          </w:rPr>
          <w:instrText xml:space="preserve"> PAGEREF _Toc34836706 \h </w:instrText>
        </w:r>
        <w:r w:rsidR="005137DD">
          <w:rPr>
            <w:webHidden/>
          </w:rPr>
        </w:r>
        <w:r w:rsidR="005137DD">
          <w:rPr>
            <w:webHidden/>
          </w:rPr>
          <w:fldChar w:fldCharType="separate"/>
        </w:r>
        <w:r w:rsidR="000F3821">
          <w:rPr>
            <w:webHidden/>
          </w:rPr>
          <w:t>54</w:t>
        </w:r>
        <w:r w:rsidR="005137DD">
          <w:rPr>
            <w:webHidden/>
          </w:rPr>
          <w:fldChar w:fldCharType="end"/>
        </w:r>
      </w:hyperlink>
    </w:p>
    <w:p w14:paraId="494AA58F" w14:textId="561C1BB1" w:rsidR="005137DD" w:rsidRDefault="00C0696C">
      <w:pPr>
        <w:pStyle w:val="TOC2"/>
        <w:rPr>
          <w:rFonts w:asciiTheme="minorHAnsi" w:hAnsiTheme="minorHAnsi" w:cstheme="minorBidi"/>
          <w:sz w:val="22"/>
          <w:szCs w:val="22"/>
          <w:lang w:bidi="ar-SA"/>
        </w:rPr>
      </w:pPr>
      <w:hyperlink w:anchor="_Toc34836707" w:history="1">
        <w:r w:rsidR="005137DD" w:rsidRPr="00185FE2">
          <w:rPr>
            <w:rStyle w:val="Hyperlink"/>
          </w:rPr>
          <w:t>7.1.</w:t>
        </w:r>
        <w:r w:rsidR="005137DD">
          <w:rPr>
            <w:rFonts w:asciiTheme="minorHAnsi" w:hAnsiTheme="minorHAnsi" w:cstheme="minorBidi"/>
            <w:sz w:val="22"/>
            <w:szCs w:val="22"/>
            <w:lang w:bidi="ar-SA"/>
          </w:rPr>
          <w:tab/>
        </w:r>
        <w:r w:rsidR="005137DD" w:rsidRPr="00185FE2">
          <w:rPr>
            <w:rStyle w:val="Hyperlink"/>
          </w:rPr>
          <w:t>Discussion</w:t>
        </w:r>
        <w:r w:rsidR="005137DD">
          <w:rPr>
            <w:webHidden/>
          </w:rPr>
          <w:tab/>
        </w:r>
        <w:r w:rsidR="005137DD">
          <w:rPr>
            <w:webHidden/>
          </w:rPr>
          <w:fldChar w:fldCharType="begin"/>
        </w:r>
        <w:r w:rsidR="005137DD">
          <w:rPr>
            <w:webHidden/>
          </w:rPr>
          <w:instrText xml:space="preserve"> PAGEREF _Toc34836707 \h </w:instrText>
        </w:r>
        <w:r w:rsidR="005137DD">
          <w:rPr>
            <w:webHidden/>
          </w:rPr>
        </w:r>
        <w:r w:rsidR="005137DD">
          <w:rPr>
            <w:webHidden/>
          </w:rPr>
          <w:fldChar w:fldCharType="separate"/>
        </w:r>
        <w:r w:rsidR="000F3821">
          <w:rPr>
            <w:webHidden/>
          </w:rPr>
          <w:t>54</w:t>
        </w:r>
        <w:r w:rsidR="005137DD">
          <w:rPr>
            <w:webHidden/>
          </w:rPr>
          <w:fldChar w:fldCharType="end"/>
        </w:r>
      </w:hyperlink>
    </w:p>
    <w:p w14:paraId="4FBE29F4" w14:textId="544F4AD7" w:rsidR="005137DD" w:rsidRDefault="00C0696C">
      <w:pPr>
        <w:pStyle w:val="TOC2"/>
        <w:rPr>
          <w:rFonts w:asciiTheme="minorHAnsi" w:hAnsiTheme="minorHAnsi" w:cstheme="minorBidi"/>
          <w:sz w:val="22"/>
          <w:szCs w:val="22"/>
          <w:lang w:bidi="ar-SA"/>
        </w:rPr>
      </w:pPr>
      <w:hyperlink w:anchor="_Toc34836708" w:history="1">
        <w:r w:rsidR="005137DD" w:rsidRPr="00185FE2">
          <w:rPr>
            <w:rStyle w:val="Hyperlink"/>
          </w:rPr>
          <w:t>7.2.</w:t>
        </w:r>
        <w:r w:rsidR="005137DD">
          <w:rPr>
            <w:rFonts w:asciiTheme="minorHAnsi" w:hAnsiTheme="minorHAnsi" w:cstheme="minorBidi"/>
            <w:sz w:val="22"/>
            <w:szCs w:val="22"/>
            <w:lang w:bidi="ar-SA"/>
          </w:rPr>
          <w:tab/>
        </w:r>
        <w:r w:rsidR="005137DD" w:rsidRPr="00185FE2">
          <w:rPr>
            <w:rStyle w:val="Hyperlink"/>
          </w:rPr>
          <w:t>Recommendations</w:t>
        </w:r>
        <w:r w:rsidR="005137DD">
          <w:rPr>
            <w:webHidden/>
          </w:rPr>
          <w:tab/>
        </w:r>
        <w:r w:rsidR="005137DD">
          <w:rPr>
            <w:webHidden/>
          </w:rPr>
          <w:fldChar w:fldCharType="begin"/>
        </w:r>
        <w:r w:rsidR="005137DD">
          <w:rPr>
            <w:webHidden/>
          </w:rPr>
          <w:instrText xml:space="preserve"> PAGEREF _Toc34836708 \h </w:instrText>
        </w:r>
        <w:r w:rsidR="005137DD">
          <w:rPr>
            <w:webHidden/>
          </w:rPr>
        </w:r>
        <w:r w:rsidR="005137DD">
          <w:rPr>
            <w:webHidden/>
          </w:rPr>
          <w:fldChar w:fldCharType="separate"/>
        </w:r>
        <w:r w:rsidR="000F3821">
          <w:rPr>
            <w:webHidden/>
          </w:rPr>
          <w:t>55</w:t>
        </w:r>
        <w:r w:rsidR="005137DD">
          <w:rPr>
            <w:webHidden/>
          </w:rPr>
          <w:fldChar w:fldCharType="end"/>
        </w:r>
      </w:hyperlink>
    </w:p>
    <w:p w14:paraId="4D5C48A9" w14:textId="1EC827C4" w:rsidR="005137DD" w:rsidRDefault="00C0696C">
      <w:pPr>
        <w:pStyle w:val="TOC3"/>
        <w:rPr>
          <w:rFonts w:asciiTheme="minorHAnsi" w:hAnsiTheme="minorHAnsi" w:cstheme="minorBidi"/>
          <w:szCs w:val="22"/>
          <w:lang w:bidi="ar-SA"/>
        </w:rPr>
      </w:pPr>
      <w:hyperlink w:anchor="_Toc34836709" w:history="1">
        <w:r w:rsidR="005137DD" w:rsidRPr="00185FE2">
          <w:rPr>
            <w:rStyle w:val="Hyperlink"/>
          </w:rPr>
          <w:t>7.2.1.</w:t>
        </w:r>
        <w:r w:rsidR="005137DD">
          <w:rPr>
            <w:rFonts w:asciiTheme="minorHAnsi" w:hAnsiTheme="minorHAnsi" w:cstheme="minorBidi"/>
            <w:szCs w:val="22"/>
            <w:lang w:bidi="ar-SA"/>
          </w:rPr>
          <w:tab/>
        </w:r>
        <w:r w:rsidR="005137DD" w:rsidRPr="00185FE2">
          <w:rPr>
            <w:rStyle w:val="Hyperlink"/>
          </w:rPr>
          <w:t>Evidence</w:t>
        </w:r>
        <w:r w:rsidR="005137DD">
          <w:rPr>
            <w:webHidden/>
          </w:rPr>
          <w:tab/>
        </w:r>
        <w:r w:rsidR="005137DD">
          <w:rPr>
            <w:webHidden/>
          </w:rPr>
          <w:fldChar w:fldCharType="begin"/>
        </w:r>
        <w:r w:rsidR="005137DD">
          <w:rPr>
            <w:webHidden/>
          </w:rPr>
          <w:instrText xml:space="preserve"> PAGEREF _Toc34836709 \h </w:instrText>
        </w:r>
        <w:r w:rsidR="005137DD">
          <w:rPr>
            <w:webHidden/>
          </w:rPr>
        </w:r>
        <w:r w:rsidR="005137DD">
          <w:rPr>
            <w:webHidden/>
          </w:rPr>
          <w:fldChar w:fldCharType="separate"/>
        </w:r>
        <w:r w:rsidR="000F3821">
          <w:rPr>
            <w:webHidden/>
          </w:rPr>
          <w:t>55</w:t>
        </w:r>
        <w:r w:rsidR="005137DD">
          <w:rPr>
            <w:webHidden/>
          </w:rPr>
          <w:fldChar w:fldCharType="end"/>
        </w:r>
      </w:hyperlink>
    </w:p>
    <w:p w14:paraId="685C5F1F" w14:textId="45098B79" w:rsidR="005137DD" w:rsidRDefault="00C0696C">
      <w:pPr>
        <w:pStyle w:val="TOC3"/>
        <w:rPr>
          <w:rFonts w:asciiTheme="minorHAnsi" w:hAnsiTheme="minorHAnsi" w:cstheme="minorBidi"/>
          <w:szCs w:val="22"/>
          <w:lang w:bidi="ar-SA"/>
        </w:rPr>
      </w:pPr>
      <w:hyperlink w:anchor="_Toc34836710" w:history="1">
        <w:r w:rsidR="005137DD" w:rsidRPr="00185FE2">
          <w:rPr>
            <w:rStyle w:val="Hyperlink"/>
          </w:rPr>
          <w:t>7.2.2.</w:t>
        </w:r>
        <w:r w:rsidR="005137DD">
          <w:rPr>
            <w:rFonts w:asciiTheme="minorHAnsi" w:hAnsiTheme="minorHAnsi" w:cstheme="minorBidi"/>
            <w:szCs w:val="22"/>
            <w:lang w:bidi="ar-SA"/>
          </w:rPr>
          <w:tab/>
        </w:r>
        <w:r w:rsidR="005137DD" w:rsidRPr="00185FE2">
          <w:rPr>
            <w:rStyle w:val="Hyperlink"/>
          </w:rPr>
          <w:t>Policy and management</w:t>
        </w:r>
        <w:r w:rsidR="005137DD">
          <w:rPr>
            <w:webHidden/>
          </w:rPr>
          <w:tab/>
        </w:r>
        <w:r w:rsidR="005137DD">
          <w:rPr>
            <w:webHidden/>
          </w:rPr>
          <w:fldChar w:fldCharType="begin"/>
        </w:r>
        <w:r w:rsidR="005137DD">
          <w:rPr>
            <w:webHidden/>
          </w:rPr>
          <w:instrText xml:space="preserve"> PAGEREF _Toc34836710 \h </w:instrText>
        </w:r>
        <w:r w:rsidR="005137DD">
          <w:rPr>
            <w:webHidden/>
          </w:rPr>
        </w:r>
        <w:r w:rsidR="005137DD">
          <w:rPr>
            <w:webHidden/>
          </w:rPr>
          <w:fldChar w:fldCharType="separate"/>
        </w:r>
        <w:r w:rsidR="000F3821">
          <w:rPr>
            <w:webHidden/>
          </w:rPr>
          <w:t>56</w:t>
        </w:r>
        <w:r w:rsidR="005137DD">
          <w:rPr>
            <w:webHidden/>
          </w:rPr>
          <w:fldChar w:fldCharType="end"/>
        </w:r>
      </w:hyperlink>
    </w:p>
    <w:p w14:paraId="3ABA1F66" w14:textId="052A6602" w:rsidR="005137DD" w:rsidRDefault="00C0696C">
      <w:pPr>
        <w:pStyle w:val="TOC1"/>
        <w:rPr>
          <w:rFonts w:asciiTheme="minorHAnsi" w:hAnsiTheme="minorHAnsi" w:cstheme="minorBidi"/>
          <w:sz w:val="22"/>
          <w:szCs w:val="22"/>
          <w:lang w:bidi="ar-SA"/>
        </w:rPr>
      </w:pPr>
      <w:hyperlink w:anchor="_Toc34836711" w:history="1">
        <w:r w:rsidR="005137DD" w:rsidRPr="00185FE2">
          <w:rPr>
            <w:rStyle w:val="Hyperlink"/>
          </w:rPr>
          <w:t>8.</w:t>
        </w:r>
        <w:r w:rsidR="005137DD">
          <w:rPr>
            <w:rFonts w:asciiTheme="minorHAnsi" w:hAnsiTheme="minorHAnsi" w:cstheme="minorBidi"/>
            <w:sz w:val="22"/>
            <w:szCs w:val="22"/>
            <w:lang w:bidi="ar-SA"/>
          </w:rPr>
          <w:tab/>
        </w:r>
        <w:r w:rsidR="005137DD" w:rsidRPr="00185FE2">
          <w:rPr>
            <w:rStyle w:val="Hyperlink"/>
          </w:rPr>
          <w:t>References</w:t>
        </w:r>
        <w:r w:rsidR="005137DD">
          <w:rPr>
            <w:webHidden/>
          </w:rPr>
          <w:tab/>
        </w:r>
        <w:r w:rsidR="005137DD">
          <w:rPr>
            <w:webHidden/>
          </w:rPr>
          <w:fldChar w:fldCharType="begin"/>
        </w:r>
        <w:r w:rsidR="005137DD">
          <w:rPr>
            <w:webHidden/>
          </w:rPr>
          <w:instrText xml:space="preserve"> PAGEREF _Toc34836711 \h </w:instrText>
        </w:r>
        <w:r w:rsidR="005137DD">
          <w:rPr>
            <w:webHidden/>
          </w:rPr>
        </w:r>
        <w:r w:rsidR="005137DD">
          <w:rPr>
            <w:webHidden/>
          </w:rPr>
          <w:fldChar w:fldCharType="separate"/>
        </w:r>
        <w:r w:rsidR="000F3821">
          <w:rPr>
            <w:webHidden/>
          </w:rPr>
          <w:t>57</w:t>
        </w:r>
        <w:r w:rsidR="005137DD">
          <w:rPr>
            <w:webHidden/>
          </w:rPr>
          <w:fldChar w:fldCharType="end"/>
        </w:r>
      </w:hyperlink>
    </w:p>
    <w:p w14:paraId="11535E8E" w14:textId="51B93A52" w:rsidR="005137DD" w:rsidRDefault="00C0696C">
      <w:pPr>
        <w:pStyle w:val="TOC1"/>
        <w:rPr>
          <w:rFonts w:asciiTheme="minorHAnsi" w:hAnsiTheme="minorHAnsi" w:cstheme="minorBidi"/>
          <w:sz w:val="22"/>
          <w:szCs w:val="22"/>
          <w:lang w:bidi="ar-SA"/>
        </w:rPr>
      </w:pPr>
      <w:hyperlink w:anchor="_Toc34836712" w:history="1">
        <w:r w:rsidR="005137DD" w:rsidRPr="00185FE2">
          <w:rPr>
            <w:rStyle w:val="Hyperlink"/>
          </w:rPr>
          <w:t>9.</w:t>
        </w:r>
        <w:r w:rsidR="005137DD">
          <w:rPr>
            <w:rFonts w:asciiTheme="minorHAnsi" w:hAnsiTheme="minorHAnsi" w:cstheme="minorBidi"/>
            <w:sz w:val="22"/>
            <w:szCs w:val="22"/>
            <w:lang w:bidi="ar-SA"/>
          </w:rPr>
          <w:tab/>
        </w:r>
        <w:r w:rsidR="005137DD" w:rsidRPr="00185FE2">
          <w:rPr>
            <w:rStyle w:val="Hyperlink"/>
          </w:rPr>
          <w:t>Acronyms</w:t>
        </w:r>
        <w:r w:rsidR="005137DD">
          <w:rPr>
            <w:webHidden/>
          </w:rPr>
          <w:tab/>
        </w:r>
        <w:r w:rsidR="005137DD">
          <w:rPr>
            <w:webHidden/>
          </w:rPr>
          <w:fldChar w:fldCharType="begin"/>
        </w:r>
        <w:r w:rsidR="005137DD">
          <w:rPr>
            <w:webHidden/>
          </w:rPr>
          <w:instrText xml:space="preserve"> PAGEREF _Toc34836712 \h </w:instrText>
        </w:r>
        <w:r w:rsidR="005137DD">
          <w:rPr>
            <w:webHidden/>
          </w:rPr>
        </w:r>
        <w:r w:rsidR="005137DD">
          <w:rPr>
            <w:webHidden/>
          </w:rPr>
          <w:fldChar w:fldCharType="separate"/>
        </w:r>
        <w:r w:rsidR="000F3821">
          <w:rPr>
            <w:webHidden/>
          </w:rPr>
          <w:t>64</w:t>
        </w:r>
        <w:r w:rsidR="005137DD">
          <w:rPr>
            <w:webHidden/>
          </w:rPr>
          <w:fldChar w:fldCharType="end"/>
        </w:r>
      </w:hyperlink>
    </w:p>
    <w:p w14:paraId="465F208A" w14:textId="61375673" w:rsidR="005137DD" w:rsidRDefault="00C0696C">
      <w:pPr>
        <w:pStyle w:val="TOC1"/>
        <w:rPr>
          <w:rFonts w:asciiTheme="minorHAnsi" w:hAnsiTheme="minorHAnsi" w:cstheme="minorBidi"/>
          <w:sz w:val="22"/>
          <w:szCs w:val="22"/>
          <w:lang w:bidi="ar-SA"/>
        </w:rPr>
      </w:pPr>
      <w:hyperlink w:anchor="_Toc34836713" w:history="1">
        <w:r w:rsidR="005137DD" w:rsidRPr="00185FE2">
          <w:rPr>
            <w:rStyle w:val="Hyperlink"/>
          </w:rPr>
          <w:t>10.</w:t>
        </w:r>
        <w:r w:rsidR="005137DD">
          <w:rPr>
            <w:rFonts w:asciiTheme="minorHAnsi" w:hAnsiTheme="minorHAnsi" w:cstheme="minorBidi"/>
            <w:sz w:val="22"/>
            <w:szCs w:val="22"/>
            <w:lang w:bidi="ar-SA"/>
          </w:rPr>
          <w:tab/>
        </w:r>
        <w:r w:rsidR="005137DD" w:rsidRPr="00185FE2">
          <w:rPr>
            <w:rStyle w:val="Hyperlink"/>
          </w:rPr>
          <w:t>Appendix A – Full Carbon Rates Table</w:t>
        </w:r>
        <w:r w:rsidR="005137DD">
          <w:rPr>
            <w:webHidden/>
          </w:rPr>
          <w:tab/>
        </w:r>
        <w:r w:rsidR="005137DD">
          <w:rPr>
            <w:webHidden/>
          </w:rPr>
          <w:fldChar w:fldCharType="begin"/>
        </w:r>
        <w:r w:rsidR="005137DD">
          <w:rPr>
            <w:webHidden/>
          </w:rPr>
          <w:instrText xml:space="preserve"> PAGEREF _Toc34836713 \h </w:instrText>
        </w:r>
        <w:r w:rsidR="005137DD">
          <w:rPr>
            <w:webHidden/>
          </w:rPr>
        </w:r>
        <w:r w:rsidR="005137DD">
          <w:rPr>
            <w:webHidden/>
          </w:rPr>
          <w:fldChar w:fldCharType="separate"/>
        </w:r>
        <w:r w:rsidR="000F3821">
          <w:rPr>
            <w:webHidden/>
          </w:rPr>
          <w:t>66</w:t>
        </w:r>
        <w:r w:rsidR="005137DD">
          <w:rPr>
            <w:webHidden/>
          </w:rPr>
          <w:fldChar w:fldCharType="end"/>
        </w:r>
      </w:hyperlink>
    </w:p>
    <w:p w14:paraId="4A701564" w14:textId="45EF9CC2" w:rsidR="005137DD" w:rsidRDefault="00C0696C">
      <w:pPr>
        <w:pStyle w:val="TOC1"/>
        <w:rPr>
          <w:rFonts w:asciiTheme="minorHAnsi" w:hAnsiTheme="minorHAnsi" w:cstheme="minorBidi"/>
          <w:sz w:val="22"/>
          <w:szCs w:val="22"/>
          <w:lang w:bidi="ar-SA"/>
        </w:rPr>
      </w:pPr>
      <w:hyperlink w:anchor="_Toc34836714" w:history="1">
        <w:r w:rsidR="005137DD" w:rsidRPr="00185FE2">
          <w:rPr>
            <w:rStyle w:val="Hyperlink"/>
          </w:rPr>
          <w:t>11.</w:t>
        </w:r>
        <w:r w:rsidR="005137DD">
          <w:rPr>
            <w:rFonts w:asciiTheme="minorHAnsi" w:hAnsiTheme="minorHAnsi" w:cstheme="minorBidi"/>
            <w:sz w:val="22"/>
            <w:szCs w:val="22"/>
            <w:lang w:bidi="ar-SA"/>
          </w:rPr>
          <w:tab/>
        </w:r>
        <w:r w:rsidR="005137DD" w:rsidRPr="00185FE2">
          <w:rPr>
            <w:rStyle w:val="Hyperlink"/>
          </w:rPr>
          <w:t>Appendix B – Datalayer Processing Summary</w:t>
        </w:r>
        <w:r w:rsidR="005137DD">
          <w:rPr>
            <w:webHidden/>
          </w:rPr>
          <w:tab/>
        </w:r>
        <w:r w:rsidR="005137DD">
          <w:rPr>
            <w:webHidden/>
          </w:rPr>
          <w:fldChar w:fldCharType="begin"/>
        </w:r>
        <w:r w:rsidR="005137DD">
          <w:rPr>
            <w:webHidden/>
          </w:rPr>
          <w:instrText xml:space="preserve"> PAGEREF _Toc34836714 \h </w:instrText>
        </w:r>
        <w:r w:rsidR="005137DD">
          <w:rPr>
            <w:webHidden/>
          </w:rPr>
        </w:r>
        <w:r w:rsidR="005137DD">
          <w:rPr>
            <w:webHidden/>
          </w:rPr>
          <w:fldChar w:fldCharType="separate"/>
        </w:r>
        <w:r w:rsidR="000F3821">
          <w:rPr>
            <w:webHidden/>
          </w:rPr>
          <w:t>71</w:t>
        </w:r>
        <w:r w:rsidR="005137DD">
          <w:rPr>
            <w:webHidden/>
          </w:rPr>
          <w:fldChar w:fldCharType="end"/>
        </w:r>
      </w:hyperlink>
    </w:p>
    <w:p w14:paraId="48F16D34" w14:textId="671EDC48" w:rsidR="005137DD" w:rsidRDefault="00C0696C">
      <w:pPr>
        <w:pStyle w:val="TOC2"/>
        <w:rPr>
          <w:rFonts w:asciiTheme="minorHAnsi" w:hAnsiTheme="minorHAnsi" w:cstheme="minorBidi"/>
          <w:sz w:val="22"/>
          <w:szCs w:val="22"/>
          <w:lang w:bidi="ar-SA"/>
        </w:rPr>
      </w:pPr>
      <w:hyperlink w:anchor="_Toc34836715" w:history="1">
        <w:r w:rsidR="005137DD" w:rsidRPr="00185FE2">
          <w:rPr>
            <w:rStyle w:val="Hyperlink"/>
          </w:rPr>
          <w:t>11.1.</w:t>
        </w:r>
        <w:r w:rsidR="005137DD">
          <w:rPr>
            <w:rFonts w:asciiTheme="minorHAnsi" w:hAnsiTheme="minorHAnsi" w:cstheme="minorBidi"/>
            <w:sz w:val="22"/>
            <w:szCs w:val="22"/>
            <w:lang w:bidi="ar-SA"/>
          </w:rPr>
          <w:tab/>
        </w:r>
        <w:r w:rsidR="005137DD" w:rsidRPr="00185FE2">
          <w:rPr>
            <w:rStyle w:val="Hyperlink"/>
          </w:rPr>
          <w:t>Introduction</w:t>
        </w:r>
        <w:r w:rsidR="005137DD">
          <w:rPr>
            <w:webHidden/>
          </w:rPr>
          <w:tab/>
        </w:r>
        <w:r w:rsidR="005137DD">
          <w:rPr>
            <w:webHidden/>
          </w:rPr>
          <w:fldChar w:fldCharType="begin"/>
        </w:r>
        <w:r w:rsidR="005137DD">
          <w:rPr>
            <w:webHidden/>
          </w:rPr>
          <w:instrText xml:space="preserve"> PAGEREF _Toc34836715 \h </w:instrText>
        </w:r>
        <w:r w:rsidR="005137DD">
          <w:rPr>
            <w:webHidden/>
          </w:rPr>
        </w:r>
        <w:r w:rsidR="005137DD">
          <w:rPr>
            <w:webHidden/>
          </w:rPr>
          <w:fldChar w:fldCharType="separate"/>
        </w:r>
        <w:r w:rsidR="000F3821">
          <w:rPr>
            <w:webHidden/>
          </w:rPr>
          <w:t>71</w:t>
        </w:r>
        <w:r w:rsidR="005137DD">
          <w:rPr>
            <w:webHidden/>
          </w:rPr>
          <w:fldChar w:fldCharType="end"/>
        </w:r>
      </w:hyperlink>
    </w:p>
    <w:p w14:paraId="70F72F7E" w14:textId="5E84378A" w:rsidR="005137DD" w:rsidRDefault="00C0696C">
      <w:pPr>
        <w:pStyle w:val="TOC2"/>
        <w:rPr>
          <w:rFonts w:asciiTheme="minorHAnsi" w:hAnsiTheme="minorHAnsi" w:cstheme="minorBidi"/>
          <w:sz w:val="22"/>
          <w:szCs w:val="22"/>
          <w:lang w:bidi="ar-SA"/>
        </w:rPr>
      </w:pPr>
      <w:hyperlink w:anchor="_Toc34836716" w:history="1">
        <w:r w:rsidR="005137DD" w:rsidRPr="00185FE2">
          <w:rPr>
            <w:rStyle w:val="Hyperlink"/>
          </w:rPr>
          <w:t>11.2.</w:t>
        </w:r>
        <w:r w:rsidR="005137DD">
          <w:rPr>
            <w:rFonts w:asciiTheme="minorHAnsi" w:hAnsiTheme="minorHAnsi" w:cstheme="minorBidi"/>
            <w:sz w:val="22"/>
            <w:szCs w:val="22"/>
            <w:lang w:bidi="ar-SA"/>
          </w:rPr>
          <w:tab/>
        </w:r>
        <w:r w:rsidR="005137DD" w:rsidRPr="00185FE2">
          <w:rPr>
            <w:rStyle w:val="Hyperlink"/>
          </w:rPr>
          <w:t>Species specific datalayers processing</w:t>
        </w:r>
        <w:r w:rsidR="005137DD">
          <w:rPr>
            <w:webHidden/>
          </w:rPr>
          <w:tab/>
        </w:r>
        <w:r w:rsidR="005137DD">
          <w:rPr>
            <w:webHidden/>
          </w:rPr>
          <w:fldChar w:fldCharType="begin"/>
        </w:r>
        <w:r w:rsidR="005137DD">
          <w:rPr>
            <w:webHidden/>
          </w:rPr>
          <w:instrText xml:space="preserve"> PAGEREF _Toc34836716 \h </w:instrText>
        </w:r>
        <w:r w:rsidR="005137DD">
          <w:rPr>
            <w:webHidden/>
          </w:rPr>
        </w:r>
        <w:r w:rsidR="005137DD">
          <w:rPr>
            <w:webHidden/>
          </w:rPr>
          <w:fldChar w:fldCharType="separate"/>
        </w:r>
        <w:r w:rsidR="000F3821">
          <w:rPr>
            <w:webHidden/>
          </w:rPr>
          <w:t>71</w:t>
        </w:r>
        <w:r w:rsidR="005137DD">
          <w:rPr>
            <w:webHidden/>
          </w:rPr>
          <w:fldChar w:fldCharType="end"/>
        </w:r>
      </w:hyperlink>
    </w:p>
    <w:p w14:paraId="55E5D92D" w14:textId="4FD96DD4" w:rsidR="005137DD" w:rsidRDefault="00C0696C">
      <w:pPr>
        <w:pStyle w:val="TOC2"/>
        <w:rPr>
          <w:rFonts w:asciiTheme="minorHAnsi" w:hAnsiTheme="minorHAnsi" w:cstheme="minorBidi"/>
          <w:sz w:val="22"/>
          <w:szCs w:val="22"/>
          <w:lang w:bidi="ar-SA"/>
        </w:rPr>
      </w:pPr>
      <w:hyperlink w:anchor="_Toc34836717" w:history="1">
        <w:r w:rsidR="005137DD" w:rsidRPr="00185FE2">
          <w:rPr>
            <w:rStyle w:val="Hyperlink"/>
          </w:rPr>
          <w:t>11.3.</w:t>
        </w:r>
        <w:r w:rsidR="005137DD">
          <w:rPr>
            <w:rFonts w:asciiTheme="minorHAnsi" w:hAnsiTheme="minorHAnsi" w:cstheme="minorBidi"/>
            <w:sz w:val="22"/>
            <w:szCs w:val="22"/>
            <w:lang w:bidi="ar-SA"/>
          </w:rPr>
          <w:tab/>
        </w:r>
        <w:r w:rsidR="005137DD" w:rsidRPr="00185FE2">
          <w:rPr>
            <w:rStyle w:val="Hyperlink"/>
          </w:rPr>
          <w:t>HabMap processing</w:t>
        </w:r>
        <w:r w:rsidR="005137DD">
          <w:rPr>
            <w:webHidden/>
          </w:rPr>
          <w:tab/>
        </w:r>
        <w:r w:rsidR="005137DD">
          <w:rPr>
            <w:webHidden/>
          </w:rPr>
          <w:fldChar w:fldCharType="begin"/>
        </w:r>
        <w:r w:rsidR="005137DD">
          <w:rPr>
            <w:webHidden/>
          </w:rPr>
          <w:instrText xml:space="preserve"> PAGEREF _Toc34836717 \h </w:instrText>
        </w:r>
        <w:r w:rsidR="005137DD">
          <w:rPr>
            <w:webHidden/>
          </w:rPr>
        </w:r>
        <w:r w:rsidR="005137DD">
          <w:rPr>
            <w:webHidden/>
          </w:rPr>
          <w:fldChar w:fldCharType="separate"/>
        </w:r>
        <w:r w:rsidR="000F3821">
          <w:rPr>
            <w:webHidden/>
          </w:rPr>
          <w:t>71</w:t>
        </w:r>
        <w:r w:rsidR="005137DD">
          <w:rPr>
            <w:webHidden/>
          </w:rPr>
          <w:fldChar w:fldCharType="end"/>
        </w:r>
      </w:hyperlink>
    </w:p>
    <w:p w14:paraId="6DC97C78" w14:textId="27147B0E" w:rsidR="005137DD" w:rsidRDefault="00C0696C">
      <w:pPr>
        <w:pStyle w:val="TOC2"/>
        <w:rPr>
          <w:rFonts w:asciiTheme="minorHAnsi" w:hAnsiTheme="minorHAnsi" w:cstheme="minorBidi"/>
          <w:sz w:val="22"/>
          <w:szCs w:val="22"/>
          <w:lang w:bidi="ar-SA"/>
        </w:rPr>
      </w:pPr>
      <w:hyperlink w:anchor="_Toc34836718" w:history="1">
        <w:r w:rsidR="005137DD" w:rsidRPr="00185FE2">
          <w:rPr>
            <w:rStyle w:val="Hyperlink"/>
          </w:rPr>
          <w:t>11.4.</w:t>
        </w:r>
        <w:r w:rsidR="005137DD">
          <w:rPr>
            <w:rFonts w:asciiTheme="minorHAnsi" w:hAnsiTheme="minorHAnsi" w:cstheme="minorBidi"/>
            <w:sz w:val="22"/>
            <w:szCs w:val="22"/>
            <w:lang w:bidi="ar-SA"/>
          </w:rPr>
          <w:tab/>
        </w:r>
        <w:r w:rsidR="005137DD" w:rsidRPr="00185FE2">
          <w:rPr>
            <w:rStyle w:val="Hyperlink"/>
          </w:rPr>
          <w:t>JNCC combined map processing</w:t>
        </w:r>
        <w:r w:rsidR="005137DD">
          <w:rPr>
            <w:webHidden/>
          </w:rPr>
          <w:tab/>
        </w:r>
        <w:r w:rsidR="005137DD">
          <w:rPr>
            <w:webHidden/>
          </w:rPr>
          <w:fldChar w:fldCharType="begin"/>
        </w:r>
        <w:r w:rsidR="005137DD">
          <w:rPr>
            <w:webHidden/>
          </w:rPr>
          <w:instrText xml:space="preserve"> PAGEREF _Toc34836718 \h </w:instrText>
        </w:r>
        <w:r w:rsidR="005137DD">
          <w:rPr>
            <w:webHidden/>
          </w:rPr>
        </w:r>
        <w:r w:rsidR="005137DD">
          <w:rPr>
            <w:webHidden/>
          </w:rPr>
          <w:fldChar w:fldCharType="separate"/>
        </w:r>
        <w:r w:rsidR="000F3821">
          <w:rPr>
            <w:webHidden/>
          </w:rPr>
          <w:t>72</w:t>
        </w:r>
        <w:r w:rsidR="005137DD">
          <w:rPr>
            <w:webHidden/>
          </w:rPr>
          <w:fldChar w:fldCharType="end"/>
        </w:r>
      </w:hyperlink>
    </w:p>
    <w:p w14:paraId="65B901BA" w14:textId="391AA208" w:rsidR="005137DD" w:rsidRDefault="00C0696C">
      <w:pPr>
        <w:pStyle w:val="TOC2"/>
        <w:rPr>
          <w:rFonts w:asciiTheme="minorHAnsi" w:hAnsiTheme="minorHAnsi" w:cstheme="minorBidi"/>
          <w:sz w:val="22"/>
          <w:szCs w:val="22"/>
          <w:lang w:bidi="ar-SA"/>
        </w:rPr>
      </w:pPr>
      <w:hyperlink w:anchor="_Toc34836719" w:history="1">
        <w:r w:rsidR="005137DD" w:rsidRPr="00185FE2">
          <w:rPr>
            <w:rStyle w:val="Hyperlink"/>
          </w:rPr>
          <w:t>11.5.</w:t>
        </w:r>
        <w:r w:rsidR="005137DD">
          <w:rPr>
            <w:rFonts w:asciiTheme="minorHAnsi" w:hAnsiTheme="minorHAnsi" w:cstheme="minorBidi"/>
            <w:sz w:val="22"/>
            <w:szCs w:val="22"/>
            <w:lang w:bidi="ar-SA"/>
          </w:rPr>
          <w:tab/>
        </w:r>
        <w:r w:rsidR="005137DD" w:rsidRPr="00185FE2">
          <w:rPr>
            <w:rStyle w:val="Hyperlink"/>
          </w:rPr>
          <w:t>Datalayer merge and clipping</w:t>
        </w:r>
        <w:r w:rsidR="005137DD">
          <w:rPr>
            <w:webHidden/>
          </w:rPr>
          <w:tab/>
        </w:r>
        <w:r w:rsidR="005137DD">
          <w:rPr>
            <w:webHidden/>
          </w:rPr>
          <w:fldChar w:fldCharType="begin"/>
        </w:r>
        <w:r w:rsidR="005137DD">
          <w:rPr>
            <w:webHidden/>
          </w:rPr>
          <w:instrText xml:space="preserve"> PAGEREF _Toc34836719 \h </w:instrText>
        </w:r>
        <w:r w:rsidR="005137DD">
          <w:rPr>
            <w:webHidden/>
          </w:rPr>
        </w:r>
        <w:r w:rsidR="005137DD">
          <w:rPr>
            <w:webHidden/>
          </w:rPr>
          <w:fldChar w:fldCharType="separate"/>
        </w:r>
        <w:r w:rsidR="000F3821">
          <w:rPr>
            <w:webHidden/>
          </w:rPr>
          <w:t>72</w:t>
        </w:r>
        <w:r w:rsidR="005137DD">
          <w:rPr>
            <w:webHidden/>
          </w:rPr>
          <w:fldChar w:fldCharType="end"/>
        </w:r>
      </w:hyperlink>
    </w:p>
    <w:p w14:paraId="05841969" w14:textId="60A0954D" w:rsidR="005137DD" w:rsidRDefault="00C0696C">
      <w:pPr>
        <w:pStyle w:val="TOC1"/>
        <w:rPr>
          <w:rFonts w:asciiTheme="minorHAnsi" w:hAnsiTheme="minorHAnsi" w:cstheme="minorBidi"/>
          <w:sz w:val="22"/>
          <w:szCs w:val="22"/>
          <w:lang w:bidi="ar-SA"/>
        </w:rPr>
      </w:pPr>
      <w:hyperlink w:anchor="_Toc34836720" w:history="1">
        <w:r w:rsidR="005137DD" w:rsidRPr="00185FE2">
          <w:rPr>
            <w:rStyle w:val="Hyperlink"/>
          </w:rPr>
          <w:t>12.</w:t>
        </w:r>
        <w:r w:rsidR="005137DD">
          <w:rPr>
            <w:rFonts w:asciiTheme="minorHAnsi" w:hAnsiTheme="minorHAnsi" w:cstheme="minorBidi"/>
            <w:sz w:val="22"/>
            <w:szCs w:val="22"/>
            <w:lang w:bidi="ar-SA"/>
          </w:rPr>
          <w:tab/>
        </w:r>
        <w:r w:rsidR="005137DD" w:rsidRPr="00185FE2">
          <w:rPr>
            <w:rStyle w:val="Hyperlink"/>
          </w:rPr>
          <w:t>Data Archive Appendix</w:t>
        </w:r>
        <w:r w:rsidR="005137DD">
          <w:rPr>
            <w:webHidden/>
          </w:rPr>
          <w:tab/>
        </w:r>
        <w:r w:rsidR="005137DD">
          <w:rPr>
            <w:webHidden/>
          </w:rPr>
          <w:fldChar w:fldCharType="begin"/>
        </w:r>
        <w:r w:rsidR="005137DD">
          <w:rPr>
            <w:webHidden/>
          </w:rPr>
          <w:instrText xml:space="preserve"> PAGEREF _Toc34836720 \h </w:instrText>
        </w:r>
        <w:r w:rsidR="005137DD">
          <w:rPr>
            <w:webHidden/>
          </w:rPr>
        </w:r>
        <w:r w:rsidR="005137DD">
          <w:rPr>
            <w:webHidden/>
          </w:rPr>
          <w:fldChar w:fldCharType="separate"/>
        </w:r>
        <w:r w:rsidR="000F3821">
          <w:rPr>
            <w:webHidden/>
          </w:rPr>
          <w:t>73</w:t>
        </w:r>
        <w:r w:rsidR="005137DD">
          <w:rPr>
            <w:webHidden/>
          </w:rPr>
          <w:fldChar w:fldCharType="end"/>
        </w:r>
      </w:hyperlink>
    </w:p>
    <w:p w14:paraId="700EAFE8" w14:textId="3A7D2468" w:rsidR="00EA4A27" w:rsidRDefault="00C14D5D" w:rsidP="00EA4A27">
      <w:r w:rsidRPr="009648B5">
        <w:fldChar w:fldCharType="end"/>
      </w:r>
    </w:p>
    <w:p w14:paraId="74D9328C" w14:textId="4B752D27" w:rsidR="00EA4A27" w:rsidRDefault="00EA4A27" w:rsidP="00EA4A27"/>
    <w:p w14:paraId="24A676CC" w14:textId="2D1A968F" w:rsidR="005C4685" w:rsidRDefault="001A7B6B" w:rsidP="005C4685">
      <w:pPr>
        <w:pStyle w:val="Contents"/>
        <w:rPr>
          <w:rStyle w:val="Hyperlink"/>
          <w:noProof w:val="0"/>
          <w:u w:val="none"/>
        </w:rPr>
      </w:pPr>
      <w:r w:rsidRPr="009648B5">
        <w:t xml:space="preserve">List of </w:t>
      </w:r>
      <w:r w:rsidR="00E450E6" w:rsidRPr="009648B5">
        <w:t>Image</w:t>
      </w:r>
      <w:r w:rsidRPr="009648B5">
        <w:t>s</w:t>
      </w:r>
    </w:p>
    <w:p w14:paraId="77913AEB" w14:textId="246DDD4D" w:rsidR="005137DD" w:rsidRDefault="005C4685">
      <w:pPr>
        <w:pStyle w:val="TableofFigures"/>
        <w:rPr>
          <w:rFonts w:asciiTheme="minorHAnsi" w:hAnsiTheme="minorHAnsi"/>
          <w:sz w:val="22"/>
        </w:rPr>
      </w:pPr>
      <w:r>
        <w:fldChar w:fldCharType="begin"/>
      </w:r>
      <w:r>
        <w:instrText xml:space="preserve"> TOC \h \z \c "Image" </w:instrText>
      </w:r>
      <w:r>
        <w:fldChar w:fldCharType="separate"/>
      </w:r>
      <w:hyperlink w:anchor="_Toc34836721" w:history="1">
        <w:r w:rsidR="005137DD" w:rsidRPr="000E0855">
          <w:rPr>
            <w:rStyle w:val="Hyperlink"/>
          </w:rPr>
          <w:t>Image 1</w:t>
        </w:r>
        <w:r w:rsidR="005137DD">
          <w:rPr>
            <w:rFonts w:asciiTheme="minorHAnsi" w:hAnsiTheme="minorHAnsi"/>
            <w:sz w:val="22"/>
          </w:rPr>
          <w:tab/>
        </w:r>
        <w:r w:rsidR="005137DD" w:rsidRPr="000E0855">
          <w:rPr>
            <w:rStyle w:val="Hyperlink"/>
          </w:rPr>
          <w:t>Marine biological and physical pumps of carbon (dioxide)</w:t>
        </w:r>
        <w:r w:rsidR="005137DD">
          <w:rPr>
            <w:webHidden/>
          </w:rPr>
          <w:tab/>
        </w:r>
        <w:r w:rsidR="005137DD">
          <w:rPr>
            <w:webHidden/>
          </w:rPr>
          <w:fldChar w:fldCharType="begin"/>
        </w:r>
        <w:r w:rsidR="005137DD">
          <w:rPr>
            <w:webHidden/>
          </w:rPr>
          <w:instrText xml:space="preserve"> PAGEREF _Toc34836721 \h </w:instrText>
        </w:r>
        <w:r w:rsidR="005137DD">
          <w:rPr>
            <w:webHidden/>
          </w:rPr>
        </w:r>
        <w:r w:rsidR="005137DD">
          <w:rPr>
            <w:webHidden/>
          </w:rPr>
          <w:fldChar w:fldCharType="separate"/>
        </w:r>
        <w:r w:rsidR="000F3821">
          <w:rPr>
            <w:webHidden/>
          </w:rPr>
          <w:t>12</w:t>
        </w:r>
        <w:r w:rsidR="005137DD">
          <w:rPr>
            <w:webHidden/>
          </w:rPr>
          <w:fldChar w:fldCharType="end"/>
        </w:r>
      </w:hyperlink>
    </w:p>
    <w:p w14:paraId="198E3D96" w14:textId="2A06062B" w:rsidR="005137DD" w:rsidRDefault="00C0696C">
      <w:pPr>
        <w:pStyle w:val="TableofFigures"/>
        <w:rPr>
          <w:rFonts w:asciiTheme="minorHAnsi" w:hAnsiTheme="minorHAnsi"/>
          <w:sz w:val="22"/>
        </w:rPr>
      </w:pPr>
      <w:hyperlink w:anchor="_Toc34836722" w:history="1">
        <w:r w:rsidR="005137DD" w:rsidRPr="000E0855">
          <w:rPr>
            <w:rStyle w:val="Hyperlink"/>
          </w:rPr>
          <w:t>Image 2</w:t>
        </w:r>
        <w:r w:rsidR="005137DD">
          <w:rPr>
            <w:rFonts w:asciiTheme="minorHAnsi" w:hAnsiTheme="minorHAnsi"/>
            <w:sz w:val="22"/>
          </w:rPr>
          <w:tab/>
        </w:r>
        <w:r w:rsidR="005137DD" w:rsidRPr="000E0855">
          <w:rPr>
            <w:rStyle w:val="Hyperlink"/>
          </w:rPr>
          <w:t>Schematic of Carbon model applied for this study</w:t>
        </w:r>
        <w:r w:rsidR="005137DD">
          <w:rPr>
            <w:webHidden/>
          </w:rPr>
          <w:tab/>
        </w:r>
        <w:r w:rsidR="005137DD">
          <w:rPr>
            <w:webHidden/>
          </w:rPr>
          <w:fldChar w:fldCharType="begin"/>
        </w:r>
        <w:r w:rsidR="005137DD">
          <w:rPr>
            <w:webHidden/>
          </w:rPr>
          <w:instrText xml:space="preserve"> PAGEREF _Toc34836722 \h </w:instrText>
        </w:r>
        <w:r w:rsidR="005137DD">
          <w:rPr>
            <w:webHidden/>
          </w:rPr>
        </w:r>
        <w:r w:rsidR="005137DD">
          <w:rPr>
            <w:webHidden/>
          </w:rPr>
          <w:fldChar w:fldCharType="separate"/>
        </w:r>
        <w:r w:rsidR="000F3821">
          <w:rPr>
            <w:webHidden/>
          </w:rPr>
          <w:t>15</w:t>
        </w:r>
        <w:r w:rsidR="005137DD">
          <w:rPr>
            <w:webHidden/>
          </w:rPr>
          <w:fldChar w:fldCharType="end"/>
        </w:r>
      </w:hyperlink>
    </w:p>
    <w:p w14:paraId="00DD72D8" w14:textId="37DEC763" w:rsidR="005137DD" w:rsidRDefault="00C0696C">
      <w:pPr>
        <w:pStyle w:val="TableofFigures"/>
        <w:rPr>
          <w:rFonts w:asciiTheme="minorHAnsi" w:hAnsiTheme="minorHAnsi"/>
          <w:sz w:val="22"/>
        </w:rPr>
      </w:pPr>
      <w:hyperlink w:anchor="_Toc34836723" w:history="1">
        <w:r w:rsidR="005137DD" w:rsidRPr="000E0855">
          <w:rPr>
            <w:rStyle w:val="Hyperlink"/>
          </w:rPr>
          <w:t>Image 3</w:t>
        </w:r>
        <w:r w:rsidR="005137DD">
          <w:rPr>
            <w:rFonts w:asciiTheme="minorHAnsi" w:hAnsiTheme="minorHAnsi"/>
            <w:sz w:val="22"/>
          </w:rPr>
          <w:tab/>
        </w:r>
        <w:r w:rsidR="005137DD" w:rsidRPr="000E0855">
          <w:rPr>
            <w:rStyle w:val="Hyperlink"/>
          </w:rPr>
          <w:t>ERSEM schematic showing how model components interact / influence each other</w:t>
        </w:r>
        <w:r w:rsidR="005137DD">
          <w:rPr>
            <w:webHidden/>
          </w:rPr>
          <w:tab/>
        </w:r>
        <w:r w:rsidR="005137DD">
          <w:rPr>
            <w:webHidden/>
          </w:rPr>
          <w:fldChar w:fldCharType="begin"/>
        </w:r>
        <w:r w:rsidR="005137DD">
          <w:rPr>
            <w:webHidden/>
          </w:rPr>
          <w:instrText xml:space="preserve"> PAGEREF _Toc34836723 \h </w:instrText>
        </w:r>
        <w:r w:rsidR="005137DD">
          <w:rPr>
            <w:webHidden/>
          </w:rPr>
        </w:r>
        <w:r w:rsidR="005137DD">
          <w:rPr>
            <w:webHidden/>
          </w:rPr>
          <w:fldChar w:fldCharType="separate"/>
        </w:r>
        <w:r w:rsidR="000F3821">
          <w:rPr>
            <w:webHidden/>
          </w:rPr>
          <w:t>16</w:t>
        </w:r>
        <w:r w:rsidR="005137DD">
          <w:rPr>
            <w:webHidden/>
          </w:rPr>
          <w:fldChar w:fldCharType="end"/>
        </w:r>
      </w:hyperlink>
    </w:p>
    <w:p w14:paraId="4A8B89A8" w14:textId="5EF58EEC" w:rsidR="005137DD" w:rsidRDefault="00C0696C">
      <w:pPr>
        <w:pStyle w:val="TableofFigures"/>
        <w:rPr>
          <w:rFonts w:asciiTheme="minorHAnsi" w:hAnsiTheme="minorHAnsi"/>
          <w:sz w:val="22"/>
        </w:rPr>
      </w:pPr>
      <w:hyperlink w:anchor="_Toc34836724" w:history="1">
        <w:r w:rsidR="005137DD" w:rsidRPr="000E0855">
          <w:rPr>
            <w:rStyle w:val="Hyperlink"/>
          </w:rPr>
          <w:t>Image 4</w:t>
        </w:r>
        <w:r w:rsidR="005137DD">
          <w:rPr>
            <w:rFonts w:asciiTheme="minorHAnsi" w:hAnsiTheme="minorHAnsi"/>
            <w:sz w:val="22"/>
          </w:rPr>
          <w:tab/>
        </w:r>
        <w:r w:rsidR="005137DD" w:rsidRPr="000E0855">
          <w:rPr>
            <w:rStyle w:val="Hyperlink"/>
          </w:rPr>
          <w:t xml:space="preserve">Location of Welsh saltmarsh study sites investigated by Ford </w:t>
        </w:r>
        <w:r w:rsidR="006F73BC" w:rsidRPr="006F73BC">
          <w:rPr>
            <w:rStyle w:val="Hyperlink"/>
            <w:i/>
            <w:iCs/>
          </w:rPr>
          <w:t>et al.</w:t>
        </w:r>
        <w:r w:rsidR="005137DD" w:rsidRPr="000E0855">
          <w:rPr>
            <w:rStyle w:val="Hyperlink"/>
          </w:rPr>
          <w:t xml:space="preserve"> (2019)</w:t>
        </w:r>
        <w:r w:rsidR="005137DD">
          <w:rPr>
            <w:webHidden/>
          </w:rPr>
          <w:tab/>
        </w:r>
        <w:r w:rsidR="005137DD">
          <w:rPr>
            <w:webHidden/>
          </w:rPr>
          <w:fldChar w:fldCharType="begin"/>
        </w:r>
        <w:r w:rsidR="005137DD">
          <w:rPr>
            <w:webHidden/>
          </w:rPr>
          <w:instrText xml:space="preserve"> PAGEREF _Toc34836724 \h </w:instrText>
        </w:r>
        <w:r w:rsidR="005137DD">
          <w:rPr>
            <w:webHidden/>
          </w:rPr>
        </w:r>
        <w:r w:rsidR="005137DD">
          <w:rPr>
            <w:webHidden/>
          </w:rPr>
          <w:fldChar w:fldCharType="separate"/>
        </w:r>
        <w:r w:rsidR="000F3821">
          <w:rPr>
            <w:webHidden/>
          </w:rPr>
          <w:t>24</w:t>
        </w:r>
        <w:r w:rsidR="005137DD">
          <w:rPr>
            <w:webHidden/>
          </w:rPr>
          <w:fldChar w:fldCharType="end"/>
        </w:r>
      </w:hyperlink>
    </w:p>
    <w:p w14:paraId="662CCCEB" w14:textId="7033BDE6" w:rsidR="005137DD" w:rsidRDefault="00C0696C">
      <w:pPr>
        <w:pStyle w:val="TableofFigures"/>
        <w:rPr>
          <w:rFonts w:asciiTheme="minorHAnsi" w:hAnsiTheme="minorHAnsi"/>
          <w:sz w:val="22"/>
        </w:rPr>
      </w:pPr>
      <w:hyperlink w:anchor="_Toc34836725" w:history="1">
        <w:r w:rsidR="005137DD" w:rsidRPr="000E0855">
          <w:rPr>
            <w:rStyle w:val="Hyperlink"/>
          </w:rPr>
          <w:t>Image 5</w:t>
        </w:r>
        <w:r w:rsidR="005137DD">
          <w:rPr>
            <w:rFonts w:asciiTheme="minorHAnsi" w:hAnsiTheme="minorHAnsi"/>
            <w:sz w:val="22"/>
          </w:rPr>
          <w:tab/>
        </w:r>
        <w:r w:rsidR="005137DD" w:rsidRPr="000E0855">
          <w:rPr>
            <w:rStyle w:val="Hyperlink"/>
          </w:rPr>
          <w:t>Saltmarsh (in the Dee Estuary)</w:t>
        </w:r>
        <w:r w:rsidR="005137DD">
          <w:rPr>
            <w:webHidden/>
          </w:rPr>
          <w:tab/>
        </w:r>
        <w:r w:rsidR="005137DD">
          <w:rPr>
            <w:webHidden/>
          </w:rPr>
          <w:fldChar w:fldCharType="begin"/>
        </w:r>
        <w:r w:rsidR="005137DD">
          <w:rPr>
            <w:webHidden/>
          </w:rPr>
          <w:instrText xml:space="preserve"> PAGEREF _Toc34836725 \h </w:instrText>
        </w:r>
        <w:r w:rsidR="005137DD">
          <w:rPr>
            <w:webHidden/>
          </w:rPr>
        </w:r>
        <w:r w:rsidR="005137DD">
          <w:rPr>
            <w:webHidden/>
          </w:rPr>
          <w:fldChar w:fldCharType="separate"/>
        </w:r>
        <w:r w:rsidR="000F3821">
          <w:rPr>
            <w:webHidden/>
          </w:rPr>
          <w:t>24</w:t>
        </w:r>
        <w:r w:rsidR="005137DD">
          <w:rPr>
            <w:webHidden/>
          </w:rPr>
          <w:fldChar w:fldCharType="end"/>
        </w:r>
      </w:hyperlink>
    </w:p>
    <w:p w14:paraId="5FBE4556" w14:textId="50CDF72D" w:rsidR="005137DD" w:rsidRDefault="00C0696C">
      <w:pPr>
        <w:pStyle w:val="TableofFigures"/>
        <w:rPr>
          <w:rFonts w:asciiTheme="minorHAnsi" w:hAnsiTheme="minorHAnsi"/>
          <w:sz w:val="22"/>
        </w:rPr>
      </w:pPr>
      <w:hyperlink w:anchor="_Toc34836726" w:history="1">
        <w:r w:rsidR="005137DD" w:rsidRPr="000E0855">
          <w:rPr>
            <w:rStyle w:val="Hyperlink"/>
          </w:rPr>
          <w:t>Image 6</w:t>
        </w:r>
        <w:r w:rsidR="005137DD">
          <w:rPr>
            <w:rFonts w:asciiTheme="minorHAnsi" w:hAnsiTheme="minorHAnsi"/>
            <w:sz w:val="22"/>
          </w:rPr>
          <w:tab/>
        </w:r>
        <w:r w:rsidR="005137DD" w:rsidRPr="000E0855">
          <w:rPr>
            <w:rStyle w:val="Hyperlink"/>
          </w:rPr>
          <w:t>Sandflat habitat (in the Dee Estuary)</w:t>
        </w:r>
        <w:r w:rsidR="005137DD">
          <w:rPr>
            <w:webHidden/>
          </w:rPr>
          <w:tab/>
        </w:r>
        <w:r w:rsidR="005137DD">
          <w:rPr>
            <w:webHidden/>
          </w:rPr>
          <w:fldChar w:fldCharType="begin"/>
        </w:r>
        <w:r w:rsidR="005137DD">
          <w:rPr>
            <w:webHidden/>
          </w:rPr>
          <w:instrText xml:space="preserve"> PAGEREF _Toc34836726 \h </w:instrText>
        </w:r>
        <w:r w:rsidR="005137DD">
          <w:rPr>
            <w:webHidden/>
          </w:rPr>
        </w:r>
        <w:r w:rsidR="005137DD">
          <w:rPr>
            <w:webHidden/>
          </w:rPr>
          <w:fldChar w:fldCharType="separate"/>
        </w:r>
        <w:r w:rsidR="000F3821">
          <w:rPr>
            <w:webHidden/>
          </w:rPr>
          <w:t>27</w:t>
        </w:r>
        <w:r w:rsidR="005137DD">
          <w:rPr>
            <w:webHidden/>
          </w:rPr>
          <w:fldChar w:fldCharType="end"/>
        </w:r>
      </w:hyperlink>
    </w:p>
    <w:p w14:paraId="2176D8A6" w14:textId="26AB6964" w:rsidR="005137DD" w:rsidRDefault="00C0696C">
      <w:pPr>
        <w:pStyle w:val="TableofFigures"/>
        <w:rPr>
          <w:rFonts w:asciiTheme="minorHAnsi" w:hAnsiTheme="minorHAnsi"/>
          <w:sz w:val="22"/>
        </w:rPr>
      </w:pPr>
      <w:hyperlink w:anchor="_Toc34836727" w:history="1">
        <w:r w:rsidR="005137DD" w:rsidRPr="000E0855">
          <w:rPr>
            <w:rStyle w:val="Hyperlink"/>
          </w:rPr>
          <w:t>Image 7</w:t>
        </w:r>
        <w:r w:rsidR="005137DD">
          <w:rPr>
            <w:rFonts w:asciiTheme="minorHAnsi" w:hAnsiTheme="minorHAnsi"/>
            <w:sz w:val="22"/>
          </w:rPr>
          <w:tab/>
        </w:r>
        <w:r w:rsidR="005137DD" w:rsidRPr="000E0855">
          <w:rPr>
            <w:rStyle w:val="Hyperlink"/>
          </w:rPr>
          <w:t>Intertidal macroalgae</w:t>
        </w:r>
        <w:r w:rsidR="005137DD">
          <w:rPr>
            <w:webHidden/>
          </w:rPr>
          <w:tab/>
        </w:r>
        <w:r w:rsidR="005137DD">
          <w:rPr>
            <w:webHidden/>
          </w:rPr>
          <w:fldChar w:fldCharType="begin"/>
        </w:r>
        <w:r w:rsidR="005137DD">
          <w:rPr>
            <w:webHidden/>
          </w:rPr>
          <w:instrText xml:space="preserve"> PAGEREF _Toc34836727 \h </w:instrText>
        </w:r>
        <w:r w:rsidR="005137DD">
          <w:rPr>
            <w:webHidden/>
          </w:rPr>
        </w:r>
        <w:r w:rsidR="005137DD">
          <w:rPr>
            <w:webHidden/>
          </w:rPr>
          <w:fldChar w:fldCharType="separate"/>
        </w:r>
        <w:r w:rsidR="000F3821">
          <w:rPr>
            <w:webHidden/>
          </w:rPr>
          <w:t>29</w:t>
        </w:r>
        <w:r w:rsidR="005137DD">
          <w:rPr>
            <w:webHidden/>
          </w:rPr>
          <w:fldChar w:fldCharType="end"/>
        </w:r>
      </w:hyperlink>
    </w:p>
    <w:p w14:paraId="67621B10" w14:textId="54F79ED6" w:rsidR="005137DD" w:rsidRDefault="00C0696C">
      <w:pPr>
        <w:pStyle w:val="TableofFigures"/>
        <w:rPr>
          <w:rFonts w:asciiTheme="minorHAnsi" w:hAnsiTheme="minorHAnsi"/>
          <w:sz w:val="22"/>
        </w:rPr>
      </w:pPr>
      <w:hyperlink w:anchor="_Toc34836728" w:history="1">
        <w:r w:rsidR="005137DD" w:rsidRPr="000E0855">
          <w:rPr>
            <w:rStyle w:val="Hyperlink"/>
          </w:rPr>
          <w:t>Image 8</w:t>
        </w:r>
        <w:r w:rsidR="005137DD">
          <w:rPr>
            <w:rFonts w:asciiTheme="minorHAnsi" w:hAnsiTheme="minorHAnsi"/>
            <w:sz w:val="22"/>
          </w:rPr>
          <w:tab/>
        </w:r>
        <w:r w:rsidR="005137DD" w:rsidRPr="000E0855">
          <w:rPr>
            <w:rStyle w:val="Hyperlink"/>
          </w:rPr>
          <w:t xml:space="preserve">Depth profiles of the seagrass sediment cores taken by Green </w:t>
        </w:r>
        <w:r w:rsidR="006F73BC" w:rsidRPr="006F73BC">
          <w:rPr>
            <w:rStyle w:val="Hyperlink"/>
            <w:i/>
            <w:iCs/>
          </w:rPr>
          <w:t>et al.</w:t>
        </w:r>
        <w:r w:rsidR="005137DD" w:rsidRPr="000E0855">
          <w:rPr>
            <w:rStyle w:val="Hyperlink"/>
          </w:rPr>
          <w:t xml:space="preserve"> (2018); organic carbon (OC) expressed as a percentage of the dry weight</w:t>
        </w:r>
        <w:r w:rsidR="005137DD">
          <w:rPr>
            <w:webHidden/>
          </w:rPr>
          <w:tab/>
        </w:r>
        <w:r w:rsidR="005137DD">
          <w:rPr>
            <w:webHidden/>
          </w:rPr>
          <w:fldChar w:fldCharType="begin"/>
        </w:r>
        <w:r w:rsidR="005137DD">
          <w:rPr>
            <w:webHidden/>
          </w:rPr>
          <w:instrText xml:space="preserve"> PAGEREF _Toc34836728 \h </w:instrText>
        </w:r>
        <w:r w:rsidR="005137DD">
          <w:rPr>
            <w:webHidden/>
          </w:rPr>
        </w:r>
        <w:r w:rsidR="005137DD">
          <w:rPr>
            <w:webHidden/>
          </w:rPr>
          <w:fldChar w:fldCharType="separate"/>
        </w:r>
        <w:r w:rsidR="000F3821">
          <w:rPr>
            <w:webHidden/>
          </w:rPr>
          <w:t>31</w:t>
        </w:r>
        <w:r w:rsidR="005137DD">
          <w:rPr>
            <w:webHidden/>
          </w:rPr>
          <w:fldChar w:fldCharType="end"/>
        </w:r>
      </w:hyperlink>
    </w:p>
    <w:p w14:paraId="39B52EF2" w14:textId="0FC057C6" w:rsidR="005137DD" w:rsidRDefault="00C0696C">
      <w:pPr>
        <w:pStyle w:val="TableofFigures"/>
        <w:rPr>
          <w:rFonts w:asciiTheme="minorHAnsi" w:hAnsiTheme="minorHAnsi"/>
          <w:sz w:val="22"/>
        </w:rPr>
      </w:pPr>
      <w:hyperlink w:anchor="_Toc34836729" w:history="1">
        <w:r w:rsidR="005137DD" w:rsidRPr="000E0855">
          <w:rPr>
            <w:rStyle w:val="Hyperlink"/>
          </w:rPr>
          <w:t>Image 9</w:t>
        </w:r>
        <w:r w:rsidR="005137DD">
          <w:rPr>
            <w:rFonts w:asciiTheme="minorHAnsi" w:hAnsiTheme="minorHAnsi"/>
            <w:sz w:val="22"/>
          </w:rPr>
          <w:tab/>
        </w:r>
        <w:r w:rsidR="005137DD" w:rsidRPr="000E0855">
          <w:rPr>
            <w:rStyle w:val="Hyperlink"/>
          </w:rPr>
          <w:t>Seagrass</w:t>
        </w:r>
        <w:r w:rsidR="005137DD">
          <w:rPr>
            <w:webHidden/>
          </w:rPr>
          <w:tab/>
        </w:r>
        <w:r w:rsidR="005137DD">
          <w:rPr>
            <w:webHidden/>
          </w:rPr>
          <w:fldChar w:fldCharType="begin"/>
        </w:r>
        <w:r w:rsidR="005137DD">
          <w:rPr>
            <w:webHidden/>
          </w:rPr>
          <w:instrText xml:space="preserve"> PAGEREF _Toc34836729 \h </w:instrText>
        </w:r>
        <w:r w:rsidR="005137DD">
          <w:rPr>
            <w:webHidden/>
          </w:rPr>
        </w:r>
        <w:r w:rsidR="005137DD">
          <w:rPr>
            <w:webHidden/>
          </w:rPr>
          <w:fldChar w:fldCharType="separate"/>
        </w:r>
        <w:r w:rsidR="000F3821">
          <w:rPr>
            <w:webHidden/>
          </w:rPr>
          <w:t>32</w:t>
        </w:r>
        <w:r w:rsidR="005137DD">
          <w:rPr>
            <w:webHidden/>
          </w:rPr>
          <w:fldChar w:fldCharType="end"/>
        </w:r>
      </w:hyperlink>
    </w:p>
    <w:p w14:paraId="76D6D699" w14:textId="0DF0B5E4" w:rsidR="005137DD" w:rsidRDefault="00C0696C">
      <w:pPr>
        <w:pStyle w:val="TableofFigures"/>
        <w:rPr>
          <w:rFonts w:asciiTheme="minorHAnsi" w:hAnsiTheme="minorHAnsi"/>
          <w:sz w:val="22"/>
        </w:rPr>
      </w:pPr>
      <w:hyperlink w:anchor="_Toc34836730" w:history="1">
        <w:r w:rsidR="005137DD" w:rsidRPr="000E0855">
          <w:rPr>
            <w:rStyle w:val="Hyperlink"/>
          </w:rPr>
          <w:t>Image 10</w:t>
        </w:r>
        <w:r w:rsidR="005137DD">
          <w:rPr>
            <w:rFonts w:asciiTheme="minorHAnsi" w:hAnsiTheme="minorHAnsi"/>
            <w:sz w:val="22"/>
          </w:rPr>
          <w:tab/>
        </w:r>
        <w:r w:rsidR="005137DD" w:rsidRPr="000E0855">
          <w:rPr>
            <w:rStyle w:val="Hyperlink"/>
          </w:rPr>
          <w:t>Kelp</w:t>
        </w:r>
        <w:r w:rsidR="005137DD">
          <w:rPr>
            <w:webHidden/>
          </w:rPr>
          <w:tab/>
        </w:r>
        <w:r w:rsidR="005137DD">
          <w:rPr>
            <w:webHidden/>
          </w:rPr>
          <w:fldChar w:fldCharType="begin"/>
        </w:r>
        <w:r w:rsidR="005137DD">
          <w:rPr>
            <w:webHidden/>
          </w:rPr>
          <w:instrText xml:space="preserve"> PAGEREF _Toc34836730 \h </w:instrText>
        </w:r>
        <w:r w:rsidR="005137DD">
          <w:rPr>
            <w:webHidden/>
          </w:rPr>
        </w:r>
        <w:r w:rsidR="005137DD">
          <w:rPr>
            <w:webHidden/>
          </w:rPr>
          <w:fldChar w:fldCharType="separate"/>
        </w:r>
        <w:r w:rsidR="000F3821">
          <w:rPr>
            <w:webHidden/>
          </w:rPr>
          <w:t>37</w:t>
        </w:r>
        <w:r w:rsidR="005137DD">
          <w:rPr>
            <w:webHidden/>
          </w:rPr>
          <w:fldChar w:fldCharType="end"/>
        </w:r>
      </w:hyperlink>
    </w:p>
    <w:p w14:paraId="2AF39FDF" w14:textId="25448765" w:rsidR="005137DD" w:rsidRDefault="00C0696C">
      <w:pPr>
        <w:pStyle w:val="TableofFigures"/>
        <w:rPr>
          <w:rFonts w:asciiTheme="minorHAnsi" w:hAnsiTheme="minorHAnsi"/>
          <w:sz w:val="22"/>
        </w:rPr>
      </w:pPr>
      <w:hyperlink w:anchor="_Toc34836731" w:history="1">
        <w:r w:rsidR="005137DD" w:rsidRPr="000E0855">
          <w:rPr>
            <w:rStyle w:val="Hyperlink"/>
          </w:rPr>
          <w:t>Image 11</w:t>
        </w:r>
        <w:r w:rsidR="005137DD">
          <w:rPr>
            <w:rFonts w:asciiTheme="minorHAnsi" w:hAnsiTheme="minorHAnsi"/>
            <w:sz w:val="22"/>
          </w:rPr>
          <w:tab/>
        </w:r>
        <w:r w:rsidR="005137DD" w:rsidRPr="000E0855">
          <w:rPr>
            <w:rStyle w:val="Hyperlink"/>
          </w:rPr>
          <w:t>Brittlestars</w:t>
        </w:r>
        <w:r w:rsidR="005137DD">
          <w:rPr>
            <w:webHidden/>
          </w:rPr>
          <w:tab/>
        </w:r>
        <w:r w:rsidR="005137DD">
          <w:rPr>
            <w:webHidden/>
          </w:rPr>
          <w:fldChar w:fldCharType="begin"/>
        </w:r>
        <w:r w:rsidR="005137DD">
          <w:rPr>
            <w:webHidden/>
          </w:rPr>
          <w:instrText xml:space="preserve"> PAGEREF _Toc34836731 \h </w:instrText>
        </w:r>
        <w:r w:rsidR="005137DD">
          <w:rPr>
            <w:webHidden/>
          </w:rPr>
        </w:r>
        <w:r w:rsidR="005137DD">
          <w:rPr>
            <w:webHidden/>
          </w:rPr>
          <w:fldChar w:fldCharType="separate"/>
        </w:r>
        <w:r w:rsidR="000F3821">
          <w:rPr>
            <w:webHidden/>
          </w:rPr>
          <w:t>39</w:t>
        </w:r>
        <w:r w:rsidR="005137DD">
          <w:rPr>
            <w:webHidden/>
          </w:rPr>
          <w:fldChar w:fldCharType="end"/>
        </w:r>
      </w:hyperlink>
    </w:p>
    <w:p w14:paraId="3124D9A3" w14:textId="739A0A7C" w:rsidR="005C4685" w:rsidRPr="005C4685" w:rsidRDefault="005C4685" w:rsidP="005C4685">
      <w:r>
        <w:fldChar w:fldCharType="end"/>
      </w:r>
    </w:p>
    <w:p w14:paraId="32D0CCD6" w14:textId="65B0117E" w:rsidR="005C4685" w:rsidRPr="005C4685" w:rsidRDefault="005C4685" w:rsidP="005C4685"/>
    <w:p w14:paraId="493792DC" w14:textId="2457B42B" w:rsidR="009118F4" w:rsidRPr="009648B5" w:rsidRDefault="009118F4" w:rsidP="005C4685">
      <w:pPr>
        <w:pStyle w:val="Contents"/>
      </w:pPr>
      <w:r w:rsidRPr="009648B5">
        <w:t xml:space="preserve">List of </w:t>
      </w:r>
      <w:r w:rsidR="00E450E6" w:rsidRPr="009648B5">
        <w:t>Table</w:t>
      </w:r>
      <w:r w:rsidRPr="009648B5">
        <w:t>s</w:t>
      </w:r>
      <w:r w:rsidR="00C56E5D" w:rsidRPr="009648B5">
        <w:t xml:space="preserve"> </w:t>
      </w:r>
    </w:p>
    <w:p w14:paraId="081F3433" w14:textId="2BA9068F" w:rsidR="00D61110" w:rsidRDefault="005C4685">
      <w:pPr>
        <w:pStyle w:val="TableofFigures"/>
        <w:rPr>
          <w:rFonts w:asciiTheme="minorHAnsi" w:hAnsiTheme="minorHAnsi"/>
          <w:sz w:val="22"/>
        </w:rPr>
      </w:pPr>
      <w:r>
        <w:fldChar w:fldCharType="begin"/>
      </w:r>
      <w:r>
        <w:instrText xml:space="preserve"> TOC \h \z \c "Table" </w:instrText>
      </w:r>
      <w:r>
        <w:fldChar w:fldCharType="separate"/>
      </w:r>
      <w:hyperlink w:anchor="_Toc34836863" w:history="1">
        <w:r w:rsidR="00D61110" w:rsidRPr="0001704E">
          <w:rPr>
            <w:rStyle w:val="Hyperlink"/>
          </w:rPr>
          <w:t>Table 1</w:t>
        </w:r>
        <w:r w:rsidR="00D61110">
          <w:rPr>
            <w:rFonts w:asciiTheme="minorHAnsi" w:hAnsiTheme="minorHAnsi"/>
            <w:sz w:val="22"/>
          </w:rPr>
          <w:tab/>
        </w:r>
        <w:r w:rsidR="00D61110" w:rsidRPr="0001704E">
          <w:rPr>
            <w:rStyle w:val="Hyperlink"/>
          </w:rPr>
          <w:t>Datalayers used to create combined carbon storage / sequestration maps</w:t>
        </w:r>
        <w:r w:rsidR="00D61110">
          <w:rPr>
            <w:webHidden/>
          </w:rPr>
          <w:tab/>
        </w:r>
        <w:r w:rsidR="00D61110">
          <w:rPr>
            <w:webHidden/>
          </w:rPr>
          <w:fldChar w:fldCharType="begin"/>
        </w:r>
        <w:r w:rsidR="00D61110">
          <w:rPr>
            <w:webHidden/>
          </w:rPr>
          <w:instrText xml:space="preserve"> PAGEREF _Toc34836863 \h </w:instrText>
        </w:r>
        <w:r w:rsidR="00D61110">
          <w:rPr>
            <w:webHidden/>
          </w:rPr>
        </w:r>
        <w:r w:rsidR="00D61110">
          <w:rPr>
            <w:webHidden/>
          </w:rPr>
          <w:fldChar w:fldCharType="separate"/>
        </w:r>
        <w:r w:rsidR="000F3821">
          <w:rPr>
            <w:webHidden/>
          </w:rPr>
          <w:t>18</w:t>
        </w:r>
        <w:r w:rsidR="00D61110">
          <w:rPr>
            <w:webHidden/>
          </w:rPr>
          <w:fldChar w:fldCharType="end"/>
        </w:r>
      </w:hyperlink>
    </w:p>
    <w:p w14:paraId="3022509C" w14:textId="161091CB" w:rsidR="00D61110" w:rsidRDefault="00C0696C">
      <w:pPr>
        <w:pStyle w:val="TableofFigures"/>
        <w:rPr>
          <w:rFonts w:asciiTheme="minorHAnsi" w:hAnsiTheme="minorHAnsi"/>
          <w:sz w:val="22"/>
        </w:rPr>
      </w:pPr>
      <w:hyperlink w:anchor="_Toc34836864" w:history="1">
        <w:r w:rsidR="00D61110" w:rsidRPr="0001704E">
          <w:rPr>
            <w:rStyle w:val="Hyperlink"/>
          </w:rPr>
          <w:t>Table 2</w:t>
        </w:r>
        <w:r w:rsidR="00D61110">
          <w:rPr>
            <w:rFonts w:asciiTheme="minorHAnsi" w:hAnsiTheme="minorHAnsi"/>
            <w:sz w:val="22"/>
          </w:rPr>
          <w:tab/>
        </w:r>
        <w:r w:rsidR="00D61110" w:rsidRPr="0001704E">
          <w:rPr>
            <w:rStyle w:val="Hyperlink"/>
          </w:rPr>
          <w:t>Confidence criteria applied to carbon values used for calculations in Section 6</w:t>
        </w:r>
        <w:r w:rsidR="00D61110">
          <w:rPr>
            <w:webHidden/>
          </w:rPr>
          <w:tab/>
        </w:r>
        <w:r w:rsidR="00D61110">
          <w:rPr>
            <w:webHidden/>
          </w:rPr>
          <w:fldChar w:fldCharType="begin"/>
        </w:r>
        <w:r w:rsidR="00D61110">
          <w:rPr>
            <w:webHidden/>
          </w:rPr>
          <w:instrText xml:space="preserve"> PAGEREF _Toc34836864 \h </w:instrText>
        </w:r>
        <w:r w:rsidR="00D61110">
          <w:rPr>
            <w:webHidden/>
          </w:rPr>
        </w:r>
        <w:r w:rsidR="00D61110">
          <w:rPr>
            <w:webHidden/>
          </w:rPr>
          <w:fldChar w:fldCharType="separate"/>
        </w:r>
        <w:r w:rsidR="000F3821">
          <w:rPr>
            <w:webHidden/>
          </w:rPr>
          <w:t>19</w:t>
        </w:r>
        <w:r w:rsidR="00D61110">
          <w:rPr>
            <w:webHidden/>
          </w:rPr>
          <w:fldChar w:fldCharType="end"/>
        </w:r>
      </w:hyperlink>
    </w:p>
    <w:p w14:paraId="2F7B4079" w14:textId="1F820032" w:rsidR="00D61110" w:rsidRDefault="00C0696C">
      <w:pPr>
        <w:pStyle w:val="TableofFigures"/>
        <w:rPr>
          <w:rFonts w:asciiTheme="minorHAnsi" w:hAnsiTheme="minorHAnsi"/>
          <w:sz w:val="22"/>
        </w:rPr>
      </w:pPr>
      <w:hyperlink w:anchor="_Toc34836865" w:history="1">
        <w:r w:rsidR="00D61110" w:rsidRPr="0001704E">
          <w:rPr>
            <w:rStyle w:val="Hyperlink"/>
          </w:rPr>
          <w:t>Table 3.</w:t>
        </w:r>
        <w:r w:rsidR="00D61110">
          <w:rPr>
            <w:rFonts w:asciiTheme="minorHAnsi" w:hAnsiTheme="minorHAnsi"/>
            <w:sz w:val="22"/>
          </w:rPr>
          <w:tab/>
        </w:r>
        <w:r w:rsidR="00D61110" w:rsidRPr="0001704E">
          <w:rPr>
            <w:rStyle w:val="Hyperlink"/>
          </w:rPr>
          <w:t>Welsh designated sites where saltmarsh is a designated feature</w:t>
        </w:r>
        <w:r w:rsidR="00D61110">
          <w:rPr>
            <w:webHidden/>
          </w:rPr>
          <w:tab/>
        </w:r>
        <w:r w:rsidR="00D61110">
          <w:rPr>
            <w:webHidden/>
          </w:rPr>
          <w:fldChar w:fldCharType="begin"/>
        </w:r>
        <w:r w:rsidR="00D61110">
          <w:rPr>
            <w:webHidden/>
          </w:rPr>
          <w:instrText xml:space="preserve"> PAGEREF _Toc34836865 \h </w:instrText>
        </w:r>
        <w:r w:rsidR="00D61110">
          <w:rPr>
            <w:webHidden/>
          </w:rPr>
        </w:r>
        <w:r w:rsidR="00D61110">
          <w:rPr>
            <w:webHidden/>
          </w:rPr>
          <w:fldChar w:fldCharType="separate"/>
        </w:r>
        <w:r w:rsidR="000F3821">
          <w:rPr>
            <w:webHidden/>
          </w:rPr>
          <w:t>23</w:t>
        </w:r>
        <w:r w:rsidR="00D61110">
          <w:rPr>
            <w:webHidden/>
          </w:rPr>
          <w:fldChar w:fldCharType="end"/>
        </w:r>
      </w:hyperlink>
    </w:p>
    <w:p w14:paraId="26652698" w14:textId="2D0056A2" w:rsidR="00D61110" w:rsidRDefault="00C0696C">
      <w:pPr>
        <w:pStyle w:val="TableofFigures"/>
        <w:rPr>
          <w:rFonts w:asciiTheme="minorHAnsi" w:hAnsiTheme="minorHAnsi"/>
          <w:sz w:val="22"/>
        </w:rPr>
      </w:pPr>
      <w:hyperlink w:anchor="_Toc34836866" w:history="1">
        <w:r w:rsidR="00D61110" w:rsidRPr="0001704E">
          <w:rPr>
            <w:rStyle w:val="Hyperlink"/>
          </w:rPr>
          <w:t>Table 4</w:t>
        </w:r>
        <w:r w:rsidR="00D61110">
          <w:rPr>
            <w:rFonts w:asciiTheme="minorHAnsi" w:hAnsiTheme="minorHAnsi"/>
            <w:sz w:val="22"/>
          </w:rPr>
          <w:tab/>
        </w:r>
        <w:r w:rsidR="00D61110" w:rsidRPr="0001704E">
          <w:rPr>
            <w:rStyle w:val="Hyperlink"/>
          </w:rPr>
          <w:t>Sediment composition for Essex and Morecambe Bay intertidal flats</w:t>
        </w:r>
        <w:r w:rsidR="00D61110">
          <w:rPr>
            <w:webHidden/>
          </w:rPr>
          <w:tab/>
        </w:r>
        <w:r w:rsidR="00D61110">
          <w:rPr>
            <w:webHidden/>
          </w:rPr>
          <w:fldChar w:fldCharType="begin"/>
        </w:r>
        <w:r w:rsidR="00D61110">
          <w:rPr>
            <w:webHidden/>
          </w:rPr>
          <w:instrText xml:space="preserve"> PAGEREF _Toc34836866 \h </w:instrText>
        </w:r>
        <w:r w:rsidR="00D61110">
          <w:rPr>
            <w:webHidden/>
          </w:rPr>
        </w:r>
        <w:r w:rsidR="00D61110">
          <w:rPr>
            <w:webHidden/>
          </w:rPr>
          <w:fldChar w:fldCharType="separate"/>
        </w:r>
        <w:r w:rsidR="000F3821">
          <w:rPr>
            <w:webHidden/>
          </w:rPr>
          <w:t>27</w:t>
        </w:r>
        <w:r w:rsidR="00D61110">
          <w:rPr>
            <w:webHidden/>
          </w:rPr>
          <w:fldChar w:fldCharType="end"/>
        </w:r>
      </w:hyperlink>
    </w:p>
    <w:p w14:paraId="11865762" w14:textId="3614C148" w:rsidR="00D61110" w:rsidRDefault="00C0696C">
      <w:pPr>
        <w:pStyle w:val="TableofFigures"/>
        <w:rPr>
          <w:rFonts w:asciiTheme="minorHAnsi" w:hAnsiTheme="minorHAnsi"/>
          <w:sz w:val="22"/>
        </w:rPr>
      </w:pPr>
      <w:hyperlink w:anchor="_Toc34836867" w:history="1">
        <w:r w:rsidR="00D61110" w:rsidRPr="0001704E">
          <w:rPr>
            <w:rStyle w:val="Hyperlink"/>
          </w:rPr>
          <w:t>Table 5</w:t>
        </w:r>
        <w:r w:rsidR="00D61110">
          <w:rPr>
            <w:rFonts w:asciiTheme="minorHAnsi" w:hAnsiTheme="minorHAnsi"/>
            <w:sz w:val="22"/>
          </w:rPr>
          <w:tab/>
        </w:r>
        <w:r w:rsidR="00D61110" w:rsidRPr="0001704E">
          <w:rPr>
            <w:rStyle w:val="Hyperlink"/>
          </w:rPr>
          <w:t>Summary of carbon sequestration and storage values per studied habitat</w:t>
        </w:r>
        <w:r w:rsidR="00D61110">
          <w:rPr>
            <w:webHidden/>
          </w:rPr>
          <w:tab/>
        </w:r>
        <w:r w:rsidR="00D61110">
          <w:rPr>
            <w:webHidden/>
          </w:rPr>
          <w:fldChar w:fldCharType="begin"/>
        </w:r>
        <w:r w:rsidR="00D61110">
          <w:rPr>
            <w:webHidden/>
          </w:rPr>
          <w:instrText xml:space="preserve"> PAGEREF _Toc34836867 \h </w:instrText>
        </w:r>
        <w:r w:rsidR="00D61110">
          <w:rPr>
            <w:webHidden/>
          </w:rPr>
        </w:r>
        <w:r w:rsidR="00D61110">
          <w:rPr>
            <w:webHidden/>
          </w:rPr>
          <w:fldChar w:fldCharType="separate"/>
        </w:r>
        <w:r w:rsidR="000F3821">
          <w:rPr>
            <w:webHidden/>
          </w:rPr>
          <w:t>44</w:t>
        </w:r>
        <w:r w:rsidR="00D61110">
          <w:rPr>
            <w:webHidden/>
          </w:rPr>
          <w:fldChar w:fldCharType="end"/>
        </w:r>
      </w:hyperlink>
    </w:p>
    <w:p w14:paraId="69D30CFC" w14:textId="38D2E12B" w:rsidR="00D61110" w:rsidRDefault="00C0696C">
      <w:pPr>
        <w:pStyle w:val="TableofFigures"/>
        <w:rPr>
          <w:rFonts w:asciiTheme="minorHAnsi" w:hAnsiTheme="minorHAnsi"/>
          <w:sz w:val="22"/>
        </w:rPr>
      </w:pPr>
      <w:hyperlink w:anchor="_Toc34836868" w:history="1">
        <w:r w:rsidR="00D61110" w:rsidRPr="0001704E">
          <w:rPr>
            <w:rStyle w:val="Hyperlink"/>
          </w:rPr>
          <w:t>Table 6</w:t>
        </w:r>
        <w:r w:rsidR="00D61110">
          <w:rPr>
            <w:rFonts w:asciiTheme="minorHAnsi" w:hAnsiTheme="minorHAnsi"/>
            <w:sz w:val="22"/>
          </w:rPr>
          <w:tab/>
        </w:r>
        <w:r w:rsidR="00D61110" w:rsidRPr="0001704E">
          <w:rPr>
            <w:rStyle w:val="Hyperlink"/>
          </w:rPr>
          <w:t>Carbon flux into / out of Welsh marine waters</w:t>
        </w:r>
        <w:r w:rsidR="00D61110">
          <w:rPr>
            <w:webHidden/>
          </w:rPr>
          <w:tab/>
        </w:r>
        <w:r w:rsidR="00D61110">
          <w:rPr>
            <w:webHidden/>
          </w:rPr>
          <w:fldChar w:fldCharType="begin"/>
        </w:r>
        <w:r w:rsidR="00D61110">
          <w:rPr>
            <w:webHidden/>
          </w:rPr>
          <w:instrText xml:space="preserve"> PAGEREF _Toc34836868 \h </w:instrText>
        </w:r>
        <w:r w:rsidR="00D61110">
          <w:rPr>
            <w:webHidden/>
          </w:rPr>
        </w:r>
        <w:r w:rsidR="00D61110">
          <w:rPr>
            <w:webHidden/>
          </w:rPr>
          <w:fldChar w:fldCharType="separate"/>
        </w:r>
        <w:r w:rsidR="000F3821">
          <w:rPr>
            <w:webHidden/>
          </w:rPr>
          <w:t>47</w:t>
        </w:r>
        <w:r w:rsidR="00D61110">
          <w:rPr>
            <w:webHidden/>
          </w:rPr>
          <w:fldChar w:fldCharType="end"/>
        </w:r>
      </w:hyperlink>
    </w:p>
    <w:p w14:paraId="60A61D33" w14:textId="77FB8AAE" w:rsidR="00D61110" w:rsidRDefault="00C0696C">
      <w:pPr>
        <w:pStyle w:val="TableofFigures"/>
        <w:rPr>
          <w:rFonts w:asciiTheme="minorHAnsi" w:hAnsiTheme="minorHAnsi"/>
          <w:sz w:val="22"/>
        </w:rPr>
      </w:pPr>
      <w:hyperlink w:anchor="_Toc34836869" w:history="1">
        <w:r w:rsidR="00D61110" w:rsidRPr="0001704E">
          <w:rPr>
            <w:rStyle w:val="Hyperlink"/>
          </w:rPr>
          <w:t>Table 7</w:t>
        </w:r>
        <w:r w:rsidR="00D61110">
          <w:rPr>
            <w:rFonts w:asciiTheme="minorHAnsi" w:hAnsiTheme="minorHAnsi"/>
            <w:sz w:val="22"/>
          </w:rPr>
          <w:tab/>
        </w:r>
        <w:r w:rsidR="00D61110" w:rsidRPr="0001704E">
          <w:rPr>
            <w:rStyle w:val="Hyperlink"/>
          </w:rPr>
          <w:t>Carbon stored in Welsh marine sediments and habitats</w:t>
        </w:r>
        <w:r w:rsidR="00D61110">
          <w:rPr>
            <w:webHidden/>
          </w:rPr>
          <w:tab/>
        </w:r>
        <w:r w:rsidR="00D61110">
          <w:rPr>
            <w:webHidden/>
          </w:rPr>
          <w:fldChar w:fldCharType="begin"/>
        </w:r>
        <w:r w:rsidR="00D61110">
          <w:rPr>
            <w:webHidden/>
          </w:rPr>
          <w:instrText xml:space="preserve"> PAGEREF _Toc34836869 \h </w:instrText>
        </w:r>
        <w:r w:rsidR="00D61110">
          <w:rPr>
            <w:webHidden/>
          </w:rPr>
        </w:r>
        <w:r w:rsidR="00D61110">
          <w:rPr>
            <w:webHidden/>
          </w:rPr>
          <w:fldChar w:fldCharType="separate"/>
        </w:r>
        <w:r w:rsidR="000F3821">
          <w:rPr>
            <w:webHidden/>
          </w:rPr>
          <w:t>48</w:t>
        </w:r>
        <w:r w:rsidR="00D61110">
          <w:rPr>
            <w:webHidden/>
          </w:rPr>
          <w:fldChar w:fldCharType="end"/>
        </w:r>
      </w:hyperlink>
    </w:p>
    <w:p w14:paraId="5FBB1ED1" w14:textId="20C1E074" w:rsidR="00D61110" w:rsidRDefault="00C0696C">
      <w:pPr>
        <w:pStyle w:val="TableofFigures"/>
        <w:rPr>
          <w:rFonts w:asciiTheme="minorHAnsi" w:hAnsiTheme="minorHAnsi"/>
          <w:sz w:val="22"/>
        </w:rPr>
      </w:pPr>
      <w:hyperlink w:anchor="_Toc34836870" w:history="1">
        <w:r w:rsidR="00D61110" w:rsidRPr="0001704E">
          <w:rPr>
            <w:rStyle w:val="Hyperlink"/>
          </w:rPr>
          <w:t>Table 8</w:t>
        </w:r>
        <w:r w:rsidR="00D61110">
          <w:rPr>
            <w:rFonts w:asciiTheme="minorHAnsi" w:hAnsiTheme="minorHAnsi"/>
            <w:sz w:val="22"/>
          </w:rPr>
          <w:tab/>
        </w:r>
        <w:r w:rsidR="00D61110" w:rsidRPr="0001704E">
          <w:rPr>
            <w:rStyle w:val="Hyperlink"/>
          </w:rPr>
          <w:t>Water column carbon store as derived from ERSEM model</w:t>
        </w:r>
        <w:r w:rsidR="00D61110">
          <w:rPr>
            <w:webHidden/>
          </w:rPr>
          <w:tab/>
        </w:r>
        <w:r w:rsidR="00D61110">
          <w:rPr>
            <w:webHidden/>
          </w:rPr>
          <w:fldChar w:fldCharType="begin"/>
        </w:r>
        <w:r w:rsidR="00D61110">
          <w:rPr>
            <w:webHidden/>
          </w:rPr>
          <w:instrText xml:space="preserve"> PAGEREF _Toc34836870 \h </w:instrText>
        </w:r>
        <w:r w:rsidR="00D61110">
          <w:rPr>
            <w:webHidden/>
          </w:rPr>
        </w:r>
        <w:r w:rsidR="00D61110">
          <w:rPr>
            <w:webHidden/>
          </w:rPr>
          <w:fldChar w:fldCharType="separate"/>
        </w:r>
        <w:r w:rsidR="000F3821">
          <w:rPr>
            <w:webHidden/>
          </w:rPr>
          <w:t>48</w:t>
        </w:r>
        <w:r w:rsidR="00D61110">
          <w:rPr>
            <w:webHidden/>
          </w:rPr>
          <w:fldChar w:fldCharType="end"/>
        </w:r>
      </w:hyperlink>
    </w:p>
    <w:p w14:paraId="289A2A58" w14:textId="6710DCD6" w:rsidR="00D61110" w:rsidRDefault="00C0696C">
      <w:pPr>
        <w:pStyle w:val="TableofFigures"/>
        <w:rPr>
          <w:rFonts w:asciiTheme="minorHAnsi" w:hAnsiTheme="minorHAnsi"/>
          <w:sz w:val="22"/>
        </w:rPr>
      </w:pPr>
      <w:hyperlink w:anchor="_Toc34836871" w:history="1">
        <w:r w:rsidR="00D61110" w:rsidRPr="0001704E">
          <w:rPr>
            <w:rStyle w:val="Hyperlink"/>
          </w:rPr>
          <w:t>Table 9</w:t>
        </w:r>
        <w:r w:rsidR="00D61110">
          <w:rPr>
            <w:rFonts w:asciiTheme="minorHAnsi" w:hAnsiTheme="minorHAnsi"/>
            <w:sz w:val="22"/>
          </w:rPr>
          <w:tab/>
        </w:r>
        <w:r w:rsidR="00D61110" w:rsidRPr="0001704E">
          <w:rPr>
            <w:rStyle w:val="Hyperlink"/>
          </w:rPr>
          <w:t>Annual carbon sequestration in Welsh marine habitats</w:t>
        </w:r>
        <w:r w:rsidR="00D61110">
          <w:rPr>
            <w:webHidden/>
          </w:rPr>
          <w:tab/>
        </w:r>
        <w:r w:rsidR="00D61110">
          <w:rPr>
            <w:webHidden/>
          </w:rPr>
          <w:fldChar w:fldCharType="begin"/>
        </w:r>
        <w:r w:rsidR="00D61110">
          <w:rPr>
            <w:webHidden/>
          </w:rPr>
          <w:instrText xml:space="preserve"> PAGEREF _Toc34836871 \h </w:instrText>
        </w:r>
        <w:r w:rsidR="00D61110">
          <w:rPr>
            <w:webHidden/>
          </w:rPr>
        </w:r>
        <w:r w:rsidR="00D61110">
          <w:rPr>
            <w:webHidden/>
          </w:rPr>
          <w:fldChar w:fldCharType="separate"/>
        </w:r>
        <w:r w:rsidR="000F3821">
          <w:rPr>
            <w:webHidden/>
          </w:rPr>
          <w:t>50</w:t>
        </w:r>
        <w:r w:rsidR="00D61110">
          <w:rPr>
            <w:webHidden/>
          </w:rPr>
          <w:fldChar w:fldCharType="end"/>
        </w:r>
      </w:hyperlink>
    </w:p>
    <w:p w14:paraId="3D573375" w14:textId="29BCCCC2" w:rsidR="00D61110" w:rsidRDefault="00C0696C">
      <w:pPr>
        <w:pStyle w:val="TableofFigures"/>
        <w:rPr>
          <w:rFonts w:asciiTheme="minorHAnsi" w:hAnsiTheme="minorHAnsi"/>
          <w:sz w:val="22"/>
        </w:rPr>
      </w:pPr>
      <w:hyperlink w:anchor="_Toc34836872" w:history="1">
        <w:r w:rsidR="00D61110" w:rsidRPr="0001704E">
          <w:rPr>
            <w:rStyle w:val="Hyperlink"/>
          </w:rPr>
          <w:t>Table 10</w:t>
        </w:r>
        <w:r w:rsidR="00D61110">
          <w:rPr>
            <w:rFonts w:asciiTheme="minorHAnsi" w:hAnsiTheme="minorHAnsi"/>
            <w:sz w:val="22"/>
          </w:rPr>
          <w:tab/>
        </w:r>
        <w:r w:rsidR="00D61110" w:rsidRPr="0001704E">
          <w:rPr>
            <w:rStyle w:val="Hyperlink"/>
          </w:rPr>
          <w:t>Marine habitat carbon sequestration per unit area, compared with woodlands</w:t>
        </w:r>
        <w:r w:rsidR="00D61110">
          <w:rPr>
            <w:webHidden/>
          </w:rPr>
          <w:tab/>
        </w:r>
        <w:r w:rsidR="00D61110">
          <w:rPr>
            <w:webHidden/>
          </w:rPr>
          <w:fldChar w:fldCharType="begin"/>
        </w:r>
        <w:r w:rsidR="00D61110">
          <w:rPr>
            <w:webHidden/>
          </w:rPr>
          <w:instrText xml:space="preserve"> PAGEREF _Toc34836872 \h </w:instrText>
        </w:r>
        <w:r w:rsidR="00D61110">
          <w:rPr>
            <w:webHidden/>
          </w:rPr>
        </w:r>
        <w:r w:rsidR="00D61110">
          <w:rPr>
            <w:webHidden/>
          </w:rPr>
          <w:fldChar w:fldCharType="separate"/>
        </w:r>
        <w:r w:rsidR="000F3821">
          <w:rPr>
            <w:webHidden/>
          </w:rPr>
          <w:t>53</w:t>
        </w:r>
        <w:r w:rsidR="00D61110">
          <w:rPr>
            <w:webHidden/>
          </w:rPr>
          <w:fldChar w:fldCharType="end"/>
        </w:r>
      </w:hyperlink>
    </w:p>
    <w:p w14:paraId="555DDFE7" w14:textId="0A6568F1" w:rsidR="00D61110" w:rsidRDefault="00C0696C">
      <w:pPr>
        <w:pStyle w:val="TableofFigures"/>
        <w:rPr>
          <w:rFonts w:asciiTheme="minorHAnsi" w:hAnsiTheme="minorHAnsi"/>
          <w:sz w:val="22"/>
        </w:rPr>
      </w:pPr>
      <w:hyperlink w:anchor="_Toc34836873" w:history="1">
        <w:r w:rsidR="00D61110" w:rsidRPr="0001704E">
          <w:rPr>
            <w:rStyle w:val="Hyperlink"/>
          </w:rPr>
          <w:t>Table 11</w:t>
        </w:r>
        <w:r w:rsidR="00D61110">
          <w:rPr>
            <w:rFonts w:asciiTheme="minorHAnsi" w:hAnsiTheme="minorHAnsi"/>
            <w:sz w:val="22"/>
          </w:rPr>
          <w:tab/>
        </w:r>
        <w:r w:rsidR="00D61110" w:rsidRPr="0001704E">
          <w:rPr>
            <w:rStyle w:val="Hyperlink"/>
          </w:rPr>
          <w:t>Applied carbon sequestration and storage values per studied habitat</w:t>
        </w:r>
        <w:r w:rsidR="00D61110">
          <w:rPr>
            <w:webHidden/>
          </w:rPr>
          <w:tab/>
        </w:r>
        <w:r w:rsidR="00D61110">
          <w:rPr>
            <w:webHidden/>
          </w:rPr>
          <w:fldChar w:fldCharType="begin"/>
        </w:r>
        <w:r w:rsidR="00D61110">
          <w:rPr>
            <w:webHidden/>
          </w:rPr>
          <w:instrText xml:space="preserve"> PAGEREF _Toc34836873 \h </w:instrText>
        </w:r>
        <w:r w:rsidR="00D61110">
          <w:rPr>
            <w:webHidden/>
          </w:rPr>
        </w:r>
        <w:r w:rsidR="00D61110">
          <w:rPr>
            <w:webHidden/>
          </w:rPr>
          <w:fldChar w:fldCharType="separate"/>
        </w:r>
        <w:r w:rsidR="000F3821">
          <w:rPr>
            <w:webHidden/>
          </w:rPr>
          <w:t>66</w:t>
        </w:r>
        <w:r w:rsidR="00D61110">
          <w:rPr>
            <w:webHidden/>
          </w:rPr>
          <w:fldChar w:fldCharType="end"/>
        </w:r>
      </w:hyperlink>
    </w:p>
    <w:p w14:paraId="10FA2960" w14:textId="64756E8E" w:rsidR="005C4685" w:rsidRDefault="005C4685" w:rsidP="005C4685">
      <w:r>
        <w:fldChar w:fldCharType="end"/>
      </w:r>
    </w:p>
    <w:p w14:paraId="1219DD93" w14:textId="77777777" w:rsidR="005C4685" w:rsidRPr="005C4685" w:rsidRDefault="005C4685" w:rsidP="005C4685"/>
    <w:p w14:paraId="6812022B" w14:textId="77777777" w:rsidR="005C4685" w:rsidRDefault="005C4685" w:rsidP="005C4685">
      <w:pPr>
        <w:pStyle w:val="Contents"/>
      </w:pPr>
      <w:r w:rsidRPr="009648B5">
        <w:t xml:space="preserve">List of Figures </w:t>
      </w:r>
    </w:p>
    <w:p w14:paraId="131310E3" w14:textId="5C897871" w:rsidR="005137DD" w:rsidRDefault="005C4685">
      <w:pPr>
        <w:pStyle w:val="TableofFigures"/>
        <w:rPr>
          <w:rFonts w:asciiTheme="minorHAnsi" w:hAnsiTheme="minorHAnsi"/>
          <w:sz w:val="22"/>
        </w:rPr>
      </w:pPr>
      <w:r>
        <w:fldChar w:fldCharType="begin"/>
      </w:r>
      <w:r>
        <w:instrText xml:space="preserve"> TOC \h \z \c "Figure" </w:instrText>
      </w:r>
      <w:r>
        <w:fldChar w:fldCharType="separate"/>
      </w:r>
      <w:hyperlink w:anchor="_Toc34836742" w:history="1">
        <w:r w:rsidR="005137DD" w:rsidRPr="009135E4">
          <w:rPr>
            <w:rStyle w:val="Hyperlink"/>
          </w:rPr>
          <w:t>Figure 1</w:t>
        </w:r>
        <w:r w:rsidR="005137DD">
          <w:rPr>
            <w:rFonts w:asciiTheme="minorHAnsi" w:hAnsiTheme="minorHAnsi"/>
            <w:sz w:val="22"/>
          </w:rPr>
          <w:tab/>
        </w:r>
        <w:r w:rsidR="005137DD" w:rsidRPr="009135E4">
          <w:rPr>
            <w:rStyle w:val="Hyperlink"/>
          </w:rPr>
          <w:t>Peak months for mass variables and air-sea flux total</w:t>
        </w:r>
        <w:r w:rsidR="005137DD">
          <w:rPr>
            <w:webHidden/>
          </w:rPr>
          <w:tab/>
        </w:r>
        <w:r w:rsidR="005137DD">
          <w:rPr>
            <w:webHidden/>
          </w:rPr>
          <w:fldChar w:fldCharType="begin"/>
        </w:r>
        <w:r w:rsidR="005137DD">
          <w:rPr>
            <w:webHidden/>
          </w:rPr>
          <w:instrText xml:space="preserve"> PAGEREF _Toc34836742 \h </w:instrText>
        </w:r>
        <w:r w:rsidR="005137DD">
          <w:rPr>
            <w:webHidden/>
          </w:rPr>
        </w:r>
        <w:r w:rsidR="005137DD">
          <w:rPr>
            <w:webHidden/>
          </w:rPr>
          <w:fldChar w:fldCharType="separate"/>
        </w:r>
        <w:r w:rsidR="000F3821">
          <w:rPr>
            <w:webHidden/>
          </w:rPr>
          <w:t>49</w:t>
        </w:r>
        <w:r w:rsidR="005137DD">
          <w:rPr>
            <w:webHidden/>
          </w:rPr>
          <w:fldChar w:fldCharType="end"/>
        </w:r>
      </w:hyperlink>
    </w:p>
    <w:p w14:paraId="5D7B7FFF" w14:textId="128D6A95" w:rsidR="005137DD" w:rsidRDefault="00C0696C">
      <w:pPr>
        <w:pStyle w:val="TableofFigures"/>
        <w:rPr>
          <w:rFonts w:asciiTheme="minorHAnsi" w:hAnsiTheme="minorHAnsi"/>
          <w:sz w:val="22"/>
        </w:rPr>
      </w:pPr>
      <w:hyperlink w:anchor="_Toc34836743" w:history="1">
        <w:r w:rsidR="005137DD" w:rsidRPr="009135E4">
          <w:rPr>
            <w:rStyle w:val="Hyperlink"/>
          </w:rPr>
          <w:t>Figure 2</w:t>
        </w:r>
        <w:r w:rsidR="005137DD">
          <w:rPr>
            <w:rFonts w:asciiTheme="minorHAnsi" w:hAnsiTheme="minorHAnsi"/>
            <w:sz w:val="22"/>
          </w:rPr>
          <w:tab/>
        </w:r>
        <w:r w:rsidR="005137DD" w:rsidRPr="009135E4">
          <w:rPr>
            <w:rStyle w:val="Hyperlink"/>
          </w:rPr>
          <w:t>Sedimentary and habitat areas as mapped for the WNMP area for blue carbon calculation purposes.</w:t>
        </w:r>
        <w:r w:rsidR="005137DD">
          <w:rPr>
            <w:webHidden/>
          </w:rPr>
          <w:tab/>
        </w:r>
        <w:r w:rsidR="005137DD">
          <w:rPr>
            <w:webHidden/>
          </w:rPr>
          <w:fldChar w:fldCharType="begin"/>
        </w:r>
        <w:r w:rsidR="005137DD">
          <w:rPr>
            <w:webHidden/>
          </w:rPr>
          <w:instrText xml:space="preserve"> PAGEREF _Toc34836743 \h </w:instrText>
        </w:r>
        <w:r w:rsidR="005137DD">
          <w:rPr>
            <w:webHidden/>
          </w:rPr>
        </w:r>
        <w:r w:rsidR="005137DD">
          <w:rPr>
            <w:webHidden/>
          </w:rPr>
          <w:fldChar w:fldCharType="separate"/>
        </w:r>
        <w:r w:rsidR="000F3821">
          <w:rPr>
            <w:webHidden/>
          </w:rPr>
          <w:t>51</w:t>
        </w:r>
        <w:r w:rsidR="005137DD">
          <w:rPr>
            <w:webHidden/>
          </w:rPr>
          <w:fldChar w:fldCharType="end"/>
        </w:r>
      </w:hyperlink>
    </w:p>
    <w:p w14:paraId="50CBF689" w14:textId="169FFF55" w:rsidR="009118F4" w:rsidRPr="005C4685" w:rsidRDefault="005C4685" w:rsidP="005C4685">
      <w:r>
        <w:fldChar w:fldCharType="end"/>
      </w:r>
    </w:p>
    <w:p w14:paraId="3BBDD411" w14:textId="048DC059" w:rsidR="009118F4" w:rsidRPr="009648B5" w:rsidRDefault="009118F4" w:rsidP="007D2928">
      <w:pPr>
        <w:pStyle w:val="ChapterTitle"/>
      </w:pPr>
      <w:r w:rsidRPr="009648B5">
        <w:br w:type="page"/>
      </w:r>
      <w:bookmarkStart w:id="1" w:name="_Toc34836672"/>
      <w:r w:rsidRPr="009648B5">
        <w:lastRenderedPageBreak/>
        <w:t>Crynodeb Gweithredol</w:t>
      </w:r>
      <w:bookmarkEnd w:id="1"/>
    </w:p>
    <w:p w14:paraId="3FEE7DFF" w14:textId="77777777" w:rsidR="00512863" w:rsidRDefault="00512863"/>
    <w:p w14:paraId="577B50D9" w14:textId="77777777" w:rsidR="00D86575" w:rsidRDefault="00D86575" w:rsidP="00D86575">
      <w:pPr>
        <w:pStyle w:val="BodyText"/>
      </w:pPr>
      <w:r>
        <w:rPr>
          <w:lang w:val="cy-GB"/>
        </w:rPr>
        <w:t xml:space="preserve">Er mwyn llenwi bwlch tystiolaeth pwysig, mae potensial carbon 'glas' cynefinoedd morol Cymru wedi cael ei amcangyfrif ar ran Cyfoeth Naturiol Cymru.  </w:t>
      </w:r>
    </w:p>
    <w:p w14:paraId="30D9812E" w14:textId="77777777" w:rsidR="00D86575" w:rsidRDefault="00D86575" w:rsidP="00D86575">
      <w:pPr>
        <w:pStyle w:val="BodyText"/>
      </w:pPr>
    </w:p>
    <w:p w14:paraId="233D8E37" w14:textId="77777777" w:rsidR="00D86575" w:rsidRDefault="00D86575" w:rsidP="00D86575">
      <w:pPr>
        <w:pStyle w:val="BodyText"/>
      </w:pPr>
      <w:r>
        <w:rPr>
          <w:lang w:val="cy-GB"/>
        </w:rPr>
        <w:t>Carbon glas yw'r carbon sy'n cael ei storio a'i atafaelu gan gynefinoedd morol. Mae modd diffinio termau perthnasol fel a ganlyn:</w:t>
      </w:r>
    </w:p>
    <w:p w14:paraId="0B8598EB" w14:textId="77777777" w:rsidR="00D86575" w:rsidRDefault="00D86575" w:rsidP="00D86575">
      <w:pPr>
        <w:pStyle w:val="BodyText"/>
      </w:pPr>
    </w:p>
    <w:p w14:paraId="1F48270C" w14:textId="77777777" w:rsidR="00D86575" w:rsidRDefault="00D86575" w:rsidP="00D86575">
      <w:pPr>
        <w:pStyle w:val="Bullets"/>
        <w:numPr>
          <w:ilvl w:val="0"/>
          <w:numId w:val="32"/>
        </w:numPr>
      </w:pPr>
      <w:r>
        <w:rPr>
          <w:lang w:val="cy-GB"/>
        </w:rPr>
        <w:t>Cronfa ddŵr naturiol neu artiffisial yw</w:t>
      </w:r>
      <w:r>
        <w:rPr>
          <w:b/>
          <w:bCs/>
          <w:lang w:val="cy-GB"/>
        </w:rPr>
        <w:t xml:space="preserve"> sinc</w:t>
      </w:r>
      <w:r>
        <w:rPr>
          <w:lang w:val="cy-GB"/>
        </w:rPr>
        <w:t xml:space="preserve"> carbon sy'n cronni ac yn storio carbon;</w:t>
      </w:r>
    </w:p>
    <w:p w14:paraId="2E0EA943" w14:textId="77777777" w:rsidR="00D86575" w:rsidRDefault="00D86575" w:rsidP="00D86575">
      <w:pPr>
        <w:pStyle w:val="Bullets"/>
        <w:numPr>
          <w:ilvl w:val="0"/>
          <w:numId w:val="32"/>
        </w:numPr>
      </w:pPr>
      <w:r>
        <w:rPr>
          <w:lang w:val="cy-GB"/>
        </w:rPr>
        <w:t xml:space="preserve">Mae </w:t>
      </w:r>
      <w:r>
        <w:rPr>
          <w:b/>
          <w:bCs/>
          <w:lang w:val="cy-GB"/>
        </w:rPr>
        <w:t>storfa</w:t>
      </w:r>
      <w:r>
        <w:rPr>
          <w:lang w:val="cy-GB"/>
        </w:rPr>
        <w:t xml:space="preserve"> garbon yn cynnwys y carbon sydd wedi'i storio yn y golofn ddŵr, gwaddodion arwynebol a biomas fflora a ffawna. Gall y storio hwn fod yn storio tymor byr neu dymor hir.  Lle caiff carbon ei storio yn y tymor hir, gellir ystyried ei fod yn cael ei </w:t>
      </w:r>
      <w:r>
        <w:rPr>
          <w:b/>
          <w:bCs/>
          <w:lang w:val="cy-GB"/>
        </w:rPr>
        <w:t>atafaelu</w:t>
      </w:r>
      <w:r>
        <w:rPr>
          <w:lang w:val="cy-GB"/>
        </w:rPr>
        <w:t>.</w:t>
      </w:r>
    </w:p>
    <w:p w14:paraId="03804822" w14:textId="77777777" w:rsidR="00D86575" w:rsidRDefault="00D86575" w:rsidP="00D86575">
      <w:pPr>
        <w:pStyle w:val="BodyText"/>
      </w:pPr>
    </w:p>
    <w:p w14:paraId="6B5BFD31" w14:textId="77777777" w:rsidR="00D86575" w:rsidRDefault="00D86575" w:rsidP="00D86575">
      <w:pPr>
        <w:pStyle w:val="BodyText"/>
      </w:pPr>
      <w:r>
        <w:rPr>
          <w:lang w:val="cy-GB"/>
        </w:rPr>
        <w:t>Er mwyn amcangyfrif potensial carbon glas dyfroedd Cymru, gan roi mwy o ddealltwriaeth o sut mae ecosystemau morol Cymru'n cyfrannu at wrthbwyso’r broses o ryddhau carbon drwy weithgareddau dynol, mae'r camau canlynol wedi cael eu cymryd ar gyfer yr astudiaeth hon:</w:t>
      </w:r>
    </w:p>
    <w:p w14:paraId="430D2D86" w14:textId="77777777" w:rsidR="00D86575" w:rsidRDefault="00D86575" w:rsidP="00D86575">
      <w:pPr>
        <w:pStyle w:val="BodyText"/>
      </w:pPr>
    </w:p>
    <w:p w14:paraId="6B9836BC" w14:textId="77777777" w:rsidR="00D86575" w:rsidRDefault="00D86575" w:rsidP="00D86575">
      <w:pPr>
        <w:pStyle w:val="Bullets"/>
        <w:numPr>
          <w:ilvl w:val="0"/>
          <w:numId w:val="32"/>
        </w:numPr>
      </w:pPr>
      <w:r>
        <w:rPr>
          <w:lang w:val="cy-GB"/>
        </w:rPr>
        <w:t>Mae'r haenau data gofodol gorau a diweddaraf ar gyfer cynefinoedd carbon glas wedi cael eu nodi a'u cyfuno fel y gellid pennu cwmpas cyfartalog yng Nghymru ar gyfer pob un;</w:t>
      </w:r>
    </w:p>
    <w:p w14:paraId="4978A7F5" w14:textId="77777777" w:rsidR="00D86575" w:rsidRDefault="00D86575" w:rsidP="00D86575">
      <w:pPr>
        <w:pStyle w:val="Bullets"/>
        <w:numPr>
          <w:ilvl w:val="0"/>
          <w:numId w:val="32"/>
        </w:numPr>
      </w:pPr>
      <w:r>
        <w:rPr>
          <w:lang w:val="cy-GB"/>
        </w:rPr>
        <w:t>Mae'r llenyddiaeth berthnasol wedi cael ei hadolygu i gael y gwerthoedd storio ac atafaelu carbon mwyaf perthnasol a fyddai wedyn yn cael eu cymhwyso igynefinoedd morol Cymru;</w:t>
      </w:r>
    </w:p>
    <w:p w14:paraId="34D03DF1" w14:textId="77777777" w:rsidR="00D86575" w:rsidRDefault="00D86575" w:rsidP="00D86575">
      <w:pPr>
        <w:pStyle w:val="Bullets"/>
        <w:numPr>
          <w:ilvl w:val="0"/>
          <w:numId w:val="32"/>
        </w:numPr>
      </w:pPr>
      <w:r>
        <w:rPr>
          <w:lang w:val="cy-GB"/>
        </w:rPr>
        <w:t>Mae model rhifiadol dynodedig wedi cael ei ddadansoddi i gael (1) amcangyfrifon carbon colofnau dŵr (gan gynnwys biomas plancton); (2) amcangyfrifon o lif aer-môr o ran carbon deuocsid (CO</w:t>
      </w:r>
      <w:r>
        <w:rPr>
          <w:vertAlign w:val="subscript"/>
          <w:lang w:val="cy-GB"/>
        </w:rPr>
        <w:t>2</w:t>
      </w:r>
      <w:r>
        <w:rPr>
          <w:lang w:val="cy-GB"/>
        </w:rPr>
        <w:t>) (h.y. faint o CO</w:t>
      </w:r>
      <w:r>
        <w:rPr>
          <w:vertAlign w:val="subscript"/>
          <w:lang w:val="cy-GB"/>
        </w:rPr>
        <w:t>2</w:t>
      </w:r>
      <w:r>
        <w:rPr>
          <w:lang w:val="cy-GB"/>
        </w:rPr>
        <w:t xml:space="preserve"> sy'n mynd i'r golofn ddŵr ac sy'n cael ei droi'n ffurfiau amrywiol ar garbon), yn ogystal ag (3) amcangyfrifon o lif carbon ar draws ffin forol Cymru (h.y. faint o garbon sy'n gadael dyfroedd Cymru ac sy'n cael ei gludo i ddyfroedd bas a dyfnach cyfagos);</w:t>
      </w:r>
    </w:p>
    <w:p w14:paraId="33E51B85" w14:textId="77777777" w:rsidR="00D86575" w:rsidRDefault="00D86575" w:rsidP="00D86575">
      <w:pPr>
        <w:pStyle w:val="Bullets"/>
        <w:numPr>
          <w:ilvl w:val="0"/>
          <w:numId w:val="32"/>
        </w:numPr>
      </w:pPr>
      <w:r>
        <w:rPr>
          <w:lang w:val="cy-GB"/>
        </w:rPr>
        <w:t>Mae allbynnau afonol carbon hefyd wedi cael eu hamcangyfrif yn seiliedig ar werthoedd llenyddiaeth a gollyngiadau afonydd cyfartalog a ddarparwyd gan hydrolegwyr Cyfoeth Naturiol Cymru;</w:t>
      </w:r>
    </w:p>
    <w:p w14:paraId="775D9667" w14:textId="77777777" w:rsidR="00D86575" w:rsidRDefault="00D86575" w:rsidP="00D86575">
      <w:pPr>
        <w:pStyle w:val="Bullets"/>
        <w:numPr>
          <w:ilvl w:val="0"/>
          <w:numId w:val="32"/>
        </w:numPr>
      </w:pPr>
      <w:r>
        <w:rPr>
          <w:lang w:val="cy-GB"/>
        </w:rPr>
        <w:t>Mae gwerthoedd carbon wedi cael eu cyfrifo a'u rhoi yn eu cyd-destun gyda chyfraddau daearol ('carbon gwyrdd'), yn ogystal ag allyriadau CO</w:t>
      </w:r>
      <w:r>
        <w:rPr>
          <w:vertAlign w:val="subscript"/>
          <w:lang w:val="cy-GB"/>
        </w:rPr>
        <w:t>2</w:t>
      </w:r>
      <w:r>
        <w:rPr>
          <w:lang w:val="cy-GB"/>
        </w:rPr>
        <w:t xml:space="preserve"> Cymru.</w:t>
      </w:r>
    </w:p>
    <w:p w14:paraId="5C5FEC7F" w14:textId="77777777" w:rsidR="00D86575" w:rsidRDefault="00D86575" w:rsidP="00D86575">
      <w:pPr>
        <w:pStyle w:val="BodyText"/>
      </w:pPr>
    </w:p>
    <w:p w14:paraId="6700A05F" w14:textId="77777777" w:rsidR="00D86575" w:rsidRDefault="00D86575" w:rsidP="00D86575">
      <w:pPr>
        <w:pStyle w:val="BodyText"/>
      </w:pPr>
      <w:r>
        <w:rPr>
          <w:lang w:val="cy-GB"/>
        </w:rPr>
        <w:t xml:space="preserve">Mae canlyniadau'r astudiaeth wedi cael eu crynhoi mewn ffeithlun, sydd wedi'i ddangos isod. Mae hwn yn dangos bod llawer o garbon eisoes wedi'i storio mewn gwaddodion morol yng Nghymru, o leiaf 113 miliwn o dunelli (Mt) yn y 10cm uchaf.  Mae hyn yn cynrychioli bron 170% o'r carbon a geir yng nghoedwigoedd Cymru.  </w:t>
      </w:r>
    </w:p>
    <w:p w14:paraId="1E154D5B" w14:textId="77777777" w:rsidR="00D86575" w:rsidRDefault="00D86575" w:rsidP="00D86575">
      <w:pPr>
        <w:pStyle w:val="BodyText"/>
      </w:pPr>
    </w:p>
    <w:p w14:paraId="324564AA" w14:textId="77777777" w:rsidR="00D86575" w:rsidRDefault="00D86575" w:rsidP="00D86575">
      <w:pPr>
        <w:autoSpaceDE w:val="0"/>
        <w:autoSpaceDN w:val="0"/>
        <w:adjustRightInd w:val="0"/>
      </w:pPr>
      <w:r>
        <w:rPr>
          <w:lang w:val="cy-GB"/>
        </w:rPr>
        <w:t xml:space="preserve">Mewn unrhyw flwyddyn, mae colofn ddŵr moroedd Cymru yn dal o leiaf 48.7 Mt arall o garbon, yn bennaf ar ffurf carbon anorganig sydd wedi toddi.  Wrth gymharu â'r gwerth hwn, mae'r biomas carbon sy'n gysylltiedig â chynefinoedd macroalgal ac angiosberm yn weddol fach mewn cymhariaeth, sef 69,000 o dunelli o garbon (neu 0.07 Mt C), a choedwigoedd gwymon a morfeydd heli yw’r cynefinoedd mwyaf cynhyrchiol. </w:t>
      </w:r>
    </w:p>
    <w:p w14:paraId="2B33A7F9" w14:textId="77777777" w:rsidR="00D86575" w:rsidRDefault="00D86575" w:rsidP="00D86575">
      <w:pPr>
        <w:pStyle w:val="BodyText"/>
      </w:pPr>
    </w:p>
    <w:p w14:paraId="77BFC99B" w14:textId="77777777" w:rsidR="00D86575" w:rsidRDefault="00D86575" w:rsidP="00D86575">
      <w:pPr>
        <w:pStyle w:val="BodyText"/>
      </w:pPr>
      <w:r>
        <w:rPr>
          <w:lang w:val="cy-GB"/>
        </w:rPr>
        <w:lastRenderedPageBreak/>
        <w:t>O ran carbon sy'n cael ei ddal/atafaelu bob blwyddyn, amcangyfrifwyd bod cynefinoedd morol Cymru'n atafaelu o leiaf 26,100 o dunelli o garbon (neu 0.03 Mt C) bob blwyddyn, gyda morfeydd heli a fflatiau rhynglanwol yn cyfrif am ganran fawr o'r gwerth hwn.  Pan gaiff ei fynegi mewn unedau CO</w:t>
      </w:r>
      <w:r>
        <w:rPr>
          <w:vertAlign w:val="subscript"/>
          <w:lang w:val="cy-GB"/>
        </w:rPr>
        <w:t>2</w:t>
      </w:r>
      <w:r>
        <w:rPr>
          <w:lang w:val="cy-GB"/>
        </w:rPr>
        <w:t xml:space="preserve"> cyfwerth, sef yr uned a ddefnyddir yn fwyaf mynych wrth adrodd am atafaelu, mae hyn gyfwerth â 95,900 t CO</w:t>
      </w:r>
      <w:r>
        <w:rPr>
          <w:vertAlign w:val="subscript"/>
          <w:lang w:val="cy-GB"/>
        </w:rPr>
        <w:t>2</w:t>
      </w:r>
      <w:r>
        <w:rPr>
          <w:lang w:val="cy-GB"/>
        </w:rPr>
        <w:t>e (neu 0.096 Mt CO</w:t>
      </w:r>
      <w:r>
        <w:rPr>
          <w:vertAlign w:val="subscript"/>
          <w:lang w:val="cy-GB"/>
        </w:rPr>
        <w:t>2</w:t>
      </w:r>
      <w:r>
        <w:rPr>
          <w:lang w:val="cy-GB"/>
        </w:rPr>
        <w:t xml:space="preserve">e).  Mae hyn yn cynrychioli oddeutu 7% o'r swm a atafaelwyd gan goedwigoedd Cymru bob blwyddyn (felly oddeutu 21,000 ha o goedwigoedd). </w:t>
      </w:r>
    </w:p>
    <w:p w14:paraId="13A62A76" w14:textId="77777777" w:rsidR="00D86575" w:rsidRDefault="00D86575" w:rsidP="00D86575">
      <w:pPr>
        <w:pStyle w:val="BodyText"/>
      </w:pPr>
    </w:p>
    <w:p w14:paraId="68B79AC0" w14:textId="77777777" w:rsidR="00D86575" w:rsidRDefault="00D86575" w:rsidP="00D86575">
      <w:pPr>
        <w:pStyle w:val="BodyText"/>
      </w:pPr>
      <w:r>
        <w:rPr>
          <w:lang w:val="cy-GB"/>
        </w:rPr>
        <w:t xml:space="preserve">Fesul hectar o gynefin, morfeydd heli sy'n atafaelu'r mwyaf o'r holl gynefinoedd, er ychydig yn llai na hectar o goedwig Cymru (oddeutu dau draean).  Fodd bynnag, mae hyn yn ymwneud â gwaddodi, gyda gwerthoedd gweddol unffurf ceidwadol yn cael eu defnyddio gan yr astudiaeth hon.  Ystyrir y byddai morfeydd heli mewn aberoedd â llwythi gwaddod crog uchel yn y golofn ddŵr, megis Aber Hafren, yn atafaelu mwy na choedwigoedd, a hynny’n debygol o fod o leiaf 1.5 gwaith gymaint. </w:t>
      </w:r>
    </w:p>
    <w:p w14:paraId="66B8A631" w14:textId="77777777" w:rsidR="00D86575" w:rsidRDefault="00D86575" w:rsidP="00D86575">
      <w:pPr>
        <w:pStyle w:val="BodyText"/>
      </w:pPr>
    </w:p>
    <w:p w14:paraId="54CC9BF6" w14:textId="77777777" w:rsidR="00D86575" w:rsidRPr="00066128" w:rsidRDefault="00D86575" w:rsidP="00D86575">
      <w:pPr>
        <w:pStyle w:val="BodyText"/>
        <w:spacing w:after="60"/>
      </w:pPr>
      <w:r>
        <w:rPr>
          <w:noProof/>
          <w:lang w:eastAsia="en-GB"/>
        </w:rPr>
        <w:drawing>
          <wp:inline distT="0" distB="0" distL="0" distR="0" wp14:anchorId="553F96CB" wp14:editId="583E5A43">
            <wp:extent cx="5731368" cy="3223894"/>
            <wp:effectExtent l="19050" t="19050" r="22225" b="152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68100" name="NRW Blue Carbon Infographic_10Mar20_white.jpg"/>
                    <pic:cNvPicPr/>
                  </pic:nvPicPr>
                  <pic:blipFill>
                    <a:blip r:embed="rId15">
                      <a:extLst>
                        <a:ext uri="{28A0092B-C50C-407E-A947-70E740481C1C}">
                          <a14:useLocalDpi xmlns:a14="http://schemas.microsoft.com/office/drawing/2010/main" val="0"/>
                        </a:ext>
                      </a:extLst>
                    </a:blip>
                    <a:stretch>
                      <a:fillRect/>
                    </a:stretch>
                  </pic:blipFill>
                  <pic:spPr>
                    <a:xfrm>
                      <a:off x="0" y="0"/>
                      <a:ext cx="5731368" cy="3223894"/>
                    </a:xfrm>
                    <a:prstGeom prst="rect">
                      <a:avLst/>
                    </a:prstGeom>
                    <a:ln>
                      <a:solidFill>
                        <a:schemeClr val="tx1"/>
                      </a:solidFill>
                    </a:ln>
                  </pic:spPr>
                </pic:pic>
              </a:graphicData>
            </a:graphic>
          </wp:inline>
        </w:drawing>
      </w:r>
    </w:p>
    <w:p w14:paraId="4888175D" w14:textId="77777777" w:rsidR="00D86575" w:rsidRDefault="00D86575" w:rsidP="00D86575">
      <w:pPr>
        <w:pStyle w:val="Figurenumber"/>
      </w:pPr>
      <w:r w:rsidRPr="00F73F50">
        <w:rPr>
          <w:lang w:val="cy-GB"/>
        </w:rPr>
        <w:t>Llun: Ffeithlun ar storio ac atafaelu carbon morol Cymru</w:t>
      </w:r>
    </w:p>
    <w:p w14:paraId="27F53350" w14:textId="77777777" w:rsidR="00D86575" w:rsidRDefault="00D86575" w:rsidP="00D86575">
      <w:pPr>
        <w:pStyle w:val="BodyText"/>
      </w:pPr>
    </w:p>
    <w:p w14:paraId="04BE4674" w14:textId="77777777" w:rsidR="00D86575" w:rsidRDefault="00D86575" w:rsidP="00D86575">
      <w:pPr>
        <w:pStyle w:val="BodyText"/>
      </w:pPr>
      <w:r>
        <w:rPr>
          <w:lang w:val="cy-GB"/>
        </w:rPr>
        <w:t>Mae cyfyngiadau i'r data wedi cael eu nodi, er enghraifft, mewn perthynas â llif carbon i ardal forol Cymru ac oddi yno, ansicrwydd mewn dosbarthiad cynefinoedd ac mewn perthynas â rhai cyfraddau atafaelu.  Mae lle i wella'r sylfaen dystiolaeth yn sawl un o’r ardaloedd hyn ac felly sicrhau dull gwell o fesur cyfraddau storio ac atafaelu carbon yn  nyfroedd morol Cymru.</w:t>
      </w:r>
    </w:p>
    <w:p w14:paraId="12A18112" w14:textId="77777777" w:rsidR="00D86575" w:rsidRDefault="00D86575" w:rsidP="00D86575">
      <w:pPr>
        <w:pStyle w:val="BodyText"/>
      </w:pPr>
    </w:p>
    <w:p w14:paraId="58E15A77" w14:textId="77777777" w:rsidR="00D86575" w:rsidRDefault="00D86575" w:rsidP="00D86575">
      <w:pPr>
        <w:pStyle w:val="BodyText"/>
      </w:pPr>
      <w:r>
        <w:rPr>
          <w:lang w:val="cy-GB"/>
        </w:rPr>
        <w:t xml:space="preserve">Mae potensial hefyd i wella’r dull o reoli ardal forol Cymru o ran carbon glas. Yn arbennig, gallai amddiffyn ac adfer cynefinoedd megis morfeydd heli a morwellt sy'n storio ac yn atafaelu carbon gyfrannu at gynnydd sylweddol mewn carbon glas.  Gallai amddiffyn ardaloedd gwely'r môr sy'n cefnogi gwelyau deuglawr (neu sydd â'r potensial i'w cefnogi) hefyd gynyddu cyfraddau atafaelu carbon. </w:t>
      </w:r>
    </w:p>
    <w:p w14:paraId="585879A5" w14:textId="77777777" w:rsidR="00D86575" w:rsidRDefault="00D86575" w:rsidP="00D86575">
      <w:bookmarkStart w:id="2" w:name="cysill"/>
      <w:bookmarkEnd w:id="2"/>
    </w:p>
    <w:p w14:paraId="4D18CD1B" w14:textId="5DB8C3FB" w:rsidR="00512863" w:rsidRDefault="00512863"/>
    <w:p w14:paraId="6EC11682" w14:textId="77777777" w:rsidR="009118F4" w:rsidRPr="009648B5" w:rsidRDefault="009118F4" w:rsidP="00B966DB">
      <w:pPr>
        <w:pStyle w:val="ChapterTitle"/>
      </w:pPr>
      <w:r w:rsidRPr="009648B5">
        <w:br w:type="page"/>
      </w:r>
      <w:bookmarkStart w:id="3" w:name="_Toc34836673"/>
      <w:r w:rsidRPr="009648B5">
        <w:lastRenderedPageBreak/>
        <w:t>Executive Summary</w:t>
      </w:r>
      <w:bookmarkEnd w:id="3"/>
      <w:r w:rsidR="00F70AFE" w:rsidRPr="009648B5">
        <w:t xml:space="preserve"> </w:t>
      </w:r>
    </w:p>
    <w:p w14:paraId="00896128" w14:textId="77777777" w:rsidR="00810874" w:rsidRPr="009648B5" w:rsidRDefault="00810874" w:rsidP="009118F4">
      <w:pPr>
        <w:pStyle w:val="BodyText"/>
      </w:pPr>
    </w:p>
    <w:p w14:paraId="1A9381D4" w14:textId="03B1907A" w:rsidR="00BD3EB3" w:rsidRDefault="00BD3EB3" w:rsidP="00BD3EB3">
      <w:pPr>
        <w:pStyle w:val="BodyText"/>
      </w:pPr>
      <w:r>
        <w:t xml:space="preserve">In order to fill an important evidence gap, the ‘blue’ carbon potential of Welsh marine habitats has been estimated on behalf of Natural Resources Wales (NRW).  </w:t>
      </w:r>
    </w:p>
    <w:p w14:paraId="27E86F7E" w14:textId="77777777" w:rsidR="00BD3EB3" w:rsidRDefault="00BD3EB3" w:rsidP="00BD3EB3">
      <w:pPr>
        <w:pStyle w:val="BodyText"/>
      </w:pPr>
    </w:p>
    <w:p w14:paraId="1B0A0792" w14:textId="7D62B787" w:rsidR="00BD3EB3" w:rsidRDefault="00BD3EB3" w:rsidP="00BD3EB3">
      <w:pPr>
        <w:pStyle w:val="BodyText"/>
      </w:pPr>
      <w:r>
        <w:t>Blue carbon is the carbon stored and sequestered by marine habitats. Related terms can be defined as follows:</w:t>
      </w:r>
    </w:p>
    <w:p w14:paraId="6AD13ADD" w14:textId="77777777" w:rsidR="00BD3EB3" w:rsidRDefault="00BD3EB3" w:rsidP="00BD3EB3">
      <w:pPr>
        <w:pStyle w:val="BodyText"/>
      </w:pPr>
    </w:p>
    <w:p w14:paraId="77CC0D6B" w14:textId="77777777" w:rsidR="00BD3EB3" w:rsidRDefault="00BD3EB3" w:rsidP="00E5519B">
      <w:pPr>
        <w:pStyle w:val="Bullets"/>
      </w:pPr>
      <w:r>
        <w:t xml:space="preserve">A carbon </w:t>
      </w:r>
      <w:r w:rsidRPr="00E5519B">
        <w:rPr>
          <w:b/>
        </w:rPr>
        <w:t>sink</w:t>
      </w:r>
      <w:r>
        <w:t xml:space="preserve"> is a natural or artificial reservoir that accumulates and stores carbon;</w:t>
      </w:r>
    </w:p>
    <w:p w14:paraId="6A2BB9AE" w14:textId="77777777" w:rsidR="00BD3EB3" w:rsidRDefault="00BD3EB3" w:rsidP="00E5519B">
      <w:pPr>
        <w:pStyle w:val="Bullets"/>
      </w:pPr>
      <w:r>
        <w:t xml:space="preserve">A carbon </w:t>
      </w:r>
      <w:r w:rsidRPr="00E5519B">
        <w:rPr>
          <w:b/>
        </w:rPr>
        <w:t>store</w:t>
      </w:r>
      <w:r>
        <w:t xml:space="preserve"> encompasses the carbon stored in the water column, surface sediments and floral and faunal biomass. This storage may be short or long-term.  Where carbon is stored in the long-term, it can be considered to be </w:t>
      </w:r>
      <w:r w:rsidRPr="00E5519B">
        <w:rPr>
          <w:b/>
        </w:rPr>
        <w:t>sequestered</w:t>
      </w:r>
      <w:r>
        <w:t>.</w:t>
      </w:r>
    </w:p>
    <w:p w14:paraId="2A7F3323" w14:textId="77777777" w:rsidR="00BD3EB3" w:rsidRDefault="00BD3EB3" w:rsidP="00BD3EB3">
      <w:pPr>
        <w:pStyle w:val="BodyText"/>
      </w:pPr>
    </w:p>
    <w:p w14:paraId="6CD980E8" w14:textId="36B4ADBA" w:rsidR="00BD3EB3" w:rsidRDefault="00BD3EB3" w:rsidP="00BD3EB3">
      <w:pPr>
        <w:pStyle w:val="BodyText"/>
      </w:pPr>
      <w:r>
        <w:t>In order to estimate the blue carbon potential of Welsh waters, and thus allow a greater understanding of how Welsh marine ecosystems contribute to offsetting the release of carbon through human activities, the following steps have been undertaken for this study:</w:t>
      </w:r>
    </w:p>
    <w:p w14:paraId="6F333126" w14:textId="77777777" w:rsidR="00BD3EB3" w:rsidRDefault="00BD3EB3" w:rsidP="00BD3EB3">
      <w:pPr>
        <w:pStyle w:val="BodyText"/>
      </w:pPr>
    </w:p>
    <w:p w14:paraId="19F17C2A" w14:textId="6BAE1D73" w:rsidR="00BD3EB3" w:rsidRDefault="00BD3EB3" w:rsidP="00E5519B">
      <w:pPr>
        <w:pStyle w:val="Bullets"/>
      </w:pPr>
      <w:r>
        <w:t>The best and most up to date available spatial datalayers for blue carbon habitats have been identified and combined so that approximate Welsh coverage could be determined for each;</w:t>
      </w:r>
    </w:p>
    <w:p w14:paraId="60350663" w14:textId="77777777" w:rsidR="00BD3EB3" w:rsidRDefault="00BD3EB3" w:rsidP="00E5519B">
      <w:pPr>
        <w:pStyle w:val="Bullets"/>
      </w:pPr>
      <w:r>
        <w:t>The relevant literature has been reviewed to obtain the most relevant carbon storage and sequestration values which would then be applied to Welsh marine habitats;</w:t>
      </w:r>
    </w:p>
    <w:p w14:paraId="6D42E778" w14:textId="77777777" w:rsidR="00BD3EB3" w:rsidRDefault="00BD3EB3" w:rsidP="00E5519B">
      <w:pPr>
        <w:pStyle w:val="Bullets"/>
      </w:pPr>
      <w:r>
        <w:t>A dedicated numerical model has been interrogated to obtain (1) water column carbon estimates (including plankton biomass); (2) estimates on air-sea flux of Carbon Dioxide (CO</w:t>
      </w:r>
      <w:r w:rsidRPr="00D74652">
        <w:rPr>
          <w:vertAlign w:val="subscript"/>
        </w:rPr>
        <w:t>2</w:t>
      </w:r>
      <w:r>
        <w:t>) (i.e. how much CO</w:t>
      </w:r>
      <w:r w:rsidRPr="00D74652">
        <w:rPr>
          <w:vertAlign w:val="subscript"/>
        </w:rPr>
        <w:t>2</w:t>
      </w:r>
      <w:r>
        <w:t xml:space="preserve"> enters the water column and is converted into various forms of carbon), as well as (3) estimates of carbon flux across the Welsh marine boundary (i.e. how much carbon leaves Welsh waters and gets transported to adjacent shelf and deeper waters);</w:t>
      </w:r>
    </w:p>
    <w:p w14:paraId="3AB6C8D3" w14:textId="77777777" w:rsidR="00BD3EB3" w:rsidRDefault="00BD3EB3" w:rsidP="00E5519B">
      <w:pPr>
        <w:pStyle w:val="Bullets"/>
      </w:pPr>
      <w:r>
        <w:t>Riverine inputs of carbon have also been estimated based on literature values and average river discharges supplied by NRW hydrologists;</w:t>
      </w:r>
    </w:p>
    <w:p w14:paraId="11432597" w14:textId="513ED354" w:rsidR="00BD3EB3" w:rsidRDefault="00BD3EB3" w:rsidP="00E5519B">
      <w:pPr>
        <w:pStyle w:val="Bullets"/>
      </w:pPr>
      <w:r>
        <w:t>Carbon values have been calculated and put into context with terrestrial (</w:t>
      </w:r>
      <w:r w:rsidR="00D74652">
        <w:t>‘g</w:t>
      </w:r>
      <w:r>
        <w:t xml:space="preserve">reen </w:t>
      </w:r>
      <w:r w:rsidR="00D74652">
        <w:t>c</w:t>
      </w:r>
      <w:r>
        <w:t>arbon</w:t>
      </w:r>
      <w:r w:rsidR="00D74652">
        <w:t>’</w:t>
      </w:r>
      <w:r>
        <w:t>) rates, as well as Welsh CO</w:t>
      </w:r>
      <w:r w:rsidRPr="00D74652">
        <w:rPr>
          <w:vertAlign w:val="subscript"/>
        </w:rPr>
        <w:t>2</w:t>
      </w:r>
      <w:r>
        <w:t xml:space="preserve"> emissions.</w:t>
      </w:r>
    </w:p>
    <w:p w14:paraId="5805CAA6" w14:textId="77777777" w:rsidR="00BD3EB3" w:rsidRDefault="00BD3EB3" w:rsidP="00BD3EB3">
      <w:pPr>
        <w:pStyle w:val="BodyText"/>
      </w:pPr>
    </w:p>
    <w:p w14:paraId="264A8140" w14:textId="77777777" w:rsidR="00F73F50" w:rsidRDefault="00BD3EB3" w:rsidP="00BD3EB3">
      <w:pPr>
        <w:pStyle w:val="BodyText"/>
      </w:pPr>
      <w:r>
        <w:t>The results of the study have been summarised in an infographic, which is displayed below.  This shows that a lot of carbon is already stored away in Welsh marine sediments</w:t>
      </w:r>
      <w:r w:rsidRPr="005B37A6">
        <w:t>, at least 113 Million tonnes</w:t>
      </w:r>
      <w:r>
        <w:t xml:space="preserve"> (Mt)</w:t>
      </w:r>
      <w:r w:rsidRPr="005B37A6">
        <w:t xml:space="preserve"> in the top 10 cm.  This represents almost 170 % of the</w:t>
      </w:r>
      <w:r>
        <w:t xml:space="preserve"> </w:t>
      </w:r>
      <w:r w:rsidRPr="00EC1904">
        <w:t>carbon held in Welsh forests</w:t>
      </w:r>
      <w:r>
        <w:t xml:space="preserve">.  </w:t>
      </w:r>
    </w:p>
    <w:p w14:paraId="12B1D3F8" w14:textId="77777777" w:rsidR="00F73F50" w:rsidRDefault="00F73F50" w:rsidP="00BD3EB3">
      <w:pPr>
        <w:pStyle w:val="BodyText"/>
      </w:pPr>
    </w:p>
    <w:p w14:paraId="713C365E" w14:textId="544061D7" w:rsidR="00BD3EB3" w:rsidRDefault="00BD3EB3" w:rsidP="006C6EAB">
      <w:pPr>
        <w:autoSpaceDE w:val="0"/>
        <w:autoSpaceDN w:val="0"/>
        <w:adjustRightInd w:val="0"/>
      </w:pPr>
      <w:r>
        <w:t xml:space="preserve">In any given year, the Welsh seas’ </w:t>
      </w:r>
      <w:r w:rsidRPr="00EC1904">
        <w:t xml:space="preserve">water column holds at least another 48.7 Mt of carbon, mostly in the form of dissolved inorganic carbon.  </w:t>
      </w:r>
      <w:r>
        <w:t xml:space="preserve">When compared to this value, the carbon </w:t>
      </w:r>
      <w:r w:rsidR="00C03364">
        <w:t xml:space="preserve">biomass </w:t>
      </w:r>
      <w:r w:rsidR="006C6EAB">
        <w:t xml:space="preserve"> associated with macroalga</w:t>
      </w:r>
      <w:r w:rsidR="00C03364">
        <w:t>l and angiosperm</w:t>
      </w:r>
      <w:r w:rsidR="006C6EAB">
        <w:t xml:space="preserve"> </w:t>
      </w:r>
      <w:r w:rsidRPr="00EC1904">
        <w:t>habitats is relatively modest in comparison</w:t>
      </w:r>
      <w:r>
        <w:t>,</w:t>
      </w:r>
      <w:r w:rsidRPr="00EC1904">
        <w:t xml:space="preserve"> at 69,000 tonnes of carbon (</w:t>
      </w:r>
      <w:r>
        <w:t>or</w:t>
      </w:r>
      <w:r w:rsidRPr="00EC1904">
        <w:t xml:space="preserve"> 0.07 Mt C), with kelp </w:t>
      </w:r>
      <w:r w:rsidR="006C6EAB">
        <w:t xml:space="preserve">forests </w:t>
      </w:r>
      <w:r w:rsidRPr="00EC1904">
        <w:t xml:space="preserve">and </w:t>
      </w:r>
      <w:r w:rsidR="00591428">
        <w:t>saltmarshes</w:t>
      </w:r>
      <w:r w:rsidR="00591428" w:rsidRPr="00EC1904">
        <w:t xml:space="preserve"> </w:t>
      </w:r>
      <w:r w:rsidRPr="00EC1904">
        <w:t>being the most productive</w:t>
      </w:r>
      <w:r>
        <w:t xml:space="preserve"> habitats</w:t>
      </w:r>
      <w:r w:rsidRPr="00EC1904">
        <w:t>.</w:t>
      </w:r>
      <w:r>
        <w:t xml:space="preserve"> </w:t>
      </w:r>
    </w:p>
    <w:p w14:paraId="2DFE9BDA" w14:textId="77777777" w:rsidR="00BD3EB3" w:rsidRDefault="00BD3EB3" w:rsidP="00BD3EB3">
      <w:pPr>
        <w:pStyle w:val="BodyText"/>
      </w:pPr>
    </w:p>
    <w:p w14:paraId="3E0C42AC" w14:textId="42911B93" w:rsidR="00EC39F9" w:rsidRDefault="00BD3EB3" w:rsidP="00BD3EB3">
      <w:pPr>
        <w:pStyle w:val="BodyText"/>
      </w:pPr>
      <w:r>
        <w:t xml:space="preserve">With regard to carbon locked away / sequestered every year, it has been estimated that Welsh marine habitats sequester at least 26,100 tonnes of carbon (or 0.03 Mt C) </w:t>
      </w:r>
      <w:r>
        <w:lastRenderedPageBreak/>
        <w:t>every year, with</w:t>
      </w:r>
      <w:r w:rsidR="00591428">
        <w:t xml:space="preserve"> </w:t>
      </w:r>
      <w:r>
        <w:t xml:space="preserve">saltmarshes and </w:t>
      </w:r>
      <w:r w:rsidR="00DC605C">
        <w:t xml:space="preserve">intertidal flats </w:t>
      </w:r>
      <w:r>
        <w:t xml:space="preserve">accounting for </w:t>
      </w:r>
      <w:r w:rsidR="00591428">
        <w:t>a large percentage</w:t>
      </w:r>
      <w:r>
        <w:t xml:space="preserve"> of this value.  When expressed in CO</w:t>
      </w:r>
      <w:r w:rsidRPr="00EC1904">
        <w:rPr>
          <w:vertAlign w:val="subscript"/>
        </w:rPr>
        <w:t>2</w:t>
      </w:r>
      <w:r>
        <w:t xml:space="preserve"> equivalent units, which is the unit most commonly applied in sequestration reporting, this equates to 95,900 t CO</w:t>
      </w:r>
      <w:r w:rsidRPr="00EC1904">
        <w:rPr>
          <w:vertAlign w:val="subscript"/>
        </w:rPr>
        <w:t>2</w:t>
      </w:r>
      <w:r w:rsidRPr="00F5507C">
        <w:t>e</w:t>
      </w:r>
      <w:r>
        <w:t xml:space="preserve"> (or </w:t>
      </w:r>
      <w:r w:rsidRPr="00EC1904">
        <w:t>0.09</w:t>
      </w:r>
      <w:r>
        <w:t>6 Mt CO</w:t>
      </w:r>
      <w:r w:rsidRPr="00EC1904">
        <w:rPr>
          <w:vertAlign w:val="subscript"/>
        </w:rPr>
        <w:t>2</w:t>
      </w:r>
      <w:r w:rsidRPr="00F5507C">
        <w:t>e</w:t>
      </w:r>
      <w:r>
        <w:t xml:space="preserve">).  This represents around 7 % of the amount sequestered by Welsh </w:t>
      </w:r>
      <w:r w:rsidR="006C6EAB">
        <w:t xml:space="preserve">forests </w:t>
      </w:r>
      <w:r>
        <w:t xml:space="preserve">every year (so by around 21,000 ha of </w:t>
      </w:r>
      <w:r w:rsidR="006C6EAB">
        <w:t>forest</w:t>
      </w:r>
      <w:r>
        <w:t>).</w:t>
      </w:r>
      <w:r w:rsidR="00CE270C">
        <w:t xml:space="preserve"> </w:t>
      </w:r>
    </w:p>
    <w:p w14:paraId="36E4CC32" w14:textId="77777777" w:rsidR="00EC39F9" w:rsidRDefault="00EC39F9" w:rsidP="00BD3EB3">
      <w:pPr>
        <w:pStyle w:val="BodyText"/>
      </w:pPr>
    </w:p>
    <w:p w14:paraId="1BADBCA9" w14:textId="49C559F2" w:rsidR="00BD3EB3" w:rsidRDefault="00CE270C" w:rsidP="00BD3EB3">
      <w:pPr>
        <w:pStyle w:val="BodyText"/>
      </w:pPr>
      <w:r>
        <w:t xml:space="preserve">Per hectare of habitat, saltmarshes </w:t>
      </w:r>
      <w:r w:rsidR="00DE2BAB">
        <w:t xml:space="preserve">sequester the most out of all the habitats, </w:t>
      </w:r>
      <w:r w:rsidR="00EC39F9">
        <w:t xml:space="preserve">though slightly less than a hectare of Welsh </w:t>
      </w:r>
      <w:r w:rsidR="006C6EAB">
        <w:t xml:space="preserve">forest </w:t>
      </w:r>
      <w:r w:rsidR="00EC39F9">
        <w:t>(about two-thirds)</w:t>
      </w:r>
      <w:r w:rsidR="00DE2BAB">
        <w:t>.  This is however related to sedimentation, with relatively conservative uniform values having been applied by this study.  It is considered that saltmarshes in estuaries with high suspended sediment loads in the water column, such as the Severn</w:t>
      </w:r>
      <w:r w:rsidR="006C6EAB">
        <w:t xml:space="preserve"> Estuary</w:t>
      </w:r>
      <w:r w:rsidR="00DE2BAB">
        <w:t xml:space="preserve">, would sequester more than </w:t>
      </w:r>
      <w:r w:rsidR="00D74652">
        <w:t>forests</w:t>
      </w:r>
      <w:r w:rsidR="00DE2BAB">
        <w:t xml:space="preserve">, likely </w:t>
      </w:r>
      <w:r w:rsidR="006C6EAB">
        <w:t>at least</w:t>
      </w:r>
      <w:r w:rsidR="00DE2BAB">
        <w:t xml:space="preserve"> 1.5 times as much. </w:t>
      </w:r>
    </w:p>
    <w:p w14:paraId="732B574A" w14:textId="77777777" w:rsidR="00BD3EB3" w:rsidRDefault="00BD3EB3" w:rsidP="00BD3EB3">
      <w:pPr>
        <w:pStyle w:val="BodyText"/>
      </w:pPr>
    </w:p>
    <w:p w14:paraId="60C09F0D" w14:textId="6B617847" w:rsidR="00BD3EB3" w:rsidRDefault="00F73F50" w:rsidP="00D74652">
      <w:pPr>
        <w:pStyle w:val="BodyText"/>
        <w:spacing w:after="60"/>
      </w:pPr>
      <w:r>
        <w:rPr>
          <w:noProof/>
          <w:lang w:eastAsia="en-GB"/>
        </w:rPr>
        <w:drawing>
          <wp:inline distT="0" distB="0" distL="0" distR="0" wp14:anchorId="15501CE7" wp14:editId="6BE346FF">
            <wp:extent cx="5731368" cy="3223895"/>
            <wp:effectExtent l="19050" t="19050" r="22225" b="146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W Blue Carbon Infographic_10Mar20_white.jpg"/>
                    <pic:cNvPicPr/>
                  </pic:nvPicPr>
                  <pic:blipFill>
                    <a:blip r:embed="rId16">
                      <a:extLst>
                        <a:ext uri="{28A0092B-C50C-407E-A947-70E740481C1C}">
                          <a14:useLocalDpi xmlns:a14="http://schemas.microsoft.com/office/drawing/2010/main" val="0"/>
                        </a:ext>
                      </a:extLst>
                    </a:blip>
                    <a:stretch>
                      <a:fillRect/>
                    </a:stretch>
                  </pic:blipFill>
                  <pic:spPr>
                    <a:xfrm>
                      <a:off x="0" y="0"/>
                      <a:ext cx="5731368" cy="3223895"/>
                    </a:xfrm>
                    <a:prstGeom prst="rect">
                      <a:avLst/>
                    </a:prstGeom>
                    <a:ln>
                      <a:solidFill>
                        <a:schemeClr val="tx1"/>
                      </a:solidFill>
                    </a:ln>
                  </pic:spPr>
                </pic:pic>
              </a:graphicData>
            </a:graphic>
          </wp:inline>
        </w:drawing>
      </w:r>
    </w:p>
    <w:p w14:paraId="72C32D35" w14:textId="77777777" w:rsidR="00BD3EB3" w:rsidRPr="00F73F50" w:rsidRDefault="00BD3EB3" w:rsidP="00BD3EB3">
      <w:pPr>
        <w:pStyle w:val="BodyText"/>
        <w:rPr>
          <w:sz w:val="16"/>
          <w:szCs w:val="16"/>
        </w:rPr>
      </w:pPr>
    </w:p>
    <w:p w14:paraId="44AA5060" w14:textId="77777777" w:rsidR="00BD3EB3" w:rsidRDefault="00BD3EB3" w:rsidP="00F73F50">
      <w:pPr>
        <w:pStyle w:val="Figurenumber"/>
      </w:pPr>
      <w:r w:rsidRPr="00F73F50">
        <w:t>Image: Infographic on Welsh marine carbon storage and sequestration</w:t>
      </w:r>
    </w:p>
    <w:p w14:paraId="54DA51F5" w14:textId="77777777" w:rsidR="00BD3EB3" w:rsidRDefault="00BD3EB3" w:rsidP="00BD3EB3">
      <w:pPr>
        <w:pStyle w:val="BodyText"/>
      </w:pPr>
    </w:p>
    <w:p w14:paraId="56871119" w14:textId="7B0F081B" w:rsidR="00BD3EB3" w:rsidRDefault="00BD3EB3" w:rsidP="00BD3EB3">
      <w:pPr>
        <w:pStyle w:val="BodyText"/>
      </w:pPr>
      <w:r>
        <w:t>Limitations to the data have been noted, for example in relation to carbon fluxes into and out of the Welsh marine area, uncertainties in habitat distribution and in relation to some sequestration rates.  There is scope to improve the evidence base in many of these areas and thus better quantify carbon storage and sequestration in Welsh marine waters.</w:t>
      </w:r>
    </w:p>
    <w:p w14:paraId="16A7D7E8" w14:textId="77777777" w:rsidR="00BD3EB3" w:rsidRDefault="00BD3EB3" w:rsidP="00BD3EB3">
      <w:pPr>
        <w:pStyle w:val="BodyText"/>
      </w:pPr>
    </w:p>
    <w:p w14:paraId="4012A15E" w14:textId="77777777" w:rsidR="00BD3EB3" w:rsidRDefault="00BD3EB3" w:rsidP="00BD3EB3">
      <w:pPr>
        <w:pStyle w:val="BodyText"/>
      </w:pPr>
      <w:r>
        <w:t xml:space="preserve">There is also the potential to improve the management of the Welsh marine area for blue carbon. In particular, the protection and restoration of habitats such as saltmarsh and seagrass which store and sequester carbon could contribute to significant increases in blue carbon.  Greater protection of areas of seabed supporting (or with the potential to support) bivalve beds could also increase carbon sequestration. </w:t>
      </w:r>
    </w:p>
    <w:p w14:paraId="6E61F589" w14:textId="77777777" w:rsidR="00810874" w:rsidRPr="009648B5" w:rsidRDefault="009118F4" w:rsidP="00D34F6A">
      <w:pPr>
        <w:pStyle w:val="ChapterTitle"/>
        <w:numPr>
          <w:ilvl w:val="0"/>
          <w:numId w:val="1"/>
        </w:numPr>
      </w:pPr>
      <w:r w:rsidRPr="009648B5">
        <w:br w:type="page"/>
      </w:r>
      <w:bookmarkStart w:id="4" w:name="_Ref32936710"/>
      <w:bookmarkStart w:id="5" w:name="_Toc34836674"/>
      <w:r w:rsidR="00810874" w:rsidRPr="009648B5">
        <w:lastRenderedPageBreak/>
        <w:t>Introduction</w:t>
      </w:r>
      <w:bookmarkEnd w:id="4"/>
      <w:bookmarkEnd w:id="5"/>
    </w:p>
    <w:p w14:paraId="3F157E72" w14:textId="77777777" w:rsidR="000B5EDF" w:rsidRPr="009648B5" w:rsidRDefault="000B5EDF" w:rsidP="000B5EDF">
      <w:pPr>
        <w:autoSpaceDE w:val="0"/>
        <w:autoSpaceDN w:val="0"/>
        <w:adjustRightInd w:val="0"/>
        <w:rPr>
          <w:rFonts w:cs="Arial"/>
          <w:color w:val="000000"/>
          <w:sz w:val="20"/>
          <w:szCs w:val="20"/>
          <w:lang w:eastAsia="en-GB"/>
        </w:rPr>
      </w:pPr>
    </w:p>
    <w:p w14:paraId="36A0AC6A" w14:textId="6EDAF45B" w:rsidR="000B5EDF" w:rsidRPr="009648B5" w:rsidRDefault="000B5EDF" w:rsidP="000B5EDF">
      <w:pPr>
        <w:autoSpaceDE w:val="0"/>
        <w:autoSpaceDN w:val="0"/>
        <w:adjustRightInd w:val="0"/>
        <w:rPr>
          <w:rFonts w:cs="Arial"/>
          <w:color w:val="000000"/>
          <w:lang w:eastAsia="en-GB"/>
        </w:rPr>
      </w:pPr>
      <w:r w:rsidRPr="009648B5">
        <w:rPr>
          <w:rFonts w:cs="Arial"/>
          <w:color w:val="000000"/>
          <w:lang w:eastAsia="en-GB"/>
        </w:rPr>
        <w:t>The Environment (Wales) Act 2016 requires the Welsh Government to reduce emissions of greenhouse gases (GHGs) in Wales by at least 80% for the year 2050 with a system of interim emissions targets and carbon budgets.</w:t>
      </w:r>
      <w:r w:rsidR="00760879" w:rsidRPr="009648B5">
        <w:rPr>
          <w:rFonts w:cs="Arial"/>
          <w:color w:val="000000"/>
          <w:lang w:eastAsia="en-GB"/>
        </w:rPr>
        <w:t xml:space="preserve"> </w:t>
      </w:r>
      <w:r w:rsidRPr="009648B5">
        <w:rPr>
          <w:rFonts w:cs="Arial"/>
          <w:color w:val="000000"/>
          <w:lang w:eastAsia="en-GB"/>
        </w:rPr>
        <w:t>In March 2019, the Welsh Government published its first low carbon plan, ‘Prosperity for All: A Low Carbon Wales’; this outlines the Government’s approach to cut emissions and transition to a low carbon economy in a way which maximises wider benefits for Wales, ensuring a fairer, healthier and more equal society. Furthermore, the Welsh National Marine Plan (WNMP), which was published in November 2019, contains amongst its general cross-cutting policies a commitment to ‘improve the understanding and enable action supporting climate change adaptation and mitigation’.</w:t>
      </w:r>
      <w:r w:rsidR="00760879" w:rsidRPr="009648B5">
        <w:rPr>
          <w:rFonts w:cs="Arial"/>
          <w:color w:val="000000"/>
          <w:lang w:eastAsia="en-GB"/>
        </w:rPr>
        <w:t xml:space="preserve"> </w:t>
      </w:r>
    </w:p>
    <w:p w14:paraId="4D031F8C" w14:textId="77777777" w:rsidR="000B5EDF" w:rsidRPr="009648B5" w:rsidRDefault="000B5EDF" w:rsidP="000B5EDF">
      <w:pPr>
        <w:autoSpaceDE w:val="0"/>
        <w:autoSpaceDN w:val="0"/>
        <w:adjustRightInd w:val="0"/>
        <w:rPr>
          <w:rFonts w:cs="Arial"/>
          <w:color w:val="000000"/>
          <w:sz w:val="20"/>
          <w:szCs w:val="20"/>
          <w:lang w:eastAsia="en-GB"/>
        </w:rPr>
      </w:pPr>
    </w:p>
    <w:p w14:paraId="0BDE0AD0" w14:textId="158120D6" w:rsidR="000B5EDF" w:rsidRPr="009648B5" w:rsidRDefault="000B5EDF" w:rsidP="000B5EDF">
      <w:pPr>
        <w:autoSpaceDE w:val="0"/>
        <w:autoSpaceDN w:val="0"/>
        <w:adjustRightInd w:val="0"/>
        <w:rPr>
          <w:rFonts w:cs="Arial"/>
          <w:color w:val="000000"/>
          <w:lang w:eastAsia="en-GB"/>
        </w:rPr>
      </w:pPr>
      <w:r w:rsidRPr="009648B5">
        <w:rPr>
          <w:rFonts w:cs="Arial"/>
          <w:color w:val="000000"/>
          <w:lang w:eastAsia="en-GB"/>
        </w:rPr>
        <w:t>There is</w:t>
      </w:r>
      <w:r w:rsidR="00846F4F" w:rsidRPr="009648B5">
        <w:rPr>
          <w:rFonts w:cs="Arial"/>
          <w:color w:val="000000"/>
          <w:lang w:eastAsia="en-GB"/>
        </w:rPr>
        <w:t>,</w:t>
      </w:r>
      <w:r w:rsidRPr="009648B5">
        <w:rPr>
          <w:rFonts w:cs="Arial"/>
          <w:color w:val="000000"/>
          <w:lang w:eastAsia="en-GB"/>
        </w:rPr>
        <w:t xml:space="preserve"> however</w:t>
      </w:r>
      <w:r w:rsidR="00846F4F" w:rsidRPr="009648B5">
        <w:rPr>
          <w:rFonts w:cs="Arial"/>
          <w:color w:val="000000"/>
          <w:lang w:eastAsia="en-GB"/>
        </w:rPr>
        <w:t>,</w:t>
      </w:r>
      <w:r w:rsidRPr="009648B5">
        <w:rPr>
          <w:rFonts w:cs="Arial"/>
          <w:color w:val="000000"/>
          <w:lang w:eastAsia="en-GB"/>
        </w:rPr>
        <w:t xml:space="preserve"> currently relatively limited understanding of the role Welsh marine waters and environments play in carbon storage and sequestration, which is a key tool in facilitating climate change mitigation.</w:t>
      </w:r>
      <w:r w:rsidR="00760879" w:rsidRPr="009648B5">
        <w:rPr>
          <w:rFonts w:cs="Arial"/>
          <w:color w:val="000000"/>
          <w:lang w:eastAsia="en-GB"/>
        </w:rPr>
        <w:t xml:space="preserve"> </w:t>
      </w:r>
      <w:r w:rsidRPr="009648B5">
        <w:rPr>
          <w:rFonts w:cs="Arial"/>
          <w:color w:val="000000"/>
          <w:lang w:eastAsia="en-GB"/>
        </w:rPr>
        <w:t>It is worth noting that, at around 32,000</w:t>
      </w:r>
      <w:r w:rsidR="0035397F" w:rsidRPr="009648B5">
        <w:rPr>
          <w:rFonts w:cs="Arial"/>
          <w:color w:val="000000"/>
          <w:lang w:eastAsia="en-GB"/>
        </w:rPr>
        <w:t> </w:t>
      </w:r>
      <w:r w:rsidRPr="009648B5">
        <w:rPr>
          <w:rFonts w:cs="Arial"/>
          <w:color w:val="000000"/>
          <w:lang w:eastAsia="en-GB"/>
        </w:rPr>
        <w:t>k</w:t>
      </w:r>
      <w:r w:rsidR="001B0805" w:rsidRPr="009648B5">
        <w:rPr>
          <w:rFonts w:cs="Arial"/>
          <w:color w:val="000000"/>
          <w:lang w:eastAsia="en-GB"/>
        </w:rPr>
        <w:t>m²</w:t>
      </w:r>
      <w:r w:rsidRPr="009648B5">
        <w:rPr>
          <w:rFonts w:cs="Arial"/>
          <w:color w:val="000000"/>
          <w:lang w:eastAsia="en-GB"/>
        </w:rPr>
        <w:t>, the Welsh marine area is 35% larger than the Welsh land mass (which measures just under 21,000 k</w:t>
      </w:r>
      <w:r w:rsidR="001B0805" w:rsidRPr="009648B5">
        <w:rPr>
          <w:rFonts w:cs="Arial"/>
          <w:color w:val="000000"/>
          <w:lang w:eastAsia="en-GB"/>
        </w:rPr>
        <w:t>m²</w:t>
      </w:r>
      <w:r w:rsidRPr="009648B5">
        <w:rPr>
          <w:rFonts w:cs="Arial"/>
          <w:color w:val="000000"/>
          <w:lang w:eastAsia="en-GB"/>
        </w:rPr>
        <w:t xml:space="preserve">). This study set out to improve the understanding of this key ecosystem service provided by the Welsh marine environment by mapping and quantifying Welsh marine carbon storage and sequestration. </w:t>
      </w:r>
    </w:p>
    <w:p w14:paraId="605195F1" w14:textId="62CF6D36" w:rsidR="000B5EDF" w:rsidRPr="009648B5" w:rsidRDefault="000B5EDF" w:rsidP="000B5EDF">
      <w:pPr>
        <w:autoSpaceDE w:val="0"/>
        <w:autoSpaceDN w:val="0"/>
        <w:adjustRightInd w:val="0"/>
        <w:rPr>
          <w:rFonts w:cs="Arial"/>
          <w:color w:val="000000"/>
          <w:sz w:val="20"/>
          <w:szCs w:val="20"/>
          <w:lang w:eastAsia="en-GB"/>
        </w:rPr>
      </w:pPr>
    </w:p>
    <w:p w14:paraId="70274D45" w14:textId="315C6366" w:rsidR="00B966DB" w:rsidRPr="009648B5" w:rsidRDefault="000F09BC" w:rsidP="00B966DB">
      <w:pPr>
        <w:autoSpaceDE w:val="0"/>
        <w:autoSpaceDN w:val="0"/>
        <w:adjustRightInd w:val="0"/>
        <w:rPr>
          <w:rFonts w:cs="Arial"/>
          <w:color w:val="000000"/>
          <w:lang w:eastAsia="en-GB"/>
        </w:rPr>
      </w:pPr>
      <w:r w:rsidRPr="009648B5">
        <w:rPr>
          <w:rFonts w:cs="Arial"/>
          <w:color w:val="000000"/>
          <w:lang w:eastAsia="en-GB"/>
        </w:rPr>
        <w:t>A</w:t>
      </w:r>
      <w:r w:rsidR="00B966DB" w:rsidRPr="009648B5">
        <w:rPr>
          <w:rFonts w:cs="Arial"/>
          <w:color w:val="000000"/>
          <w:lang w:eastAsia="en-GB"/>
        </w:rPr>
        <w:t xml:space="preserve"> large </w:t>
      </w:r>
      <w:r w:rsidRPr="009648B5">
        <w:rPr>
          <w:rFonts w:cs="Arial"/>
          <w:color w:val="000000"/>
          <w:lang w:eastAsia="en-GB"/>
        </w:rPr>
        <w:t>proportion</w:t>
      </w:r>
      <w:r w:rsidR="00B966DB" w:rsidRPr="009648B5">
        <w:rPr>
          <w:rFonts w:cs="Arial"/>
          <w:color w:val="000000"/>
          <w:lang w:eastAsia="en-GB"/>
        </w:rPr>
        <w:t xml:space="preserve"> of the WNMP area is subject to one or more nature conservation designations</w:t>
      </w:r>
      <w:r w:rsidR="00C03364">
        <w:rPr>
          <w:rFonts w:cs="Arial"/>
          <w:color w:val="000000"/>
          <w:lang w:eastAsia="en-GB"/>
        </w:rPr>
        <w:t>, with many Marine Protected Areas (MPAs) containing marine carbon sequestering habitats including saltmarsh, seagrass and kelp</w:t>
      </w:r>
      <w:r w:rsidRPr="009648B5">
        <w:rPr>
          <w:rFonts w:cs="Arial"/>
          <w:color w:val="000000"/>
          <w:lang w:eastAsia="en-GB"/>
        </w:rPr>
        <w:t>. T</w:t>
      </w:r>
      <w:r w:rsidR="00B966DB" w:rsidRPr="009648B5">
        <w:rPr>
          <w:rFonts w:cs="Arial"/>
          <w:color w:val="000000"/>
          <w:lang w:eastAsia="en-GB"/>
        </w:rPr>
        <w:t xml:space="preserve">here are </w:t>
      </w:r>
      <w:r w:rsidR="00363D10" w:rsidRPr="009648B5">
        <w:rPr>
          <w:rFonts w:cs="Arial"/>
          <w:color w:val="000000"/>
          <w:lang w:eastAsia="en-GB"/>
        </w:rPr>
        <w:t>13</w:t>
      </w:r>
      <w:r w:rsidR="00363D10">
        <w:rPr>
          <w:rFonts w:cs="Arial"/>
          <w:color w:val="000000"/>
          <w:lang w:eastAsia="en-GB"/>
        </w:rPr>
        <w:t>9</w:t>
      </w:r>
      <w:r w:rsidR="00363D10" w:rsidRPr="009648B5">
        <w:rPr>
          <w:rFonts w:cs="Arial"/>
          <w:color w:val="000000"/>
          <w:lang w:eastAsia="en-GB"/>
        </w:rPr>
        <w:t xml:space="preserve"> </w:t>
      </w:r>
      <w:r w:rsidR="00B966DB" w:rsidRPr="009648B5">
        <w:rPr>
          <w:rFonts w:cs="Arial"/>
          <w:color w:val="000000"/>
          <w:lang w:eastAsia="en-GB"/>
        </w:rPr>
        <w:t>MPAs</w:t>
      </w:r>
      <w:r w:rsidR="00B966DB" w:rsidRPr="009648B5">
        <w:rPr>
          <w:rStyle w:val="FootnoteReference"/>
        </w:rPr>
        <w:footnoteReference w:id="1"/>
      </w:r>
      <w:r w:rsidR="00B966DB" w:rsidRPr="009648B5">
        <w:rPr>
          <w:rFonts w:cs="Arial"/>
          <w:color w:val="000000"/>
          <w:lang w:eastAsia="en-GB"/>
        </w:rPr>
        <w:t xml:space="preserve"> in Welsh waters</w:t>
      </w:r>
      <w:r w:rsidR="00380DF4">
        <w:rPr>
          <w:rFonts w:cs="Arial"/>
          <w:color w:val="000000"/>
          <w:lang w:eastAsia="en-GB"/>
        </w:rPr>
        <w:t>,</w:t>
      </w:r>
      <w:r w:rsidR="00C03364">
        <w:rPr>
          <w:rFonts w:cs="Arial"/>
          <w:color w:val="000000"/>
          <w:lang w:eastAsia="en-GB"/>
        </w:rPr>
        <w:t xml:space="preserve"> that are</w:t>
      </w:r>
      <w:r w:rsidR="00B966DB" w:rsidRPr="009648B5">
        <w:rPr>
          <w:rFonts w:cs="Arial"/>
          <w:color w:val="000000"/>
          <w:lang w:eastAsia="en-GB"/>
        </w:rPr>
        <w:t xml:space="preserve"> made up of:</w:t>
      </w:r>
    </w:p>
    <w:p w14:paraId="2ECC3273" w14:textId="77777777" w:rsidR="00B966DB" w:rsidRPr="009648B5" w:rsidRDefault="00B966DB" w:rsidP="00B966DB">
      <w:pPr>
        <w:autoSpaceDE w:val="0"/>
        <w:autoSpaceDN w:val="0"/>
        <w:adjustRightInd w:val="0"/>
        <w:rPr>
          <w:rFonts w:cs="Arial"/>
          <w:color w:val="000000"/>
          <w:sz w:val="20"/>
          <w:szCs w:val="20"/>
          <w:lang w:eastAsia="en-GB"/>
        </w:rPr>
      </w:pPr>
    </w:p>
    <w:p w14:paraId="6AB82C48" w14:textId="20886128" w:rsidR="00B966DB" w:rsidRPr="009648B5" w:rsidRDefault="00B966DB" w:rsidP="00167E8F">
      <w:pPr>
        <w:pStyle w:val="Bullets"/>
      </w:pPr>
      <w:r w:rsidRPr="009648B5">
        <w:t>13 Special Protection Areas (SPAs);</w:t>
      </w:r>
    </w:p>
    <w:p w14:paraId="3687C370" w14:textId="1B289873" w:rsidR="00B966DB" w:rsidRPr="009648B5" w:rsidRDefault="00B966DB" w:rsidP="00167E8F">
      <w:pPr>
        <w:pStyle w:val="Bullets"/>
      </w:pPr>
      <w:r w:rsidRPr="009648B5">
        <w:t>15 Special Areas of Conservation (SACs);</w:t>
      </w:r>
    </w:p>
    <w:p w14:paraId="11616E24" w14:textId="5CB00001" w:rsidR="00B966DB" w:rsidRPr="009648B5" w:rsidRDefault="00B966DB" w:rsidP="00167E8F">
      <w:pPr>
        <w:pStyle w:val="Bullets"/>
      </w:pPr>
      <w:r w:rsidRPr="009648B5">
        <w:t>1 Marine Conservation Zone (MCZs);</w:t>
      </w:r>
    </w:p>
    <w:p w14:paraId="61CB155F" w14:textId="504DC862" w:rsidR="00B966DB" w:rsidRPr="009648B5" w:rsidRDefault="00B966DB" w:rsidP="00167E8F">
      <w:pPr>
        <w:pStyle w:val="Bullets"/>
      </w:pPr>
      <w:r w:rsidRPr="009648B5">
        <w:t>10</w:t>
      </w:r>
      <w:r w:rsidR="00C03364">
        <w:t>7</w:t>
      </w:r>
      <w:r w:rsidRPr="009648B5">
        <w:t xml:space="preserve"> Sites of Special Scientific Interest (SSSIs); and</w:t>
      </w:r>
    </w:p>
    <w:p w14:paraId="46FFC37D" w14:textId="6E912991" w:rsidR="00B966DB" w:rsidRPr="009648B5" w:rsidRDefault="00B966DB" w:rsidP="00167E8F">
      <w:pPr>
        <w:pStyle w:val="Bullets"/>
      </w:pPr>
      <w:r w:rsidRPr="009648B5">
        <w:t>3 Ramsar sites.</w:t>
      </w:r>
    </w:p>
    <w:p w14:paraId="19D6E03E" w14:textId="77777777" w:rsidR="00B966DB" w:rsidRPr="009648B5" w:rsidRDefault="00B966DB" w:rsidP="000B5EDF">
      <w:pPr>
        <w:autoSpaceDE w:val="0"/>
        <w:autoSpaceDN w:val="0"/>
        <w:adjustRightInd w:val="0"/>
        <w:rPr>
          <w:rFonts w:cs="Arial"/>
          <w:color w:val="000000"/>
          <w:sz w:val="20"/>
          <w:szCs w:val="20"/>
          <w:lang w:eastAsia="en-GB"/>
        </w:rPr>
      </w:pPr>
    </w:p>
    <w:p w14:paraId="34F22A39" w14:textId="296E2A9C" w:rsidR="000B5EDF" w:rsidRPr="009648B5" w:rsidRDefault="000B5EDF" w:rsidP="000B5EDF">
      <w:pPr>
        <w:autoSpaceDE w:val="0"/>
        <w:autoSpaceDN w:val="0"/>
        <w:adjustRightInd w:val="0"/>
        <w:rPr>
          <w:rFonts w:cs="Arial"/>
          <w:color w:val="000000"/>
          <w:lang w:eastAsia="en-GB"/>
        </w:rPr>
      </w:pPr>
      <w:r w:rsidRPr="009648B5">
        <w:rPr>
          <w:rFonts w:cs="Arial"/>
          <w:color w:val="000000"/>
          <w:lang w:eastAsia="en-GB"/>
        </w:rPr>
        <w:t>Oceans and seas play an important role in climate regulation</w:t>
      </w:r>
      <w:r w:rsidR="00632DC7" w:rsidRPr="009648B5">
        <w:rPr>
          <w:rFonts w:cs="Arial"/>
          <w:color w:val="000000"/>
          <w:lang w:eastAsia="en-GB"/>
        </w:rPr>
        <w:t xml:space="preserve"> / </w:t>
      </w:r>
      <w:r w:rsidRPr="009648B5">
        <w:rPr>
          <w:rFonts w:cs="Arial"/>
          <w:color w:val="000000"/>
          <w:lang w:eastAsia="en-GB"/>
        </w:rPr>
        <w:t xml:space="preserve">mitigation as part of a coupled system encompassing atmosphere, ocean, cryosphere and land surface. In particular, oceans and seas have a critical role in the exchange of greenhouse gases between air and water (particularly </w:t>
      </w:r>
      <w:r w:rsidR="00E23B1A" w:rsidRPr="009648B5">
        <w:rPr>
          <w:rFonts w:cs="Arial"/>
          <w:color w:val="000000"/>
          <w:lang w:eastAsia="en-GB"/>
        </w:rPr>
        <w:t>carbon dioxide (</w:t>
      </w:r>
      <w:r w:rsidRPr="009648B5">
        <w:rPr>
          <w:rFonts w:cs="Arial"/>
          <w:color w:val="000000"/>
          <w:lang w:eastAsia="en-GB"/>
        </w:rPr>
        <w:t>CO</w:t>
      </w:r>
      <w:r w:rsidRPr="009648B5">
        <w:rPr>
          <w:rFonts w:cs="Arial"/>
          <w:color w:val="000000"/>
          <w:vertAlign w:val="subscript"/>
          <w:lang w:eastAsia="en-GB"/>
        </w:rPr>
        <w:t>2</w:t>
      </w:r>
      <w:r w:rsidR="00E23B1A" w:rsidRPr="009648B5">
        <w:rPr>
          <w:rFonts w:cs="Arial"/>
          <w:color w:val="000000"/>
          <w:lang w:eastAsia="en-GB"/>
        </w:rPr>
        <w:t>)</w:t>
      </w:r>
      <w:r w:rsidRPr="009648B5">
        <w:rPr>
          <w:rFonts w:cs="Arial"/>
          <w:color w:val="000000"/>
          <w:lang w:eastAsia="en-GB"/>
        </w:rPr>
        <w:t xml:space="preserve">, methane, </w:t>
      </w:r>
      <w:r w:rsidR="00E23B1A" w:rsidRPr="009648B5">
        <w:rPr>
          <w:rFonts w:cs="Arial"/>
          <w:color w:val="000000"/>
          <w:lang w:eastAsia="en-GB"/>
        </w:rPr>
        <w:t>nitrogen oxides (</w:t>
      </w:r>
      <w:r w:rsidRPr="009648B5">
        <w:rPr>
          <w:rFonts w:cs="Arial"/>
          <w:color w:val="000000"/>
          <w:lang w:eastAsia="en-GB"/>
        </w:rPr>
        <w:t>NOx</w:t>
      </w:r>
      <w:r w:rsidR="00E23B1A" w:rsidRPr="009648B5">
        <w:rPr>
          <w:rFonts w:cs="Arial"/>
          <w:color w:val="000000"/>
          <w:lang w:eastAsia="en-GB"/>
        </w:rPr>
        <w:t>)</w:t>
      </w:r>
      <w:r w:rsidRPr="009648B5">
        <w:rPr>
          <w:rFonts w:cs="Arial"/>
          <w:color w:val="000000"/>
          <w:lang w:eastAsia="en-GB"/>
        </w:rPr>
        <w:t xml:space="preserve"> and water vapour) (Bigg </w:t>
      </w:r>
      <w:r w:rsidR="006F73BC" w:rsidRPr="006F73BC">
        <w:rPr>
          <w:rFonts w:cs="Arial"/>
          <w:i/>
          <w:color w:val="000000"/>
          <w:lang w:eastAsia="en-GB"/>
        </w:rPr>
        <w:t>et al.</w:t>
      </w:r>
      <w:r w:rsidRPr="009648B5">
        <w:rPr>
          <w:rFonts w:cs="Arial"/>
          <w:color w:val="000000"/>
          <w:lang w:eastAsia="en-GB"/>
        </w:rPr>
        <w:t xml:space="preserve">, 2003). Coastal oceans are particularly important in processing inputs of terrestrial organic matter and </w:t>
      </w:r>
      <w:r w:rsidR="00E23B1A" w:rsidRPr="009648B5">
        <w:rPr>
          <w:rFonts w:cs="Arial"/>
          <w:color w:val="000000"/>
          <w:lang w:eastAsia="en-GB"/>
        </w:rPr>
        <w:t xml:space="preserve">exchanging </w:t>
      </w:r>
      <w:r w:rsidRPr="009648B5">
        <w:rPr>
          <w:rFonts w:cs="Arial"/>
          <w:color w:val="000000"/>
          <w:lang w:eastAsia="en-GB"/>
        </w:rPr>
        <w:t xml:space="preserve">of matter and energy with the open ocean (Gattuso </w:t>
      </w:r>
      <w:r w:rsidR="006F73BC" w:rsidRPr="006F73BC">
        <w:rPr>
          <w:rFonts w:cs="Arial"/>
          <w:i/>
          <w:color w:val="000000"/>
          <w:lang w:eastAsia="en-GB"/>
        </w:rPr>
        <w:t>et al.</w:t>
      </w:r>
      <w:r w:rsidRPr="009648B5">
        <w:rPr>
          <w:rFonts w:cs="Arial"/>
          <w:color w:val="000000"/>
          <w:lang w:eastAsia="en-GB"/>
        </w:rPr>
        <w:t>, 1998).</w:t>
      </w:r>
      <w:r w:rsidR="00760879" w:rsidRPr="009648B5">
        <w:rPr>
          <w:rFonts w:cs="Arial"/>
          <w:color w:val="000000"/>
          <w:lang w:eastAsia="en-GB"/>
        </w:rPr>
        <w:t xml:space="preserve"> </w:t>
      </w:r>
      <w:r w:rsidRPr="009648B5">
        <w:rPr>
          <w:rFonts w:cs="Arial"/>
          <w:color w:val="000000"/>
          <w:lang w:eastAsia="en-GB"/>
        </w:rPr>
        <w:t>Both biological and physical processes can be important in cycling, storing and sequestering carbon, illustrated in</w:t>
      </w:r>
      <w:r w:rsidR="005547A4" w:rsidRPr="009648B5">
        <w:rPr>
          <w:rFonts w:cs="Arial"/>
          <w:color w:val="000000"/>
          <w:lang w:eastAsia="en-GB"/>
        </w:rPr>
        <w:t xml:space="preserve"> </w:t>
      </w:r>
      <w:r w:rsidR="00E450E6" w:rsidRPr="009648B5">
        <w:rPr>
          <w:rFonts w:cs="Arial"/>
          <w:color w:val="000000"/>
          <w:lang w:eastAsia="en-GB"/>
        </w:rPr>
        <w:t>Image</w:t>
      </w:r>
      <w:r w:rsidR="005547A4" w:rsidRPr="009648B5">
        <w:rPr>
          <w:rFonts w:cs="Arial"/>
          <w:color w:val="000000"/>
          <w:lang w:eastAsia="en-GB"/>
        </w:rPr>
        <w:t xml:space="preserve"> 1.</w:t>
      </w:r>
      <w:r w:rsidRPr="009648B5">
        <w:rPr>
          <w:rFonts w:cs="Arial"/>
          <w:color w:val="000000"/>
          <w:lang w:eastAsia="en-GB"/>
        </w:rPr>
        <w:t xml:space="preserve"> </w:t>
      </w:r>
    </w:p>
    <w:p w14:paraId="494AA738" w14:textId="77777777" w:rsidR="000B5EDF" w:rsidRPr="009648B5" w:rsidRDefault="000B5EDF" w:rsidP="000B5EDF">
      <w:pPr>
        <w:autoSpaceDE w:val="0"/>
        <w:autoSpaceDN w:val="0"/>
        <w:adjustRightInd w:val="0"/>
        <w:rPr>
          <w:rFonts w:cs="Arial"/>
          <w:color w:val="000000"/>
          <w:sz w:val="20"/>
          <w:szCs w:val="20"/>
          <w:lang w:eastAsia="en-GB"/>
        </w:rPr>
      </w:pPr>
    </w:p>
    <w:p w14:paraId="1C0E7992" w14:textId="77777777" w:rsidR="005C4685" w:rsidRDefault="000B5EDF" w:rsidP="005C4685">
      <w:pPr>
        <w:keepNext/>
        <w:ind w:left="-142"/>
        <w:jc w:val="center"/>
      </w:pPr>
      <w:r w:rsidRPr="009648B5">
        <w:rPr>
          <w:noProof/>
          <w:lang w:eastAsia="en-GB"/>
        </w:rPr>
        <w:lastRenderedPageBreak/>
        <w:drawing>
          <wp:inline distT="0" distB="0" distL="0" distR="0" wp14:anchorId="12762B66" wp14:editId="5A6B94C9">
            <wp:extent cx="5610595" cy="3152775"/>
            <wp:effectExtent l="19050" t="19050" r="2857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2_pump_hg_add remin_biota.png"/>
                    <pic:cNvPicPr/>
                  </pic:nvPicPr>
                  <pic:blipFill>
                    <a:blip r:embed="rId17">
                      <a:extLst>
                        <a:ext uri="{28A0092B-C50C-407E-A947-70E740481C1C}">
                          <a14:useLocalDpi xmlns:a14="http://schemas.microsoft.com/office/drawing/2010/main" val="0"/>
                        </a:ext>
                      </a:extLst>
                    </a:blip>
                    <a:stretch>
                      <a:fillRect/>
                    </a:stretch>
                  </pic:blipFill>
                  <pic:spPr>
                    <a:xfrm>
                      <a:off x="0" y="0"/>
                      <a:ext cx="5655238" cy="3177861"/>
                    </a:xfrm>
                    <a:prstGeom prst="rect">
                      <a:avLst/>
                    </a:prstGeom>
                    <a:ln>
                      <a:solidFill>
                        <a:schemeClr val="tx1"/>
                      </a:solidFill>
                    </a:ln>
                  </pic:spPr>
                </pic:pic>
              </a:graphicData>
            </a:graphic>
          </wp:inline>
        </w:drawing>
      </w:r>
    </w:p>
    <w:p w14:paraId="136C71BB" w14:textId="6A2A9C69" w:rsidR="00D4649F" w:rsidRPr="009648B5" w:rsidRDefault="000B5EDF" w:rsidP="000B5EDF">
      <w:pPr>
        <w:jc w:val="right"/>
        <w:rPr>
          <w:sz w:val="20"/>
          <w:szCs w:val="20"/>
        </w:rPr>
      </w:pPr>
      <w:r w:rsidRPr="009648B5">
        <w:rPr>
          <w:sz w:val="20"/>
          <w:szCs w:val="20"/>
        </w:rPr>
        <w:t>Adapter from: Wikipedia</w:t>
      </w:r>
      <w:r w:rsidR="00632DC7" w:rsidRPr="009648B5">
        <w:rPr>
          <w:sz w:val="20"/>
          <w:szCs w:val="20"/>
        </w:rPr>
        <w:t xml:space="preserve"> / </w:t>
      </w:r>
      <w:r w:rsidRPr="009648B5">
        <w:rPr>
          <w:sz w:val="20"/>
          <w:szCs w:val="20"/>
        </w:rPr>
        <w:t xml:space="preserve">Alfred Wegener Institute, 2006 </w:t>
      </w:r>
    </w:p>
    <w:p w14:paraId="5D5465CF" w14:textId="340B31A7" w:rsidR="000B5EDF" w:rsidRPr="009648B5" w:rsidRDefault="000B5EDF" w:rsidP="000B5EDF">
      <w:pPr>
        <w:jc w:val="right"/>
        <w:rPr>
          <w:sz w:val="20"/>
          <w:szCs w:val="20"/>
        </w:rPr>
      </w:pPr>
      <w:r w:rsidRPr="009648B5">
        <w:rPr>
          <w:sz w:val="20"/>
          <w:szCs w:val="20"/>
        </w:rPr>
        <w:t>(</w:t>
      </w:r>
      <w:r w:rsidR="00D4649F" w:rsidRPr="009648B5">
        <w:rPr>
          <w:sz w:val="20"/>
          <w:szCs w:val="20"/>
        </w:rPr>
        <w:t xml:space="preserve">Remineralisation </w:t>
      </w:r>
      <w:r w:rsidRPr="009648B5">
        <w:rPr>
          <w:sz w:val="20"/>
          <w:szCs w:val="20"/>
        </w:rPr>
        <w:t>and biota cycling inserted by ABPmer</w:t>
      </w:r>
      <w:r w:rsidR="00E23B1A" w:rsidRPr="009648B5">
        <w:rPr>
          <w:sz w:val="20"/>
          <w:szCs w:val="20"/>
        </w:rPr>
        <w:t>)</w:t>
      </w:r>
      <w:r w:rsidRPr="009648B5">
        <w:rPr>
          <w:sz w:val="20"/>
          <w:szCs w:val="20"/>
        </w:rPr>
        <w:t xml:space="preserve"> </w:t>
      </w:r>
    </w:p>
    <w:p w14:paraId="09D2AE2A" w14:textId="26FD3BDB" w:rsidR="001A7B6B" w:rsidRPr="009648B5" w:rsidRDefault="00E450E6" w:rsidP="001A7B6B">
      <w:pPr>
        <w:pStyle w:val="Figurenumber"/>
      </w:pPr>
      <w:bookmarkStart w:id="6" w:name="_Toc32942834"/>
      <w:bookmarkStart w:id="7" w:name="_Toc32942904"/>
      <w:bookmarkStart w:id="8" w:name="_Toc34388660"/>
      <w:bookmarkStart w:id="9" w:name="_Toc34388671"/>
      <w:bookmarkStart w:id="10" w:name="_Toc34750612"/>
      <w:bookmarkStart w:id="11" w:name="_Toc34750652"/>
      <w:bookmarkStart w:id="12" w:name="_Toc34836721"/>
      <w:bookmarkStart w:id="13" w:name="_Ref29459953"/>
      <w:bookmarkStart w:id="14" w:name="_Ref32934766"/>
      <w:r w:rsidRPr="009648B5">
        <w:t>Image</w:t>
      </w:r>
      <w:r w:rsidR="001A7B6B" w:rsidRPr="009648B5">
        <w:t xml:space="preserve"> </w:t>
      </w:r>
      <w:fldSimple w:instr=" SEQ Image \* ARABIC ">
        <w:r w:rsidR="000F3821">
          <w:rPr>
            <w:noProof/>
          </w:rPr>
          <w:t>1</w:t>
        </w:r>
      </w:fldSimple>
      <w:r w:rsidR="00D4649F" w:rsidRPr="009648B5">
        <w:tab/>
      </w:r>
      <w:r w:rsidR="005547A4" w:rsidRPr="009648B5">
        <w:t>Marine biological and physical pumps of carbon (dioxide)</w:t>
      </w:r>
      <w:bookmarkEnd w:id="6"/>
      <w:bookmarkEnd w:id="7"/>
      <w:bookmarkEnd w:id="8"/>
      <w:bookmarkEnd w:id="9"/>
      <w:bookmarkEnd w:id="10"/>
      <w:bookmarkEnd w:id="11"/>
      <w:bookmarkEnd w:id="12"/>
    </w:p>
    <w:bookmarkEnd w:id="13"/>
    <w:bookmarkEnd w:id="14"/>
    <w:p w14:paraId="237B022C" w14:textId="77777777" w:rsidR="00D4649F" w:rsidRPr="009648B5" w:rsidRDefault="00D4649F" w:rsidP="000B5EDF">
      <w:pPr>
        <w:rPr>
          <w:rFonts w:cs="Arial"/>
        </w:rPr>
      </w:pPr>
    </w:p>
    <w:p w14:paraId="72702D50" w14:textId="40C6B712" w:rsidR="000B5EDF" w:rsidRPr="009648B5" w:rsidRDefault="000B5EDF" w:rsidP="000B5EDF">
      <w:pPr>
        <w:rPr>
          <w:rFonts w:cs="Arial"/>
        </w:rPr>
      </w:pPr>
      <w:r w:rsidRPr="009648B5">
        <w:rPr>
          <w:rFonts w:cs="Arial"/>
        </w:rPr>
        <w:t>Recent research has highlighted the valuable role that coastal and marine ecosystems play in storing and sequestering CO</w:t>
      </w:r>
      <w:r w:rsidRPr="009648B5">
        <w:rPr>
          <w:rFonts w:cs="Arial"/>
          <w:vertAlign w:val="subscript"/>
        </w:rPr>
        <w:t>2</w:t>
      </w:r>
      <w:r w:rsidRPr="009648B5">
        <w:rPr>
          <w:rFonts w:cs="Arial"/>
        </w:rPr>
        <w:t xml:space="preserve"> from the atmosphere. Several studies have focused on the contribution of seabed habitats to carbon storage and sequestration – so-called blue carbon (see, for example, McLeod </w:t>
      </w:r>
      <w:r w:rsidR="006F73BC" w:rsidRPr="006F73BC">
        <w:rPr>
          <w:rFonts w:cs="Arial"/>
          <w:i/>
        </w:rPr>
        <w:t>et al.</w:t>
      </w:r>
      <w:r w:rsidRPr="009648B5">
        <w:rPr>
          <w:rFonts w:cs="Arial"/>
          <w:i/>
        </w:rPr>
        <w:t>,</w:t>
      </w:r>
      <w:r w:rsidRPr="009648B5">
        <w:rPr>
          <w:rFonts w:cs="Arial"/>
        </w:rPr>
        <w:t xml:space="preserve"> 2011; Burrows </w:t>
      </w:r>
      <w:r w:rsidR="006F73BC" w:rsidRPr="006F73BC">
        <w:rPr>
          <w:rFonts w:cs="Arial"/>
          <w:i/>
        </w:rPr>
        <w:t>et al.</w:t>
      </w:r>
      <w:r w:rsidRPr="009648B5">
        <w:rPr>
          <w:rFonts w:cs="Arial"/>
        </w:rPr>
        <w:t>, 2014).</w:t>
      </w:r>
      <w:r w:rsidR="00760879" w:rsidRPr="009648B5">
        <w:rPr>
          <w:rFonts w:cs="Arial"/>
        </w:rPr>
        <w:t xml:space="preserve"> </w:t>
      </w:r>
    </w:p>
    <w:p w14:paraId="54874EC5" w14:textId="77777777" w:rsidR="000B5EDF" w:rsidRPr="009648B5" w:rsidRDefault="000B5EDF" w:rsidP="000B5EDF">
      <w:pPr>
        <w:rPr>
          <w:rFonts w:cs="Arial"/>
        </w:rPr>
      </w:pPr>
    </w:p>
    <w:p w14:paraId="65E5CD61" w14:textId="075BF93D" w:rsidR="000B5EDF" w:rsidRPr="009648B5" w:rsidRDefault="000B5EDF" w:rsidP="000B5EDF">
      <w:pPr>
        <w:rPr>
          <w:rFonts w:cs="Arial"/>
        </w:rPr>
      </w:pPr>
      <w:r w:rsidRPr="009648B5">
        <w:rPr>
          <w:rFonts w:cs="Arial"/>
        </w:rPr>
        <w:t>As noted above, there are no published papers documenting a carbon budget for Welsh seas. In order to fill this gap, this project has sought to map and quantify marine carbon storage and sequestration in Welsh waters to allow a greater understanding of how Welsh marine ecosystems contribute to offsetting the release of carbon through anthropogenic activities. The key objectives for the study have been:</w:t>
      </w:r>
    </w:p>
    <w:p w14:paraId="3C04FF12" w14:textId="77777777" w:rsidR="000B5EDF" w:rsidRPr="009648B5" w:rsidRDefault="000B5EDF" w:rsidP="00D4649F">
      <w:pPr>
        <w:pStyle w:val="BodyText"/>
      </w:pPr>
    </w:p>
    <w:p w14:paraId="26BA208B" w14:textId="77777777" w:rsidR="000B5EDF" w:rsidRPr="009648B5" w:rsidRDefault="000B5EDF" w:rsidP="00D4649F">
      <w:pPr>
        <w:pStyle w:val="Bullets"/>
      </w:pPr>
      <w:r w:rsidRPr="009648B5">
        <w:t>To review the literature around the carbon sink potential of different marine habitats present in Wales;</w:t>
      </w:r>
    </w:p>
    <w:p w14:paraId="4D7F4784" w14:textId="77777777" w:rsidR="000B5EDF" w:rsidRPr="009648B5" w:rsidRDefault="000B5EDF" w:rsidP="00D4649F">
      <w:pPr>
        <w:pStyle w:val="Bullets"/>
      </w:pPr>
      <w:r w:rsidRPr="009648B5">
        <w:t>To develop a methodology for calculating the carbon sequestration potential of the Welsh marine environment; and</w:t>
      </w:r>
    </w:p>
    <w:p w14:paraId="26E776AF" w14:textId="530D2680" w:rsidR="000B5EDF" w:rsidRPr="009648B5" w:rsidRDefault="000B5EDF" w:rsidP="00D4649F">
      <w:pPr>
        <w:pStyle w:val="Bullets"/>
      </w:pPr>
      <w:r w:rsidRPr="009648B5">
        <w:t xml:space="preserve">To create and apply the </w:t>
      </w:r>
      <w:r w:rsidR="00380DF4">
        <w:t>method</w:t>
      </w:r>
      <w:r w:rsidR="00380DF4" w:rsidRPr="009648B5">
        <w:t xml:space="preserve"> </w:t>
      </w:r>
      <w:r w:rsidRPr="009648B5">
        <w:t>to estimate carbon storage and sequestration potential of the Welsh marine environment.</w:t>
      </w:r>
    </w:p>
    <w:p w14:paraId="18C0E85A" w14:textId="77777777" w:rsidR="000B5EDF" w:rsidRPr="009648B5" w:rsidRDefault="000B5EDF" w:rsidP="000B5EDF">
      <w:pPr>
        <w:rPr>
          <w:rFonts w:cs="Arial"/>
        </w:rPr>
      </w:pPr>
    </w:p>
    <w:p w14:paraId="3B9E70D4" w14:textId="09481C06" w:rsidR="000B5EDF" w:rsidRPr="009648B5" w:rsidRDefault="000B5EDF" w:rsidP="000B5EDF">
      <w:pPr>
        <w:rPr>
          <w:rFonts w:cs="Arial"/>
        </w:rPr>
      </w:pPr>
      <w:r w:rsidRPr="009648B5">
        <w:rPr>
          <w:rFonts w:cs="Arial"/>
        </w:rPr>
        <w:t xml:space="preserve">The </w:t>
      </w:r>
      <w:r w:rsidR="00E25A6A" w:rsidRPr="009648B5">
        <w:rPr>
          <w:rFonts w:cs="Arial"/>
        </w:rPr>
        <w:t xml:space="preserve">remainder of this </w:t>
      </w:r>
      <w:r w:rsidRPr="009648B5">
        <w:rPr>
          <w:rFonts w:cs="Arial"/>
        </w:rPr>
        <w:t>report is structured as follows:</w:t>
      </w:r>
    </w:p>
    <w:p w14:paraId="485B4E54" w14:textId="77777777" w:rsidR="000B5EDF" w:rsidRPr="009648B5" w:rsidRDefault="000B5EDF" w:rsidP="000B5EDF">
      <w:pPr>
        <w:rPr>
          <w:rFonts w:cs="Arial"/>
        </w:rPr>
      </w:pPr>
    </w:p>
    <w:p w14:paraId="118985BD" w14:textId="77777777" w:rsidR="00E25A6A" w:rsidRPr="009648B5" w:rsidRDefault="00E25A6A">
      <w:pPr>
        <w:rPr>
          <w:rFonts w:cs="Arial"/>
          <w:highlight w:val="cyan"/>
        </w:rPr>
      </w:pPr>
      <w:r w:rsidRPr="009648B5">
        <w:rPr>
          <w:rFonts w:cs="Arial"/>
          <w:highlight w:val="cyan"/>
        </w:rPr>
        <w:br w:type="page"/>
      </w:r>
    </w:p>
    <w:p w14:paraId="71D8DA22" w14:textId="27876DBC" w:rsidR="000B5EDF" w:rsidRPr="009648B5" w:rsidRDefault="00E450E6" w:rsidP="000B5EDF">
      <w:pPr>
        <w:ind w:left="1418" w:hanging="1418"/>
        <w:rPr>
          <w:rFonts w:cs="Arial"/>
        </w:rPr>
      </w:pPr>
      <w:r w:rsidRPr="009648B5">
        <w:rPr>
          <w:rFonts w:cs="Arial"/>
        </w:rPr>
        <w:lastRenderedPageBreak/>
        <w:t>Section</w:t>
      </w:r>
      <w:r w:rsidR="00425352" w:rsidRPr="009648B5">
        <w:rPr>
          <w:rFonts w:cs="Arial"/>
        </w:rPr>
        <w:t xml:space="preserve"> 4</w:t>
      </w:r>
      <w:r w:rsidR="000B5EDF" w:rsidRPr="009648B5">
        <w:rPr>
          <w:rFonts w:cs="Arial"/>
        </w:rPr>
        <w:t xml:space="preserve">: </w:t>
      </w:r>
      <w:r w:rsidR="000B5EDF" w:rsidRPr="009648B5">
        <w:rPr>
          <w:rFonts w:cs="Arial"/>
        </w:rPr>
        <w:tab/>
        <w:t>Methodology – describes the methodology applied during the study;</w:t>
      </w:r>
    </w:p>
    <w:p w14:paraId="27354097" w14:textId="386A7A82" w:rsidR="000B5EDF" w:rsidRPr="009648B5" w:rsidRDefault="00E450E6" w:rsidP="000B5EDF">
      <w:pPr>
        <w:ind w:left="1418" w:hanging="1418"/>
        <w:rPr>
          <w:rFonts w:cs="Arial"/>
        </w:rPr>
      </w:pPr>
      <w:r w:rsidRPr="009648B5">
        <w:rPr>
          <w:rFonts w:cs="Arial"/>
        </w:rPr>
        <w:t>Section</w:t>
      </w:r>
      <w:r w:rsidR="000B5EDF" w:rsidRPr="009648B5">
        <w:rPr>
          <w:rFonts w:cs="Arial"/>
        </w:rPr>
        <w:t xml:space="preserve"> </w:t>
      </w:r>
      <w:r w:rsidR="00425352" w:rsidRPr="009648B5">
        <w:rPr>
          <w:rFonts w:cs="Arial"/>
        </w:rPr>
        <w:t>5</w:t>
      </w:r>
      <w:r w:rsidR="000B5EDF" w:rsidRPr="009648B5">
        <w:rPr>
          <w:rFonts w:cs="Arial"/>
        </w:rPr>
        <w:t xml:space="preserve">: </w:t>
      </w:r>
      <w:r w:rsidR="000B5EDF" w:rsidRPr="009648B5">
        <w:rPr>
          <w:rFonts w:cs="Arial"/>
        </w:rPr>
        <w:tab/>
        <w:t>Literature Review – summarises the findings of the literature review;</w:t>
      </w:r>
    </w:p>
    <w:p w14:paraId="40FBAC9C" w14:textId="3A8AE09B" w:rsidR="000B5EDF" w:rsidRPr="009648B5" w:rsidRDefault="00E450E6" w:rsidP="000B5EDF">
      <w:pPr>
        <w:ind w:left="1418" w:hanging="1418"/>
        <w:rPr>
          <w:rFonts w:cs="Arial"/>
        </w:rPr>
      </w:pPr>
      <w:r w:rsidRPr="009648B5">
        <w:rPr>
          <w:rFonts w:cs="Arial"/>
        </w:rPr>
        <w:t>Section</w:t>
      </w:r>
      <w:r w:rsidR="000B5EDF" w:rsidRPr="009648B5">
        <w:rPr>
          <w:rFonts w:cs="Arial"/>
        </w:rPr>
        <w:t xml:space="preserve"> </w:t>
      </w:r>
      <w:r w:rsidR="00425352" w:rsidRPr="009648B5">
        <w:rPr>
          <w:rFonts w:cs="Arial"/>
        </w:rPr>
        <w:t>6</w:t>
      </w:r>
      <w:r w:rsidR="000B5EDF" w:rsidRPr="009648B5">
        <w:rPr>
          <w:rFonts w:cs="Arial"/>
        </w:rPr>
        <w:t xml:space="preserve">: </w:t>
      </w:r>
      <w:r w:rsidR="000B5EDF" w:rsidRPr="009648B5">
        <w:rPr>
          <w:rFonts w:cs="Arial"/>
        </w:rPr>
        <w:tab/>
        <w:t xml:space="preserve">Carbon Storage and Sequestration in the Welsh Marine Environment – describes the outputs from the </w:t>
      </w:r>
      <w:r w:rsidR="00363D10">
        <w:rPr>
          <w:rFonts w:cs="Arial"/>
        </w:rPr>
        <w:t>study</w:t>
      </w:r>
      <w:r w:rsidR="00363D10" w:rsidRPr="009648B5">
        <w:rPr>
          <w:rFonts w:cs="Arial"/>
        </w:rPr>
        <w:t xml:space="preserve"> </w:t>
      </w:r>
      <w:r w:rsidR="000B5EDF" w:rsidRPr="009648B5">
        <w:rPr>
          <w:rFonts w:cs="Arial"/>
        </w:rPr>
        <w:t>and confidence in the estimates of carbon storage and sequestration potential; and</w:t>
      </w:r>
    </w:p>
    <w:p w14:paraId="1219A8A7" w14:textId="7CD7678E" w:rsidR="000B5EDF" w:rsidRPr="009648B5" w:rsidRDefault="00E450E6" w:rsidP="000B5EDF">
      <w:pPr>
        <w:ind w:left="1418" w:hanging="1418"/>
        <w:rPr>
          <w:rFonts w:cs="Arial"/>
        </w:rPr>
      </w:pPr>
      <w:r w:rsidRPr="009648B5">
        <w:rPr>
          <w:rFonts w:cs="Arial"/>
        </w:rPr>
        <w:t>Section</w:t>
      </w:r>
      <w:r w:rsidR="00425352" w:rsidRPr="009648B5">
        <w:rPr>
          <w:rFonts w:cs="Arial"/>
        </w:rPr>
        <w:t xml:space="preserve"> 7</w:t>
      </w:r>
      <w:r w:rsidR="000B5EDF" w:rsidRPr="009648B5">
        <w:rPr>
          <w:rFonts w:cs="Arial"/>
        </w:rPr>
        <w:t xml:space="preserve">: </w:t>
      </w:r>
      <w:r w:rsidR="000B5EDF" w:rsidRPr="009648B5">
        <w:rPr>
          <w:rFonts w:cs="Arial"/>
        </w:rPr>
        <w:tab/>
        <w:t xml:space="preserve">Conclusions and Recommendations – provides overall conclusions from the work and makes recommendations in relation to the further development of the </w:t>
      </w:r>
      <w:r w:rsidR="00363D10">
        <w:rPr>
          <w:rFonts w:cs="Arial"/>
        </w:rPr>
        <w:t xml:space="preserve">method </w:t>
      </w:r>
      <w:r w:rsidR="000B5EDF" w:rsidRPr="009648B5">
        <w:rPr>
          <w:rFonts w:cs="Arial"/>
        </w:rPr>
        <w:t>and its application.</w:t>
      </w:r>
    </w:p>
    <w:p w14:paraId="7D67C92F" w14:textId="77777777" w:rsidR="000B5EDF" w:rsidRPr="009648B5" w:rsidRDefault="000B5EDF" w:rsidP="000B5EDF">
      <w:pPr>
        <w:ind w:left="1418" w:hanging="1418"/>
        <w:rPr>
          <w:rFonts w:cs="Arial"/>
        </w:rPr>
      </w:pPr>
    </w:p>
    <w:p w14:paraId="119E0AF6" w14:textId="77777777" w:rsidR="000B5EDF" w:rsidRPr="009648B5" w:rsidRDefault="000B5EDF" w:rsidP="000B5EDF">
      <w:pPr>
        <w:rPr>
          <w:rFonts w:cs="Arial"/>
        </w:rPr>
      </w:pPr>
      <w:r w:rsidRPr="009648B5">
        <w:rPr>
          <w:rFonts w:cs="Arial"/>
        </w:rPr>
        <w:t>Please note that, for the purpose of this report, the following terminology is used:</w:t>
      </w:r>
    </w:p>
    <w:p w14:paraId="77172EA5" w14:textId="77777777" w:rsidR="000B5EDF" w:rsidRPr="009648B5" w:rsidRDefault="000B5EDF" w:rsidP="000B5EDF">
      <w:pPr>
        <w:rPr>
          <w:rFonts w:cs="Arial"/>
        </w:rPr>
      </w:pPr>
    </w:p>
    <w:p w14:paraId="4F656162" w14:textId="77777777" w:rsidR="000B5EDF" w:rsidRPr="009648B5" w:rsidRDefault="000B5EDF" w:rsidP="004015AE">
      <w:pPr>
        <w:pStyle w:val="IndentedBullets"/>
        <w:numPr>
          <w:ilvl w:val="0"/>
          <w:numId w:val="17"/>
        </w:numPr>
        <w:rPr>
          <w:rFonts w:cs="Arial"/>
        </w:rPr>
      </w:pPr>
      <w:r w:rsidRPr="009648B5">
        <w:rPr>
          <w:rFonts w:cs="Arial"/>
        </w:rPr>
        <w:t xml:space="preserve">A </w:t>
      </w:r>
      <w:r w:rsidRPr="009648B5">
        <w:rPr>
          <w:rFonts w:cs="Arial"/>
          <w:b/>
        </w:rPr>
        <w:t>carbon sink</w:t>
      </w:r>
      <w:r w:rsidRPr="009648B5">
        <w:rPr>
          <w:rFonts w:cs="Arial"/>
        </w:rPr>
        <w:t xml:space="preserve"> is a ‘natural or artificial reservoir that accumulates and stores carbon’ (Committee on Climate Change, 2018) (habitats, the ocean, etc.);</w:t>
      </w:r>
    </w:p>
    <w:p w14:paraId="7F55C6BD" w14:textId="77777777" w:rsidR="000B5EDF" w:rsidRPr="009648B5" w:rsidRDefault="000B5EDF" w:rsidP="004015AE">
      <w:pPr>
        <w:pStyle w:val="IndentedBullets"/>
        <w:numPr>
          <w:ilvl w:val="0"/>
          <w:numId w:val="17"/>
        </w:numPr>
        <w:rPr>
          <w:rFonts w:cs="Arial"/>
        </w:rPr>
      </w:pPr>
      <w:r w:rsidRPr="009648B5">
        <w:rPr>
          <w:rFonts w:cs="Arial"/>
        </w:rPr>
        <w:t xml:space="preserve">A </w:t>
      </w:r>
      <w:r w:rsidRPr="009648B5">
        <w:rPr>
          <w:rFonts w:cs="Arial"/>
          <w:b/>
        </w:rPr>
        <w:t>carbon store</w:t>
      </w:r>
      <w:r w:rsidRPr="009648B5">
        <w:rPr>
          <w:rFonts w:cs="Arial"/>
        </w:rPr>
        <w:t xml:space="preserve"> is understood to encompass the carbon stored in the water column, surface sediments and floral and faunal biomass. This storage may be short or long-term. Where carbon is stored in the long-term, it can be considered to be </w:t>
      </w:r>
      <w:r w:rsidRPr="009648B5">
        <w:rPr>
          <w:rFonts w:cs="Arial"/>
          <w:b/>
        </w:rPr>
        <w:t>sequestered</w:t>
      </w:r>
      <w:r w:rsidRPr="009648B5">
        <w:rPr>
          <w:rFonts w:cs="Arial"/>
        </w:rPr>
        <w:t>.</w:t>
      </w:r>
    </w:p>
    <w:p w14:paraId="18B62E35" w14:textId="77777777" w:rsidR="000B5EDF" w:rsidRPr="009648B5" w:rsidRDefault="000B5EDF" w:rsidP="000B5EDF">
      <w:pPr>
        <w:rPr>
          <w:rStyle w:val="e24kjd"/>
          <w:rFonts w:cs="Arial"/>
          <w:color w:val="222222"/>
          <w:szCs w:val="20"/>
        </w:rPr>
      </w:pPr>
    </w:p>
    <w:p w14:paraId="20177050" w14:textId="76FFA2CA" w:rsidR="000B5EDF" w:rsidRPr="009648B5" w:rsidRDefault="000B5EDF" w:rsidP="000B5EDF">
      <w:pPr>
        <w:rPr>
          <w:rFonts w:cs="Arial"/>
          <w:szCs w:val="20"/>
          <w:lang w:eastAsia="en-GB"/>
        </w:rPr>
      </w:pPr>
      <w:r w:rsidRPr="009648B5">
        <w:rPr>
          <w:rStyle w:val="e24kjd"/>
          <w:rFonts w:cs="Arial"/>
          <w:color w:val="222222"/>
          <w:szCs w:val="20"/>
        </w:rPr>
        <w:t>In adopting these definitions, it is acknowledged that different interpretations are sometimes used in the literature, and there is no agreed definition of how long carbon needs to be stored in order to be sequestered.</w:t>
      </w:r>
      <w:r w:rsidR="00760879" w:rsidRPr="009648B5">
        <w:rPr>
          <w:rStyle w:val="e24kjd"/>
          <w:rFonts w:cs="Arial"/>
          <w:color w:val="222222"/>
          <w:szCs w:val="20"/>
        </w:rPr>
        <w:t xml:space="preserve"> </w:t>
      </w:r>
    </w:p>
    <w:p w14:paraId="3E3C645C" w14:textId="5039A75F" w:rsidR="00D4649F" w:rsidRPr="009648B5" w:rsidRDefault="00D4649F">
      <w:pPr>
        <w:rPr>
          <w:color w:val="000000"/>
        </w:rPr>
      </w:pPr>
      <w:r w:rsidRPr="009648B5">
        <w:br w:type="page"/>
      </w:r>
    </w:p>
    <w:p w14:paraId="52C18D41" w14:textId="77777777" w:rsidR="00425352" w:rsidRPr="009648B5" w:rsidRDefault="00425352" w:rsidP="00D34F6A">
      <w:pPr>
        <w:pStyle w:val="ChapterTitle"/>
        <w:numPr>
          <w:ilvl w:val="0"/>
          <w:numId w:val="1"/>
        </w:numPr>
      </w:pPr>
      <w:bookmarkStart w:id="15" w:name="_Toc34836675"/>
      <w:r w:rsidRPr="009648B5">
        <w:lastRenderedPageBreak/>
        <w:t>Methodology</w:t>
      </w:r>
      <w:bookmarkEnd w:id="15"/>
    </w:p>
    <w:p w14:paraId="6654E0DC" w14:textId="77777777" w:rsidR="00425352" w:rsidRPr="009648B5" w:rsidRDefault="00425352" w:rsidP="00425352"/>
    <w:p w14:paraId="6143477D" w14:textId="77777777" w:rsidR="00425352" w:rsidRPr="009648B5" w:rsidRDefault="00425352" w:rsidP="00D34F6A">
      <w:pPr>
        <w:pStyle w:val="ChapterNumberingLevel2"/>
        <w:numPr>
          <w:ilvl w:val="1"/>
          <w:numId w:val="1"/>
        </w:numPr>
      </w:pPr>
      <w:bookmarkStart w:id="16" w:name="_Toc34836676"/>
      <w:r w:rsidRPr="009648B5">
        <w:t>Introduction</w:t>
      </w:r>
      <w:bookmarkEnd w:id="16"/>
    </w:p>
    <w:p w14:paraId="6D1A7201" w14:textId="77777777" w:rsidR="00425352" w:rsidRPr="009648B5" w:rsidRDefault="00425352" w:rsidP="00425352"/>
    <w:p w14:paraId="2A948A46" w14:textId="10250FC1" w:rsidR="00425352" w:rsidRPr="009648B5" w:rsidRDefault="00425352" w:rsidP="00425352">
      <w:r w:rsidRPr="009648B5">
        <w:t xml:space="preserve">In order to address the scope of requirements set out in the previous </w:t>
      </w:r>
      <w:r w:rsidR="00E450E6" w:rsidRPr="009648B5">
        <w:t>section</w:t>
      </w:r>
      <w:r w:rsidRPr="009648B5">
        <w:t>, this study has sought to collate up-to-date information on the carbon storage and sequestration potential (and rates) of relevant / mappable potential sinks in Welsh waters through a literature and data review (</w:t>
      </w:r>
      <w:r w:rsidR="00E450E6" w:rsidRPr="009648B5">
        <w:t>Section</w:t>
      </w:r>
      <w:r w:rsidRPr="009648B5">
        <w:t xml:space="preserve"> </w:t>
      </w:r>
      <w:r w:rsidRPr="009648B5">
        <w:fldChar w:fldCharType="begin"/>
      </w:r>
      <w:r w:rsidRPr="009648B5">
        <w:instrText xml:space="preserve"> REF _Ref29541438 \r \h  \* MERGEFORMAT </w:instrText>
      </w:r>
      <w:r w:rsidRPr="009648B5">
        <w:fldChar w:fldCharType="separate"/>
      </w:r>
      <w:r w:rsidR="000F3821">
        <w:t>4.2</w:t>
      </w:r>
      <w:r w:rsidRPr="009648B5">
        <w:fldChar w:fldCharType="end"/>
      </w:r>
      <w:r w:rsidRPr="009648B5">
        <w:t>).</w:t>
      </w:r>
      <w:r w:rsidR="00760879" w:rsidRPr="009648B5">
        <w:t xml:space="preserve"> </w:t>
      </w:r>
      <w:r w:rsidRPr="009648B5">
        <w:t xml:space="preserve">This information has then been used to parameterize a simple </w:t>
      </w:r>
      <w:r w:rsidR="00363D10">
        <w:t>method</w:t>
      </w:r>
      <w:r w:rsidR="00363D10" w:rsidRPr="009648B5">
        <w:t xml:space="preserve"> </w:t>
      </w:r>
      <w:r w:rsidRPr="009648B5">
        <w:t xml:space="preserve">which draws on datalayers to derive the spatial distribution of the relevant habitats. The information on storage and sequestration potential has been cross-checked against a basic carbon budget model for Welsh waters </w:t>
      </w:r>
      <w:r w:rsidR="004E6890">
        <w:t>that</w:t>
      </w:r>
      <w:r w:rsidR="004E6890" w:rsidRPr="009648B5">
        <w:t xml:space="preserve"> </w:t>
      </w:r>
      <w:r w:rsidRPr="009648B5">
        <w:t>draws on the outputs from a sophisticated numerical model and wider sources (</w:t>
      </w:r>
      <w:r w:rsidR="00E450E6" w:rsidRPr="009648B5">
        <w:t>Section</w:t>
      </w:r>
      <w:r w:rsidRPr="009648B5">
        <w:t xml:space="preserve"> </w:t>
      </w:r>
      <w:r w:rsidRPr="009648B5">
        <w:fldChar w:fldCharType="begin"/>
      </w:r>
      <w:r w:rsidRPr="009648B5">
        <w:instrText xml:space="preserve"> REF _Ref29541526 \r \h  \* MERGEFORMAT </w:instrText>
      </w:r>
      <w:r w:rsidRPr="009648B5">
        <w:fldChar w:fldCharType="separate"/>
      </w:r>
      <w:r w:rsidR="000F3821">
        <w:t>4.3</w:t>
      </w:r>
      <w:r w:rsidRPr="009648B5">
        <w:fldChar w:fldCharType="end"/>
      </w:r>
      <w:r w:rsidRPr="009648B5">
        <w:t>).</w:t>
      </w:r>
      <w:r w:rsidR="00760879" w:rsidRPr="009648B5">
        <w:t xml:space="preserve"> </w:t>
      </w:r>
      <w:r w:rsidRPr="009648B5">
        <w:t>The derived carbon sequestration values have also been monetised and set into a Welsh context (</w:t>
      </w:r>
      <w:r w:rsidR="00E450E6" w:rsidRPr="009648B5">
        <w:t>Section</w:t>
      </w:r>
      <w:r w:rsidRPr="009648B5">
        <w:t xml:space="preserve"> </w:t>
      </w:r>
      <w:r w:rsidRPr="009648B5">
        <w:fldChar w:fldCharType="begin"/>
      </w:r>
      <w:r w:rsidRPr="009648B5">
        <w:instrText xml:space="preserve"> REF _Ref32552940 \r \h  \* MERGEFORMAT </w:instrText>
      </w:r>
      <w:r w:rsidRPr="009648B5">
        <w:fldChar w:fldCharType="separate"/>
      </w:r>
      <w:r w:rsidR="000F3821">
        <w:t>4.4</w:t>
      </w:r>
      <w:r w:rsidRPr="009648B5">
        <w:fldChar w:fldCharType="end"/>
      </w:r>
      <w:r w:rsidRPr="009648B5">
        <w:t>).</w:t>
      </w:r>
      <w:r w:rsidR="00760879" w:rsidRPr="009648B5">
        <w:t xml:space="preserve"> </w:t>
      </w:r>
    </w:p>
    <w:p w14:paraId="1F89674A" w14:textId="77777777" w:rsidR="00425352" w:rsidRPr="009648B5" w:rsidRDefault="00425352" w:rsidP="00425352">
      <w:pPr>
        <w:rPr>
          <w:rStyle w:val="e24kjd"/>
          <w:rFonts w:cs="Arial"/>
          <w:color w:val="222222"/>
          <w:szCs w:val="20"/>
        </w:rPr>
      </w:pPr>
    </w:p>
    <w:p w14:paraId="754C3CC6" w14:textId="1A1B4862" w:rsidR="00425352" w:rsidRPr="009648B5" w:rsidRDefault="00425352" w:rsidP="00D34F6A">
      <w:pPr>
        <w:pStyle w:val="ChapterNumberingLevel2"/>
        <w:numPr>
          <w:ilvl w:val="1"/>
          <w:numId w:val="1"/>
        </w:numPr>
      </w:pPr>
      <w:bookmarkStart w:id="17" w:name="_Ref29541438"/>
      <w:bookmarkStart w:id="18" w:name="_Toc29573622"/>
      <w:bookmarkStart w:id="19" w:name="_Toc34836677"/>
      <w:r w:rsidRPr="009648B5">
        <w:t>Lit</w:t>
      </w:r>
      <w:r w:rsidR="00E450E6" w:rsidRPr="009648B5">
        <w:t>erature and data review</w:t>
      </w:r>
      <w:bookmarkEnd w:id="17"/>
      <w:bookmarkEnd w:id="18"/>
      <w:bookmarkEnd w:id="19"/>
      <w:r w:rsidRPr="009648B5">
        <w:t xml:space="preserve"> </w:t>
      </w:r>
    </w:p>
    <w:p w14:paraId="08C46F4B" w14:textId="77777777" w:rsidR="00425352" w:rsidRPr="009648B5" w:rsidRDefault="00425352" w:rsidP="00425352">
      <w:pPr>
        <w:rPr>
          <w:rFonts w:cs="Arial"/>
        </w:rPr>
      </w:pPr>
    </w:p>
    <w:p w14:paraId="72EE515B" w14:textId="250CBAC2" w:rsidR="00425352" w:rsidRPr="009648B5" w:rsidRDefault="00425352" w:rsidP="00425352">
      <w:pPr>
        <w:rPr>
          <w:rFonts w:cs="Arial"/>
        </w:rPr>
      </w:pPr>
      <w:r w:rsidRPr="009648B5">
        <w:rPr>
          <w:rFonts w:cs="Arial"/>
        </w:rPr>
        <w:t xml:space="preserve">A literature and data review </w:t>
      </w:r>
      <w:r w:rsidR="00205301" w:rsidRPr="009648B5">
        <w:rPr>
          <w:rFonts w:cs="Arial"/>
        </w:rPr>
        <w:t xml:space="preserve">have </w:t>
      </w:r>
      <w:r w:rsidRPr="009648B5">
        <w:rPr>
          <w:rFonts w:cs="Arial"/>
        </w:rPr>
        <w:t>been undertaken to inform the development of the methodology for estimating the blue carbon potential of the Welsh marine environment.</w:t>
      </w:r>
      <w:r w:rsidR="00760879" w:rsidRPr="009648B5">
        <w:rPr>
          <w:rFonts w:cs="Arial"/>
        </w:rPr>
        <w:t xml:space="preserve"> </w:t>
      </w:r>
      <w:r w:rsidRPr="009648B5">
        <w:rPr>
          <w:rFonts w:cs="Arial"/>
        </w:rPr>
        <w:t>The scope of the review focussed on the carbon storage and sequestration potential of the following key habitats</w:t>
      </w:r>
      <w:r w:rsidR="00632DC7" w:rsidRPr="009648B5">
        <w:rPr>
          <w:rFonts w:cs="Arial"/>
        </w:rPr>
        <w:t xml:space="preserve"> / </w:t>
      </w:r>
      <w:r w:rsidRPr="009648B5">
        <w:rPr>
          <w:rFonts w:cs="Arial"/>
        </w:rPr>
        <w:t>features known to be present in the Welsh marine environment:</w:t>
      </w:r>
    </w:p>
    <w:p w14:paraId="3BB40A58" w14:textId="77777777" w:rsidR="00425352" w:rsidRPr="009648B5" w:rsidRDefault="00425352" w:rsidP="00425352">
      <w:pPr>
        <w:rPr>
          <w:rFonts w:cs="Arial"/>
        </w:rPr>
      </w:pPr>
    </w:p>
    <w:p w14:paraId="04FD963B" w14:textId="77777777" w:rsidR="00425352" w:rsidRPr="009648B5" w:rsidRDefault="00425352" w:rsidP="004015AE">
      <w:pPr>
        <w:pStyle w:val="IndentedBullets"/>
        <w:numPr>
          <w:ilvl w:val="0"/>
          <w:numId w:val="15"/>
        </w:numPr>
        <w:rPr>
          <w:rFonts w:cs="Arial"/>
        </w:rPr>
      </w:pPr>
      <w:bookmarkStart w:id="20" w:name="_Hlk32828813"/>
      <w:r w:rsidRPr="009648B5">
        <w:rPr>
          <w:rFonts w:cs="Arial"/>
        </w:rPr>
        <w:t>Water column (phytoplankton, zooplankton, etc.);</w:t>
      </w:r>
    </w:p>
    <w:p w14:paraId="0F791B1F" w14:textId="77777777" w:rsidR="00425352" w:rsidRPr="009648B5" w:rsidRDefault="00425352" w:rsidP="004015AE">
      <w:pPr>
        <w:pStyle w:val="IndentedBullets"/>
        <w:numPr>
          <w:ilvl w:val="0"/>
          <w:numId w:val="15"/>
        </w:numPr>
        <w:rPr>
          <w:rFonts w:cs="Arial"/>
        </w:rPr>
      </w:pPr>
      <w:r w:rsidRPr="009648B5">
        <w:rPr>
          <w:rFonts w:cs="Arial"/>
        </w:rPr>
        <w:t>Intertidal habitats:</w:t>
      </w:r>
    </w:p>
    <w:p w14:paraId="341224E4" w14:textId="77777777" w:rsidR="00425352" w:rsidRPr="009648B5" w:rsidRDefault="00425352" w:rsidP="00D34F6A">
      <w:pPr>
        <w:pStyle w:val="IndentedBullets"/>
        <w:numPr>
          <w:ilvl w:val="1"/>
          <w:numId w:val="2"/>
        </w:numPr>
        <w:rPr>
          <w:rFonts w:cs="Arial"/>
        </w:rPr>
      </w:pPr>
      <w:r w:rsidRPr="009648B5">
        <w:rPr>
          <w:rFonts w:cs="Arial"/>
        </w:rPr>
        <w:t>Saltmarshes;</w:t>
      </w:r>
    </w:p>
    <w:p w14:paraId="371E143F" w14:textId="77777777" w:rsidR="00425352" w:rsidRPr="009648B5" w:rsidRDefault="00425352" w:rsidP="00D34F6A">
      <w:pPr>
        <w:pStyle w:val="IndentedBullets"/>
        <w:numPr>
          <w:ilvl w:val="1"/>
          <w:numId w:val="2"/>
        </w:numPr>
        <w:rPr>
          <w:rFonts w:cs="Arial"/>
        </w:rPr>
      </w:pPr>
      <w:r w:rsidRPr="009648B5">
        <w:rPr>
          <w:rFonts w:cs="Arial"/>
        </w:rPr>
        <w:t>Mudflat and sandflats;</w:t>
      </w:r>
    </w:p>
    <w:p w14:paraId="17FB916D" w14:textId="77777777" w:rsidR="00425352" w:rsidRPr="009648B5" w:rsidRDefault="00425352" w:rsidP="00D34F6A">
      <w:pPr>
        <w:pStyle w:val="IndentedBullets"/>
        <w:numPr>
          <w:ilvl w:val="1"/>
          <w:numId w:val="2"/>
        </w:numPr>
        <w:rPr>
          <w:rFonts w:cs="Arial"/>
        </w:rPr>
      </w:pPr>
      <w:r w:rsidRPr="009648B5">
        <w:rPr>
          <w:rFonts w:cs="Arial"/>
        </w:rPr>
        <w:t>Intertidal macroalgae (vegetated rocky shores);</w:t>
      </w:r>
    </w:p>
    <w:p w14:paraId="2906C297" w14:textId="77777777" w:rsidR="00425352" w:rsidRPr="009648B5" w:rsidRDefault="00425352" w:rsidP="004015AE">
      <w:pPr>
        <w:pStyle w:val="IndentedBullets"/>
        <w:numPr>
          <w:ilvl w:val="0"/>
          <w:numId w:val="2"/>
        </w:numPr>
        <w:rPr>
          <w:rFonts w:cs="Arial"/>
        </w:rPr>
      </w:pPr>
      <w:r w:rsidRPr="009648B5">
        <w:rPr>
          <w:rFonts w:cs="Arial"/>
        </w:rPr>
        <w:t xml:space="preserve">Subtidal habitats which may have an intertidal element: </w:t>
      </w:r>
    </w:p>
    <w:p w14:paraId="0363D2FB" w14:textId="15E8D974" w:rsidR="00425352" w:rsidRPr="009648B5" w:rsidRDefault="00425352" w:rsidP="00D34F6A">
      <w:pPr>
        <w:pStyle w:val="IndentedBullets"/>
        <w:numPr>
          <w:ilvl w:val="1"/>
          <w:numId w:val="2"/>
        </w:numPr>
        <w:rPr>
          <w:rFonts w:cs="Arial"/>
        </w:rPr>
      </w:pPr>
      <w:r w:rsidRPr="009648B5">
        <w:rPr>
          <w:rFonts w:cs="Arial"/>
        </w:rPr>
        <w:t>Seagrass beds;</w:t>
      </w:r>
    </w:p>
    <w:p w14:paraId="6E7129FE" w14:textId="77777777" w:rsidR="004015AE" w:rsidRPr="009648B5" w:rsidRDefault="004015AE" w:rsidP="004015AE">
      <w:pPr>
        <w:pStyle w:val="IndentedBullets"/>
        <w:numPr>
          <w:ilvl w:val="0"/>
          <w:numId w:val="2"/>
        </w:numPr>
        <w:rPr>
          <w:rFonts w:cs="Arial"/>
        </w:rPr>
      </w:pPr>
      <w:r w:rsidRPr="009648B5">
        <w:rPr>
          <w:rFonts w:cs="Arial"/>
        </w:rPr>
        <w:t>Subtidal habitats:</w:t>
      </w:r>
    </w:p>
    <w:p w14:paraId="27A19C89" w14:textId="610413F8" w:rsidR="00425352" w:rsidRPr="009648B5" w:rsidRDefault="00425352" w:rsidP="00D34F6A">
      <w:pPr>
        <w:pStyle w:val="IndentedBullets"/>
        <w:numPr>
          <w:ilvl w:val="1"/>
          <w:numId w:val="2"/>
        </w:numPr>
        <w:rPr>
          <w:rFonts w:cs="Arial"/>
        </w:rPr>
      </w:pPr>
      <w:r w:rsidRPr="009648B5">
        <w:rPr>
          <w:rFonts w:cs="Arial"/>
        </w:rPr>
        <w:t>Shellfish beds (mainly horse mussel, blue mussel and oyster beds)</w:t>
      </w:r>
      <w:r w:rsidR="00E25A6A" w:rsidRPr="009648B5">
        <w:rPr>
          <w:rFonts w:cs="Arial"/>
        </w:rPr>
        <w:t xml:space="preserve"> (acknowledging that oyster and blue mussel beds can have intertidal elements)</w:t>
      </w:r>
      <w:r w:rsidRPr="009648B5">
        <w:rPr>
          <w:rFonts w:cs="Arial"/>
        </w:rPr>
        <w:t>;</w:t>
      </w:r>
    </w:p>
    <w:p w14:paraId="38DD17D5" w14:textId="38B2864A" w:rsidR="00425352" w:rsidRPr="009648B5" w:rsidRDefault="00425352" w:rsidP="00D34F6A">
      <w:pPr>
        <w:pStyle w:val="IndentedBullets"/>
        <w:numPr>
          <w:ilvl w:val="1"/>
          <w:numId w:val="2"/>
        </w:numPr>
        <w:rPr>
          <w:rFonts w:cs="Arial"/>
        </w:rPr>
      </w:pPr>
      <w:r w:rsidRPr="009648B5">
        <w:rPr>
          <w:rFonts w:cs="Arial"/>
        </w:rPr>
        <w:t>Subtidal macroalgae (mainly kelp</w:t>
      </w:r>
      <w:r w:rsidR="00B76404">
        <w:rPr>
          <w:rFonts w:cs="Arial"/>
        </w:rPr>
        <w:t>,</w:t>
      </w:r>
      <w:r w:rsidR="004E6890">
        <w:rPr>
          <w:rFonts w:cs="Arial"/>
        </w:rPr>
        <w:t xml:space="preserve"> but including maerl</w:t>
      </w:r>
      <w:r w:rsidRPr="009648B5">
        <w:rPr>
          <w:rFonts w:cs="Arial"/>
        </w:rPr>
        <w:t>);</w:t>
      </w:r>
    </w:p>
    <w:p w14:paraId="14E81E1F" w14:textId="7D7C7DC1" w:rsidR="00425352" w:rsidRPr="009648B5" w:rsidRDefault="00425352" w:rsidP="00D34F6A">
      <w:pPr>
        <w:pStyle w:val="IndentedBullets"/>
        <w:numPr>
          <w:ilvl w:val="1"/>
          <w:numId w:val="2"/>
        </w:numPr>
        <w:rPr>
          <w:rFonts w:cs="Arial"/>
        </w:rPr>
      </w:pPr>
      <w:r w:rsidRPr="009648B5">
        <w:rPr>
          <w:rFonts w:cs="Arial"/>
        </w:rPr>
        <w:t xml:space="preserve">Brittlestar beds; </w:t>
      </w:r>
    </w:p>
    <w:p w14:paraId="27D859A3" w14:textId="77777777" w:rsidR="00425352" w:rsidRPr="009648B5" w:rsidRDefault="00425352" w:rsidP="00D34F6A">
      <w:pPr>
        <w:pStyle w:val="IndentedBullets"/>
        <w:numPr>
          <w:ilvl w:val="1"/>
          <w:numId w:val="2"/>
        </w:numPr>
        <w:rPr>
          <w:rFonts w:cs="Arial"/>
        </w:rPr>
      </w:pPr>
      <w:r w:rsidRPr="009648B5">
        <w:rPr>
          <w:rFonts w:cs="Arial"/>
        </w:rPr>
        <w:t>Faunal turf; and</w:t>
      </w:r>
    </w:p>
    <w:p w14:paraId="31F39BE8" w14:textId="77777777" w:rsidR="00425352" w:rsidRPr="009648B5" w:rsidRDefault="00425352" w:rsidP="004015AE">
      <w:pPr>
        <w:pStyle w:val="IndentedBullets"/>
        <w:numPr>
          <w:ilvl w:val="0"/>
          <w:numId w:val="2"/>
        </w:numPr>
        <w:rPr>
          <w:rFonts w:cs="Arial"/>
        </w:rPr>
      </w:pPr>
      <w:r w:rsidRPr="009648B5">
        <w:rPr>
          <w:rFonts w:cs="Arial"/>
        </w:rPr>
        <w:t>Subtidal muds, sands and gravel.</w:t>
      </w:r>
    </w:p>
    <w:bookmarkEnd w:id="20"/>
    <w:p w14:paraId="69B0D704" w14:textId="77777777" w:rsidR="00425352" w:rsidRPr="009648B5" w:rsidRDefault="00425352" w:rsidP="00425352">
      <w:pPr>
        <w:rPr>
          <w:rFonts w:cs="Arial"/>
        </w:rPr>
      </w:pPr>
    </w:p>
    <w:p w14:paraId="40359616" w14:textId="36F1BFF9" w:rsidR="00425352" w:rsidRPr="009648B5" w:rsidRDefault="004015AE" w:rsidP="00425352">
      <w:pPr>
        <w:rPr>
          <w:rFonts w:cs="Arial"/>
        </w:rPr>
      </w:pPr>
      <w:r w:rsidRPr="009648B5">
        <w:rPr>
          <w:rFonts w:cs="Arial"/>
        </w:rPr>
        <w:t xml:space="preserve">Some </w:t>
      </w:r>
      <w:r w:rsidR="000F09BC" w:rsidRPr="009648B5">
        <w:rPr>
          <w:rFonts w:cs="Arial"/>
        </w:rPr>
        <w:t xml:space="preserve">biogenic habitats </w:t>
      </w:r>
      <w:r w:rsidR="004E6890">
        <w:rPr>
          <w:rFonts w:cs="Arial"/>
        </w:rPr>
        <w:t>that</w:t>
      </w:r>
      <w:r w:rsidR="004E6890" w:rsidRPr="009648B5">
        <w:rPr>
          <w:rFonts w:cs="Arial"/>
        </w:rPr>
        <w:t xml:space="preserve"> </w:t>
      </w:r>
      <w:r w:rsidR="00973F85" w:rsidRPr="009648B5">
        <w:rPr>
          <w:rFonts w:cs="Arial"/>
        </w:rPr>
        <w:t xml:space="preserve">may be assumed to have a blue carbon function have been excluded.  This is the case with habitats formed by </w:t>
      </w:r>
      <w:r w:rsidR="00425352" w:rsidRPr="009648B5">
        <w:rPr>
          <w:rFonts w:cs="Arial"/>
        </w:rPr>
        <w:t xml:space="preserve">reef-building polychaetes </w:t>
      </w:r>
      <w:r w:rsidR="00425352" w:rsidRPr="009648B5">
        <w:rPr>
          <w:rFonts w:cs="Arial"/>
          <w:i/>
        </w:rPr>
        <w:t>Sabellaria alveolata</w:t>
      </w:r>
      <w:r w:rsidR="00425352" w:rsidRPr="009648B5">
        <w:rPr>
          <w:rFonts w:cs="Arial"/>
        </w:rPr>
        <w:t xml:space="preserve"> and </w:t>
      </w:r>
      <w:r w:rsidR="00425352" w:rsidRPr="009648B5">
        <w:rPr>
          <w:rFonts w:cs="Arial"/>
          <w:i/>
        </w:rPr>
        <w:t>S. spinulosa</w:t>
      </w:r>
      <w:r w:rsidR="00973F85" w:rsidRPr="009648B5">
        <w:rPr>
          <w:rFonts w:cs="Arial"/>
          <w:i/>
        </w:rPr>
        <w:t>,</w:t>
      </w:r>
      <w:r w:rsidR="00973F85" w:rsidRPr="009648B5">
        <w:rPr>
          <w:rFonts w:cs="Arial"/>
        </w:rPr>
        <w:t xml:space="preserve"> as these</w:t>
      </w:r>
      <w:r w:rsidR="00425352" w:rsidRPr="009648B5">
        <w:rPr>
          <w:rFonts w:cs="Arial"/>
        </w:rPr>
        <w:t xml:space="preserve"> consist of agglutinated sand grains and shell fragments (Naylor and Viles, 2000). </w:t>
      </w:r>
      <w:r w:rsidR="000F09BC" w:rsidRPr="009648B5">
        <w:rPr>
          <w:rFonts w:cs="Arial"/>
        </w:rPr>
        <w:t xml:space="preserve"> These features therefore </w:t>
      </w:r>
      <w:r w:rsidR="00425352" w:rsidRPr="009648B5">
        <w:rPr>
          <w:rFonts w:cs="Arial"/>
        </w:rPr>
        <w:t xml:space="preserve">have </w:t>
      </w:r>
      <w:r w:rsidR="000F09BC" w:rsidRPr="009648B5">
        <w:rPr>
          <w:rFonts w:cs="Arial"/>
        </w:rPr>
        <w:t xml:space="preserve">very limited </w:t>
      </w:r>
      <w:r w:rsidR="00425352" w:rsidRPr="009648B5">
        <w:rPr>
          <w:rFonts w:cs="Arial"/>
        </w:rPr>
        <w:t>additional blue carbon potential and are not considered further in this report.</w:t>
      </w:r>
    </w:p>
    <w:p w14:paraId="62CB9777" w14:textId="77777777" w:rsidR="00425352" w:rsidRPr="009648B5" w:rsidRDefault="00425352" w:rsidP="00425352">
      <w:pPr>
        <w:rPr>
          <w:rFonts w:cs="Arial"/>
        </w:rPr>
      </w:pPr>
    </w:p>
    <w:p w14:paraId="377EA964" w14:textId="56C86B9C" w:rsidR="00425352" w:rsidRPr="009648B5" w:rsidRDefault="00425352" w:rsidP="00425352">
      <w:pPr>
        <w:rPr>
          <w:rFonts w:cs="Arial"/>
        </w:rPr>
      </w:pPr>
      <w:r w:rsidRPr="009648B5">
        <w:rPr>
          <w:rFonts w:cs="Arial"/>
        </w:rPr>
        <w:t xml:space="preserve">As a study undertaken for Scottish waters in 2014 (by Burrows </w:t>
      </w:r>
      <w:r w:rsidR="006F73BC" w:rsidRPr="006F73BC">
        <w:rPr>
          <w:rFonts w:cs="Arial"/>
          <w:i/>
        </w:rPr>
        <w:t>et al.</w:t>
      </w:r>
      <w:r w:rsidRPr="009648B5">
        <w:rPr>
          <w:rFonts w:cs="Arial"/>
        </w:rPr>
        <w:t>, 2014) had recently summarised available literature in relation to carbon potential of most of the marine habitats</w:t>
      </w:r>
      <w:r w:rsidR="00632DC7" w:rsidRPr="009648B5">
        <w:rPr>
          <w:rFonts w:cs="Arial"/>
        </w:rPr>
        <w:t xml:space="preserve"> / </w:t>
      </w:r>
      <w:r w:rsidRPr="009648B5">
        <w:rPr>
          <w:rFonts w:cs="Arial"/>
        </w:rPr>
        <w:t>features listed above</w:t>
      </w:r>
      <w:r w:rsidR="00C43B14" w:rsidRPr="009648B5">
        <w:rPr>
          <w:rFonts w:cs="Arial"/>
        </w:rPr>
        <w:t>.</w:t>
      </w:r>
      <w:r w:rsidR="00760879" w:rsidRPr="009648B5">
        <w:rPr>
          <w:rFonts w:cs="Arial"/>
        </w:rPr>
        <w:t xml:space="preserve"> </w:t>
      </w:r>
      <w:r w:rsidR="00C43B14" w:rsidRPr="009648B5">
        <w:rPr>
          <w:rFonts w:cs="Arial"/>
        </w:rPr>
        <w:t>T</w:t>
      </w:r>
      <w:r w:rsidRPr="009648B5">
        <w:rPr>
          <w:rFonts w:cs="Arial"/>
        </w:rPr>
        <w:t>he literature review for this report</w:t>
      </w:r>
      <w:r w:rsidR="00C43B14" w:rsidRPr="009648B5">
        <w:rPr>
          <w:rFonts w:cs="Arial"/>
        </w:rPr>
        <w:t xml:space="preserve"> thus</w:t>
      </w:r>
      <w:r w:rsidRPr="009648B5">
        <w:rPr>
          <w:rFonts w:cs="Arial"/>
        </w:rPr>
        <w:t xml:space="preserve"> </w:t>
      </w:r>
      <w:r w:rsidRPr="009648B5">
        <w:rPr>
          <w:rFonts w:cs="Arial"/>
        </w:rPr>
        <w:lastRenderedPageBreak/>
        <w:t>focussed on augmenting and updating this work</w:t>
      </w:r>
      <w:r w:rsidR="00E450E6" w:rsidRPr="009648B5">
        <w:rPr>
          <w:rFonts w:cs="Arial"/>
        </w:rPr>
        <w:t xml:space="preserve"> </w:t>
      </w:r>
      <w:r w:rsidRPr="009648B5">
        <w:rPr>
          <w:rFonts w:cs="Arial"/>
        </w:rPr>
        <w:t>and obtaining data on those features not covered by th</w:t>
      </w:r>
      <w:r w:rsidR="00C43B14" w:rsidRPr="009648B5">
        <w:rPr>
          <w:rFonts w:cs="Arial"/>
        </w:rPr>
        <w:t>e</w:t>
      </w:r>
      <w:r w:rsidRPr="009648B5">
        <w:rPr>
          <w:rFonts w:cs="Arial"/>
        </w:rPr>
        <w:t xml:space="preserve"> earlier review.</w:t>
      </w:r>
    </w:p>
    <w:p w14:paraId="11353028" w14:textId="77777777" w:rsidR="00425352" w:rsidRPr="009648B5" w:rsidRDefault="00425352" w:rsidP="00425352">
      <w:pPr>
        <w:rPr>
          <w:rFonts w:cs="Arial"/>
        </w:rPr>
      </w:pPr>
    </w:p>
    <w:p w14:paraId="4085254E" w14:textId="632D03D3" w:rsidR="00425352" w:rsidRPr="009648B5" w:rsidRDefault="00425352" w:rsidP="00425352">
      <w:pPr>
        <w:rPr>
          <w:rFonts w:cs="Arial"/>
        </w:rPr>
      </w:pPr>
      <w:r w:rsidRPr="009648B5">
        <w:rPr>
          <w:rFonts w:cs="Arial"/>
        </w:rPr>
        <w:t>Information on the spatial distribution of relevant habitat features in the Welsh marine environment has been collected by identifying the most applicable / usable data</w:t>
      </w:r>
      <w:r w:rsidR="00607638" w:rsidRPr="009648B5">
        <w:rPr>
          <w:rFonts w:cs="Arial"/>
        </w:rPr>
        <w:t xml:space="preserve"> </w:t>
      </w:r>
      <w:r w:rsidRPr="009648B5">
        <w:rPr>
          <w:rFonts w:cs="Arial"/>
        </w:rPr>
        <w:t xml:space="preserve">layers (see </w:t>
      </w:r>
      <w:r w:rsidR="00E450E6" w:rsidRPr="009648B5">
        <w:rPr>
          <w:rFonts w:cs="Arial"/>
        </w:rPr>
        <w:t>Section</w:t>
      </w:r>
      <w:r w:rsidRPr="009648B5">
        <w:rPr>
          <w:rFonts w:cs="Arial"/>
        </w:rPr>
        <w:t xml:space="preserve"> </w:t>
      </w:r>
      <w:r w:rsidRPr="009648B5">
        <w:rPr>
          <w:rFonts w:cs="Arial"/>
        </w:rPr>
        <w:fldChar w:fldCharType="begin"/>
      </w:r>
      <w:r w:rsidRPr="009648B5">
        <w:rPr>
          <w:rFonts w:cs="Arial"/>
        </w:rPr>
        <w:instrText xml:space="preserve"> REF _Ref29541429 \r \h  \* MERGEFORMAT </w:instrText>
      </w:r>
      <w:r w:rsidRPr="009648B5">
        <w:rPr>
          <w:rFonts w:cs="Arial"/>
        </w:rPr>
      </w:r>
      <w:r w:rsidRPr="009648B5">
        <w:rPr>
          <w:rFonts w:cs="Arial"/>
        </w:rPr>
        <w:fldChar w:fldCharType="separate"/>
      </w:r>
      <w:r w:rsidR="000F3821">
        <w:rPr>
          <w:rFonts w:cs="Arial"/>
        </w:rPr>
        <w:t>4.3.2</w:t>
      </w:r>
      <w:r w:rsidRPr="009648B5">
        <w:rPr>
          <w:rFonts w:cs="Arial"/>
        </w:rPr>
        <w:fldChar w:fldCharType="end"/>
      </w:r>
      <w:r w:rsidRPr="009648B5">
        <w:rPr>
          <w:rFonts w:cs="Arial"/>
        </w:rPr>
        <w:t xml:space="preserve"> for more detail).</w:t>
      </w:r>
    </w:p>
    <w:p w14:paraId="4EF4F2B5" w14:textId="77777777" w:rsidR="00425352" w:rsidRPr="009648B5" w:rsidRDefault="00425352" w:rsidP="00425352">
      <w:pPr>
        <w:rPr>
          <w:rStyle w:val="e24kjd"/>
          <w:rFonts w:cs="Arial"/>
          <w:color w:val="222222"/>
          <w:szCs w:val="20"/>
        </w:rPr>
      </w:pPr>
    </w:p>
    <w:p w14:paraId="260FEDA3" w14:textId="77777777" w:rsidR="00425352" w:rsidRPr="009648B5" w:rsidRDefault="00425352" w:rsidP="00D34F6A">
      <w:pPr>
        <w:pStyle w:val="ChapterNumberingLevel2"/>
        <w:numPr>
          <w:ilvl w:val="1"/>
          <w:numId w:val="1"/>
        </w:numPr>
      </w:pPr>
      <w:bookmarkStart w:id="21" w:name="_Ref29541526"/>
      <w:bookmarkStart w:id="22" w:name="_Toc29573623"/>
      <w:bookmarkStart w:id="23" w:name="_Toc34836678"/>
      <w:r w:rsidRPr="009648B5">
        <w:t>Development of spatial model</w:t>
      </w:r>
      <w:bookmarkEnd w:id="21"/>
      <w:bookmarkEnd w:id="22"/>
      <w:bookmarkEnd w:id="23"/>
    </w:p>
    <w:p w14:paraId="4C1C3E8F" w14:textId="77777777" w:rsidR="0035397F" w:rsidRPr="009648B5" w:rsidRDefault="0035397F" w:rsidP="0035397F"/>
    <w:p w14:paraId="7298E490" w14:textId="77777777" w:rsidR="00425352" w:rsidRPr="009648B5" w:rsidRDefault="00425352" w:rsidP="00425352">
      <w:pPr>
        <w:pStyle w:val="ChapterNumberingLevel3"/>
      </w:pPr>
      <w:bookmarkStart w:id="24" w:name="_Ref29544683"/>
      <w:bookmarkStart w:id="25" w:name="_Toc34836679"/>
      <w:r w:rsidRPr="009648B5">
        <w:t>Understanding / estimating carbon fluxes within WNMP area</w:t>
      </w:r>
      <w:bookmarkEnd w:id="24"/>
      <w:bookmarkEnd w:id="25"/>
    </w:p>
    <w:p w14:paraId="6E8568BD" w14:textId="77777777" w:rsidR="0035397F" w:rsidRPr="009648B5" w:rsidRDefault="0035397F" w:rsidP="0035397F"/>
    <w:p w14:paraId="0F100164" w14:textId="735E84E7" w:rsidR="00425352" w:rsidRPr="009648B5" w:rsidRDefault="00425352" w:rsidP="00425352">
      <w:pPr>
        <w:rPr>
          <w:lang w:eastAsia="en-GB"/>
        </w:rPr>
      </w:pPr>
      <w:r w:rsidRPr="009648B5">
        <w:rPr>
          <w:lang w:eastAsia="en-GB"/>
        </w:rPr>
        <w:t xml:space="preserve">A simple model for carbon in Welsh seas has been created </w:t>
      </w:r>
      <w:r w:rsidR="004E6890">
        <w:rPr>
          <w:lang w:eastAsia="en-GB"/>
        </w:rPr>
        <w:t>that</w:t>
      </w:r>
      <w:r w:rsidR="004E6890" w:rsidRPr="009648B5">
        <w:rPr>
          <w:lang w:eastAsia="en-GB"/>
        </w:rPr>
        <w:t xml:space="preserve"> </w:t>
      </w:r>
      <w:r w:rsidRPr="009648B5">
        <w:rPr>
          <w:lang w:eastAsia="en-GB"/>
        </w:rPr>
        <w:t>takes account of estimates of carbon fluxes into and out of the WNMP area including:</w:t>
      </w:r>
    </w:p>
    <w:p w14:paraId="74120E00" w14:textId="77777777" w:rsidR="00425352" w:rsidRPr="009648B5" w:rsidRDefault="00425352" w:rsidP="00425352">
      <w:pPr>
        <w:rPr>
          <w:lang w:eastAsia="en-GB"/>
        </w:rPr>
      </w:pPr>
    </w:p>
    <w:p w14:paraId="73B00A70" w14:textId="77777777" w:rsidR="00425352" w:rsidRPr="009648B5" w:rsidRDefault="00425352" w:rsidP="004015AE">
      <w:pPr>
        <w:pStyle w:val="IndentedBullets"/>
        <w:numPr>
          <w:ilvl w:val="0"/>
          <w:numId w:val="16"/>
        </w:numPr>
        <w:rPr>
          <w:rFonts w:cs="Arial"/>
        </w:rPr>
      </w:pPr>
      <w:r w:rsidRPr="009648B5">
        <w:rPr>
          <w:rFonts w:cs="Arial"/>
        </w:rPr>
        <w:t>Air-sea flux of CO</w:t>
      </w:r>
      <w:r w:rsidRPr="009648B5">
        <w:rPr>
          <w:rFonts w:cs="Arial"/>
          <w:vertAlign w:val="subscript"/>
        </w:rPr>
        <w:t>2</w:t>
      </w:r>
      <w:r w:rsidRPr="009648B5">
        <w:rPr>
          <w:rFonts w:cs="Arial"/>
        </w:rPr>
        <w:t>;</w:t>
      </w:r>
    </w:p>
    <w:p w14:paraId="438D4F04" w14:textId="4A2EC555" w:rsidR="00425352" w:rsidRPr="009648B5" w:rsidRDefault="00425352" w:rsidP="004015AE">
      <w:pPr>
        <w:pStyle w:val="IndentedBullets"/>
        <w:numPr>
          <w:ilvl w:val="0"/>
          <w:numId w:val="16"/>
        </w:numPr>
        <w:rPr>
          <w:rFonts w:cs="Arial"/>
        </w:rPr>
      </w:pPr>
      <w:r w:rsidRPr="009648B5">
        <w:rPr>
          <w:rFonts w:cs="Arial"/>
        </w:rPr>
        <w:t>Terrestrial</w:t>
      </w:r>
      <w:r w:rsidR="00632DC7" w:rsidRPr="009648B5">
        <w:rPr>
          <w:rFonts w:cs="Arial"/>
        </w:rPr>
        <w:t xml:space="preserve"> / </w:t>
      </w:r>
      <w:r w:rsidRPr="009648B5">
        <w:rPr>
          <w:rFonts w:cs="Arial"/>
        </w:rPr>
        <w:t>riverine carbon inputs;</w:t>
      </w:r>
      <w:r w:rsidR="00760879" w:rsidRPr="009648B5">
        <w:rPr>
          <w:rFonts w:cs="Arial"/>
        </w:rPr>
        <w:t xml:space="preserve"> </w:t>
      </w:r>
    </w:p>
    <w:p w14:paraId="1F1D2EB0" w14:textId="77777777" w:rsidR="00425352" w:rsidRPr="009648B5" w:rsidRDefault="00425352" w:rsidP="004015AE">
      <w:pPr>
        <w:pStyle w:val="IndentedBullets"/>
        <w:numPr>
          <w:ilvl w:val="0"/>
          <w:numId w:val="16"/>
        </w:numPr>
        <w:rPr>
          <w:rFonts w:cs="Arial"/>
        </w:rPr>
      </w:pPr>
      <w:r w:rsidRPr="009648B5">
        <w:rPr>
          <w:rFonts w:cs="Arial"/>
        </w:rPr>
        <w:t>Carbon flux across the offshore WNMP boundary; and</w:t>
      </w:r>
    </w:p>
    <w:p w14:paraId="3D94CE6F" w14:textId="4B440379" w:rsidR="00425352" w:rsidRPr="009648B5" w:rsidRDefault="00425352" w:rsidP="004015AE">
      <w:pPr>
        <w:pStyle w:val="IndentedBullets"/>
        <w:numPr>
          <w:ilvl w:val="0"/>
          <w:numId w:val="16"/>
        </w:numPr>
        <w:rPr>
          <w:rFonts w:cs="Arial"/>
        </w:rPr>
      </w:pPr>
      <w:r w:rsidRPr="009648B5">
        <w:rPr>
          <w:rFonts w:cs="Arial"/>
        </w:rPr>
        <w:t>Carbon flux to</w:t>
      </w:r>
      <w:r w:rsidR="00FC23B1" w:rsidRPr="009648B5">
        <w:rPr>
          <w:rFonts w:cs="Arial"/>
        </w:rPr>
        <w:t xml:space="preserve"> </w:t>
      </w:r>
      <w:r w:rsidRPr="009648B5">
        <w:rPr>
          <w:rFonts w:cs="Arial"/>
        </w:rPr>
        <w:t>/</w:t>
      </w:r>
      <w:r w:rsidR="00FC23B1" w:rsidRPr="009648B5">
        <w:rPr>
          <w:rFonts w:cs="Arial"/>
        </w:rPr>
        <w:t xml:space="preserve"> </w:t>
      </w:r>
      <w:r w:rsidRPr="009648B5">
        <w:rPr>
          <w:rFonts w:cs="Arial"/>
        </w:rPr>
        <w:t>from habitats.</w:t>
      </w:r>
    </w:p>
    <w:p w14:paraId="10C05085" w14:textId="77777777" w:rsidR="00425352" w:rsidRPr="009648B5" w:rsidRDefault="00425352" w:rsidP="00425352">
      <w:pPr>
        <w:pStyle w:val="ListBullet"/>
        <w:numPr>
          <w:ilvl w:val="0"/>
          <w:numId w:val="0"/>
        </w:numPr>
      </w:pPr>
    </w:p>
    <w:p w14:paraId="3CDDA9C6" w14:textId="76BB3A89" w:rsidR="00425352" w:rsidRPr="009648B5" w:rsidRDefault="00425352" w:rsidP="004015AE">
      <w:pPr>
        <w:pStyle w:val="IndentedBullets"/>
        <w:rPr>
          <w:rFonts w:cs="Arial"/>
        </w:rPr>
      </w:pPr>
      <w:r w:rsidRPr="009648B5">
        <w:rPr>
          <w:rFonts w:cs="Arial"/>
        </w:rPr>
        <w:t xml:space="preserve">A schematic of this model is presented in </w:t>
      </w:r>
      <w:r w:rsidR="004015AE" w:rsidRPr="009648B5">
        <w:rPr>
          <w:rFonts w:cs="Arial"/>
        </w:rPr>
        <w:fldChar w:fldCharType="begin"/>
      </w:r>
      <w:r w:rsidR="004015AE" w:rsidRPr="009648B5">
        <w:rPr>
          <w:rFonts w:cs="Arial"/>
        </w:rPr>
        <w:instrText xml:space="preserve"> REF _Ref32943306 \h </w:instrText>
      </w:r>
      <w:r w:rsidR="00245BE5" w:rsidRPr="009648B5">
        <w:rPr>
          <w:rFonts w:cs="Arial"/>
        </w:rPr>
        <w:instrText xml:space="preserve"> \* MERGEFORMAT </w:instrText>
      </w:r>
      <w:r w:rsidR="004015AE" w:rsidRPr="009648B5">
        <w:rPr>
          <w:rFonts w:cs="Arial"/>
        </w:rPr>
      </w:r>
      <w:r w:rsidR="004015AE" w:rsidRPr="009648B5">
        <w:rPr>
          <w:rFonts w:cs="Arial"/>
        </w:rPr>
        <w:fldChar w:fldCharType="separate"/>
      </w:r>
      <w:r w:rsidR="000F3821" w:rsidRPr="009648B5">
        <w:t xml:space="preserve">Image </w:t>
      </w:r>
      <w:r w:rsidR="000F3821">
        <w:t>2</w:t>
      </w:r>
      <w:r w:rsidR="004015AE" w:rsidRPr="009648B5">
        <w:rPr>
          <w:rFonts w:cs="Arial"/>
        </w:rPr>
        <w:fldChar w:fldCharType="end"/>
      </w:r>
      <w:r w:rsidR="004015AE" w:rsidRPr="009648B5">
        <w:rPr>
          <w:rFonts w:cs="Arial"/>
        </w:rPr>
        <w:t xml:space="preserve"> below</w:t>
      </w:r>
      <w:r w:rsidRPr="009648B5">
        <w:rPr>
          <w:rFonts w:cs="Arial"/>
        </w:rPr>
        <w:t xml:space="preserve">. </w:t>
      </w:r>
    </w:p>
    <w:p w14:paraId="1EC6F842" w14:textId="77777777" w:rsidR="00425352" w:rsidRPr="009648B5" w:rsidRDefault="00425352" w:rsidP="00425352">
      <w:pPr>
        <w:pStyle w:val="ListBullet"/>
        <w:numPr>
          <w:ilvl w:val="0"/>
          <w:numId w:val="0"/>
        </w:numPr>
      </w:pPr>
    </w:p>
    <w:p w14:paraId="522EC1F5" w14:textId="77777777" w:rsidR="00425352" w:rsidRPr="009648B5" w:rsidRDefault="00425352" w:rsidP="00425352">
      <w:pPr>
        <w:pStyle w:val="ListBullet"/>
        <w:numPr>
          <w:ilvl w:val="0"/>
          <w:numId w:val="0"/>
        </w:numPr>
      </w:pPr>
      <w:r w:rsidRPr="009648B5">
        <w:rPr>
          <w:noProof/>
          <w:lang w:eastAsia="en-GB"/>
        </w:rPr>
        <w:drawing>
          <wp:inline distT="0" distB="0" distL="0" distR="0" wp14:anchorId="6C37CDB7" wp14:editId="33DBD87F">
            <wp:extent cx="5730441" cy="3838354"/>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ux box model image10.jpg"/>
                    <pic:cNvPicPr/>
                  </pic:nvPicPr>
                  <pic:blipFill rotWithShape="1">
                    <a:blip r:embed="rId18">
                      <a:extLst>
                        <a:ext uri="{28A0092B-C50C-407E-A947-70E740481C1C}">
                          <a14:useLocalDpi xmlns:a14="http://schemas.microsoft.com/office/drawing/2010/main" val="0"/>
                        </a:ext>
                      </a:extLst>
                    </a:blip>
                    <a:srcRect l="7607" t="1319" r="11511" b="2367"/>
                    <a:stretch/>
                  </pic:blipFill>
                  <pic:spPr bwMode="auto">
                    <a:xfrm>
                      <a:off x="0" y="0"/>
                      <a:ext cx="5748082" cy="3850170"/>
                    </a:xfrm>
                    <a:prstGeom prst="rect">
                      <a:avLst/>
                    </a:prstGeom>
                    <a:ln>
                      <a:noFill/>
                    </a:ln>
                    <a:extLst>
                      <a:ext uri="{53640926-AAD7-44D8-BBD7-CCE9431645EC}">
                        <a14:shadowObscured xmlns:a14="http://schemas.microsoft.com/office/drawing/2010/main"/>
                      </a:ext>
                    </a:extLst>
                  </pic:spPr>
                </pic:pic>
              </a:graphicData>
            </a:graphic>
          </wp:inline>
        </w:drawing>
      </w:r>
    </w:p>
    <w:p w14:paraId="65811DF2" w14:textId="6D5D4725" w:rsidR="00425352" w:rsidRPr="009648B5" w:rsidRDefault="00E450E6" w:rsidP="001A7B6B">
      <w:pPr>
        <w:pStyle w:val="Figurenumber"/>
      </w:pPr>
      <w:bookmarkStart w:id="26" w:name="_Ref32937918"/>
      <w:bookmarkStart w:id="27" w:name="_Ref32943306"/>
      <w:bookmarkStart w:id="28" w:name="_Toc32942835"/>
      <w:bookmarkStart w:id="29" w:name="_Toc32942905"/>
      <w:bookmarkStart w:id="30" w:name="_Toc34388661"/>
      <w:bookmarkStart w:id="31" w:name="_Toc34388672"/>
      <w:bookmarkStart w:id="32" w:name="_Toc34750613"/>
      <w:bookmarkStart w:id="33" w:name="_Toc34750653"/>
      <w:bookmarkStart w:id="34" w:name="_Toc34836722"/>
      <w:r w:rsidRPr="009648B5">
        <w:t>Image</w:t>
      </w:r>
      <w:r w:rsidR="00425352" w:rsidRPr="009648B5">
        <w:t xml:space="preserve"> </w:t>
      </w:r>
      <w:fldSimple w:instr=" SEQ Image \* ARABIC ">
        <w:r w:rsidR="000F3821">
          <w:rPr>
            <w:noProof/>
          </w:rPr>
          <w:t>2</w:t>
        </w:r>
      </w:fldSimple>
      <w:bookmarkEnd w:id="26"/>
      <w:bookmarkEnd w:id="27"/>
      <w:r w:rsidRPr="009648B5">
        <w:tab/>
      </w:r>
      <w:r w:rsidR="00425352" w:rsidRPr="009648B5">
        <w:t>Schematic of Carbon model applied for this study</w:t>
      </w:r>
      <w:bookmarkEnd w:id="28"/>
      <w:bookmarkEnd w:id="29"/>
      <w:bookmarkEnd w:id="30"/>
      <w:bookmarkEnd w:id="31"/>
      <w:bookmarkEnd w:id="32"/>
      <w:bookmarkEnd w:id="33"/>
      <w:bookmarkEnd w:id="34"/>
    </w:p>
    <w:p w14:paraId="2566AAF3" w14:textId="77777777" w:rsidR="00425352" w:rsidRPr="009648B5" w:rsidRDefault="00425352" w:rsidP="0035397F"/>
    <w:p w14:paraId="6EB9048A" w14:textId="00AAD668" w:rsidR="00425352" w:rsidRPr="009648B5" w:rsidRDefault="00425352" w:rsidP="0035397F">
      <w:r w:rsidRPr="009648B5">
        <w:t xml:space="preserve">Riverine inputs of particulate organic carbon (POC), dissolved organic carbon (DOC) and dissolved organic carbon (DIC) have been calculated based on values in the literature and an average annual average riverine discharge estimated for Wales by hydrologists from Natural Resources Wales (NRW) (see </w:t>
      </w:r>
      <w:r w:rsidR="00E450E6" w:rsidRPr="009648B5">
        <w:t>Section</w:t>
      </w:r>
      <w:r w:rsidRPr="009648B5">
        <w:t xml:space="preserve"> </w:t>
      </w:r>
      <w:r w:rsidR="00E113C9" w:rsidRPr="009648B5">
        <w:fldChar w:fldCharType="begin"/>
      </w:r>
      <w:r w:rsidR="00E113C9" w:rsidRPr="009648B5">
        <w:instrText xml:space="preserve"> REF _Ref32943784 \r \h </w:instrText>
      </w:r>
      <w:r w:rsidR="0071300C" w:rsidRPr="009648B5">
        <w:instrText xml:space="preserve"> \* MERGEFORMAT </w:instrText>
      </w:r>
      <w:r w:rsidR="00E113C9" w:rsidRPr="009648B5">
        <w:fldChar w:fldCharType="separate"/>
      </w:r>
      <w:r w:rsidR="000F3821">
        <w:t>6.2</w:t>
      </w:r>
      <w:r w:rsidR="00E113C9" w:rsidRPr="009648B5">
        <w:fldChar w:fldCharType="end"/>
      </w:r>
      <w:r w:rsidR="00591C47" w:rsidRPr="009648B5">
        <w:t xml:space="preserve"> for results / further detail</w:t>
      </w:r>
      <w:r w:rsidRPr="009648B5">
        <w:t>).</w:t>
      </w:r>
    </w:p>
    <w:p w14:paraId="5BAD3584" w14:textId="47AAE37A" w:rsidR="003D334B" w:rsidRPr="009648B5" w:rsidRDefault="00425352" w:rsidP="00425352">
      <w:r w:rsidRPr="009648B5">
        <w:lastRenderedPageBreak/>
        <w:t>Information on air-sea flux of CO</w:t>
      </w:r>
      <w:r w:rsidRPr="009648B5">
        <w:rPr>
          <w:vertAlign w:val="subscript"/>
        </w:rPr>
        <w:t>2</w:t>
      </w:r>
      <w:r w:rsidRPr="009648B5">
        <w:t xml:space="preserve"> was obtained from Plymouth Marine Laboratory’s (PML’s) European Regional Seas Ecosystem Model (ERSEM) (Butenschön </w:t>
      </w:r>
      <w:r w:rsidR="006F73BC" w:rsidRPr="006F73BC">
        <w:rPr>
          <w:i/>
        </w:rPr>
        <w:t>et al.</w:t>
      </w:r>
      <w:r w:rsidRPr="009648B5">
        <w:t>, 2016).</w:t>
      </w:r>
      <w:r w:rsidR="00760879" w:rsidRPr="009648B5">
        <w:t xml:space="preserve"> </w:t>
      </w:r>
      <w:r w:rsidRPr="009648B5">
        <w:t>This provide</w:t>
      </w:r>
      <w:r w:rsidR="00607638" w:rsidRPr="009648B5">
        <w:t>d</w:t>
      </w:r>
      <w:r w:rsidRPr="009648B5">
        <w:t xml:space="preserve"> annual average net air-sea flux estimates of CO</w:t>
      </w:r>
      <w:r w:rsidRPr="009648B5">
        <w:rPr>
          <w:vertAlign w:val="subscript"/>
        </w:rPr>
        <w:t>2</w:t>
      </w:r>
      <w:r w:rsidRPr="009648B5">
        <w:t xml:space="preserve"> based on the period 2008 -2015 at an 8 km grid resolution for Welsh seas.</w:t>
      </w:r>
      <w:r w:rsidR="00760879" w:rsidRPr="009648B5">
        <w:t xml:space="preserve"> </w:t>
      </w:r>
      <w:r w:rsidRPr="009648B5">
        <w:t xml:space="preserve">ERSEM is a well-established ecosystem model for the lower trophic levels of the marine food web, covering northwestern European shelf seas including the entirety of Welsh waters. </w:t>
      </w:r>
    </w:p>
    <w:p w14:paraId="46F69307" w14:textId="77777777" w:rsidR="003D334B" w:rsidRPr="009648B5" w:rsidRDefault="003D334B" w:rsidP="00425352"/>
    <w:p w14:paraId="7939D0CC" w14:textId="0F8CBD5C" w:rsidR="00425352" w:rsidRDefault="00425352" w:rsidP="00425352">
      <w:r w:rsidRPr="009648B5">
        <w:t>The current model release</w:t>
      </w:r>
      <w:r w:rsidR="008B07C3" w:rsidRPr="009648B5">
        <w:rPr>
          <w:rStyle w:val="FootnoteReference"/>
        </w:rPr>
        <w:footnoteReference w:id="2"/>
      </w:r>
      <w:r w:rsidRPr="009648B5">
        <w:t xml:space="preserve"> contains </w:t>
      </w:r>
      <w:r w:rsidR="00607638" w:rsidRPr="009648B5">
        <w:t xml:space="preserve">the </w:t>
      </w:r>
      <w:r w:rsidRPr="009648B5">
        <w:t>essential elements for pelagic and benthic ecosystem</w:t>
      </w:r>
      <w:r w:rsidR="00607638" w:rsidRPr="009648B5">
        <w:t>s</w:t>
      </w:r>
      <w:r w:rsidRPr="009648B5">
        <w:t xml:space="preserve">, including the microbial food web, the carbonate system, and calcification (Butenschön </w:t>
      </w:r>
      <w:r w:rsidR="006F73BC" w:rsidRPr="006F73BC">
        <w:rPr>
          <w:i/>
        </w:rPr>
        <w:t>et al.</w:t>
      </w:r>
      <w:r w:rsidRPr="009648B5">
        <w:t xml:space="preserve">, 2016); see </w:t>
      </w:r>
      <w:r w:rsidRPr="009648B5">
        <w:fldChar w:fldCharType="begin"/>
      </w:r>
      <w:r w:rsidRPr="009648B5">
        <w:instrText xml:space="preserve"> REF _Ref29463305 \h </w:instrText>
      </w:r>
      <w:r w:rsidR="0071300C" w:rsidRPr="009648B5">
        <w:instrText xml:space="preserve"> \* MERGEFORMAT </w:instrText>
      </w:r>
      <w:r w:rsidRPr="009648B5">
        <w:fldChar w:fldCharType="separate"/>
      </w:r>
      <w:r w:rsidR="000F3821" w:rsidRPr="009648B5">
        <w:t xml:space="preserve">Image </w:t>
      </w:r>
      <w:r w:rsidR="000F3821">
        <w:t>3</w:t>
      </w:r>
      <w:r w:rsidRPr="009648B5">
        <w:fldChar w:fldCharType="end"/>
      </w:r>
      <w:r w:rsidRPr="009648B5">
        <w:t xml:space="preserve">. </w:t>
      </w:r>
    </w:p>
    <w:p w14:paraId="79394F19" w14:textId="77777777" w:rsidR="005D5CD1" w:rsidRPr="009648B5" w:rsidRDefault="005D5CD1" w:rsidP="00425352"/>
    <w:p w14:paraId="7CAD1E54" w14:textId="77777777" w:rsidR="00425352" w:rsidRPr="009648B5" w:rsidRDefault="00425352" w:rsidP="00425352">
      <w:r w:rsidRPr="009648B5">
        <w:rPr>
          <w:noProof/>
          <w:lang w:eastAsia="en-GB"/>
        </w:rPr>
        <w:drawing>
          <wp:inline distT="0" distB="0" distL="0" distR="0" wp14:anchorId="140D5316" wp14:editId="5E392963">
            <wp:extent cx="5731510" cy="5400675"/>
            <wp:effectExtent l="0" t="0" r="254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731510" cy="5400675"/>
                    </a:xfrm>
                    <a:prstGeom prst="rect">
                      <a:avLst/>
                    </a:prstGeom>
                    <a:ln>
                      <a:noFill/>
                    </a:ln>
                    <a:extLst>
                      <a:ext uri="{53640926-AAD7-44D8-BBD7-CCE9431645EC}">
                        <a14:shadowObscured xmlns:a14="http://schemas.microsoft.com/office/drawing/2010/main"/>
                      </a:ext>
                    </a:extLst>
                  </pic:spPr>
                </pic:pic>
              </a:graphicData>
            </a:graphic>
          </wp:inline>
        </w:drawing>
      </w:r>
    </w:p>
    <w:p w14:paraId="187179F3" w14:textId="7F3289D2" w:rsidR="00425352" w:rsidRPr="009648B5" w:rsidRDefault="00425352" w:rsidP="00425352">
      <w:pPr>
        <w:jc w:val="right"/>
        <w:rPr>
          <w:sz w:val="20"/>
          <w:szCs w:val="20"/>
        </w:rPr>
      </w:pPr>
      <w:r w:rsidRPr="009648B5">
        <w:rPr>
          <w:sz w:val="20"/>
          <w:szCs w:val="20"/>
        </w:rPr>
        <w:t xml:space="preserve">Source: Butenschön </w:t>
      </w:r>
      <w:r w:rsidR="006F73BC" w:rsidRPr="006F73BC">
        <w:rPr>
          <w:i/>
          <w:sz w:val="20"/>
          <w:szCs w:val="20"/>
        </w:rPr>
        <w:t>et al.</w:t>
      </w:r>
      <w:r w:rsidRPr="009648B5">
        <w:rPr>
          <w:sz w:val="20"/>
          <w:szCs w:val="20"/>
        </w:rPr>
        <w:t>, 2016</w:t>
      </w:r>
    </w:p>
    <w:p w14:paraId="54601573" w14:textId="75C3B29F" w:rsidR="00425352" w:rsidRPr="009648B5" w:rsidRDefault="00E450E6" w:rsidP="001A7B6B">
      <w:pPr>
        <w:pStyle w:val="Figurenumber"/>
      </w:pPr>
      <w:bookmarkStart w:id="35" w:name="_Ref29463305"/>
      <w:bookmarkStart w:id="36" w:name="_Toc32942836"/>
      <w:bookmarkStart w:id="37" w:name="_Toc32942906"/>
      <w:bookmarkStart w:id="38" w:name="_Toc34388662"/>
      <w:bookmarkStart w:id="39" w:name="_Toc34388673"/>
      <w:bookmarkStart w:id="40" w:name="_Toc34750614"/>
      <w:bookmarkStart w:id="41" w:name="_Toc34750654"/>
      <w:bookmarkStart w:id="42" w:name="_Toc34836723"/>
      <w:r w:rsidRPr="009648B5">
        <w:t>Image</w:t>
      </w:r>
      <w:r w:rsidR="00425352" w:rsidRPr="009648B5">
        <w:t xml:space="preserve"> </w:t>
      </w:r>
      <w:fldSimple w:instr=" SEQ Image \* ARABIC ">
        <w:r w:rsidR="000F3821">
          <w:rPr>
            <w:noProof/>
          </w:rPr>
          <w:t>3</w:t>
        </w:r>
      </w:fldSimple>
      <w:bookmarkEnd w:id="35"/>
      <w:r w:rsidRPr="009648B5">
        <w:tab/>
      </w:r>
      <w:r w:rsidR="00425352" w:rsidRPr="009648B5">
        <w:t>ERSEM schematic showing how model components interact / influence each other</w:t>
      </w:r>
      <w:bookmarkEnd w:id="36"/>
      <w:bookmarkEnd w:id="37"/>
      <w:bookmarkEnd w:id="38"/>
      <w:bookmarkEnd w:id="39"/>
      <w:bookmarkEnd w:id="40"/>
      <w:bookmarkEnd w:id="41"/>
      <w:bookmarkEnd w:id="42"/>
    </w:p>
    <w:p w14:paraId="0523C322" w14:textId="49577587" w:rsidR="00425352" w:rsidRPr="009648B5" w:rsidRDefault="00425352" w:rsidP="00425352">
      <w:pPr>
        <w:pStyle w:val="ListBullet"/>
        <w:numPr>
          <w:ilvl w:val="0"/>
          <w:numId w:val="0"/>
        </w:numPr>
      </w:pPr>
    </w:p>
    <w:p w14:paraId="4801A779" w14:textId="74B6F2A5" w:rsidR="00425352" w:rsidRPr="009648B5" w:rsidRDefault="00425352" w:rsidP="00425352">
      <w:pPr>
        <w:pStyle w:val="ListBullet"/>
        <w:numPr>
          <w:ilvl w:val="0"/>
          <w:numId w:val="0"/>
        </w:numPr>
        <w:rPr>
          <w:rFonts w:ascii="Arial" w:hAnsi="Arial" w:cs="Arial"/>
          <w:sz w:val="24"/>
          <w:szCs w:val="24"/>
        </w:rPr>
      </w:pPr>
      <w:r w:rsidRPr="009648B5">
        <w:rPr>
          <w:rFonts w:ascii="Arial" w:hAnsi="Arial" w:cs="Arial"/>
          <w:sz w:val="24"/>
          <w:szCs w:val="24"/>
        </w:rPr>
        <w:lastRenderedPageBreak/>
        <w:t>The E</w:t>
      </w:r>
      <w:r w:rsidR="00167E8F" w:rsidRPr="009648B5">
        <w:rPr>
          <w:rFonts w:ascii="Arial" w:hAnsi="Arial" w:cs="Arial"/>
          <w:sz w:val="24"/>
          <w:szCs w:val="24"/>
        </w:rPr>
        <w:t>R</w:t>
      </w:r>
      <w:r w:rsidRPr="009648B5">
        <w:rPr>
          <w:rFonts w:ascii="Arial" w:hAnsi="Arial" w:cs="Arial"/>
          <w:sz w:val="24"/>
          <w:szCs w:val="24"/>
        </w:rPr>
        <w:t>SEM model is not well resolved inshore and does not take account of terrestrial inputs of carbon. It is</w:t>
      </w:r>
      <w:r w:rsidR="00651682" w:rsidRPr="009648B5">
        <w:rPr>
          <w:rFonts w:ascii="Arial" w:hAnsi="Arial" w:cs="Arial"/>
          <w:sz w:val="24"/>
          <w:szCs w:val="24"/>
        </w:rPr>
        <w:t>,</w:t>
      </w:r>
      <w:r w:rsidRPr="009648B5">
        <w:rPr>
          <w:rFonts w:ascii="Arial" w:hAnsi="Arial" w:cs="Arial"/>
          <w:sz w:val="24"/>
          <w:szCs w:val="24"/>
        </w:rPr>
        <w:t xml:space="preserve"> therefore</w:t>
      </w:r>
      <w:r w:rsidR="00651682" w:rsidRPr="009648B5">
        <w:rPr>
          <w:rFonts w:ascii="Arial" w:hAnsi="Arial" w:cs="Arial"/>
          <w:sz w:val="24"/>
          <w:szCs w:val="24"/>
        </w:rPr>
        <w:t>,</w:t>
      </w:r>
      <w:r w:rsidRPr="009648B5">
        <w:rPr>
          <w:rFonts w:ascii="Arial" w:hAnsi="Arial" w:cs="Arial"/>
          <w:sz w:val="24"/>
          <w:szCs w:val="24"/>
        </w:rPr>
        <w:t xml:space="preserve"> not accurate in estuarine or near-shore coastal waters. To address this limitation, literature values for estuarine and near-shore coastal CO</w:t>
      </w:r>
      <w:r w:rsidRPr="009648B5">
        <w:rPr>
          <w:rFonts w:ascii="Arial" w:hAnsi="Arial" w:cs="Arial"/>
          <w:sz w:val="24"/>
          <w:szCs w:val="24"/>
          <w:vertAlign w:val="subscript"/>
        </w:rPr>
        <w:t>2</w:t>
      </w:r>
      <w:r w:rsidRPr="009648B5">
        <w:rPr>
          <w:rFonts w:ascii="Arial" w:hAnsi="Arial" w:cs="Arial"/>
          <w:sz w:val="24"/>
          <w:szCs w:val="24"/>
        </w:rPr>
        <w:t xml:space="preserve"> flux</w:t>
      </w:r>
      <w:r w:rsidR="00651682" w:rsidRPr="009648B5">
        <w:rPr>
          <w:rFonts w:ascii="Arial" w:hAnsi="Arial" w:cs="Arial"/>
          <w:sz w:val="24"/>
          <w:szCs w:val="24"/>
        </w:rPr>
        <w:t>es</w:t>
      </w:r>
      <w:r w:rsidRPr="009648B5">
        <w:rPr>
          <w:rFonts w:ascii="Arial" w:hAnsi="Arial" w:cs="Arial"/>
          <w:sz w:val="24"/>
          <w:szCs w:val="24"/>
        </w:rPr>
        <w:t xml:space="preserve"> have been obtained and applied to transitional and coastal waterbodies (as delineated for Water Framework Directive (WFD) purposes).</w:t>
      </w:r>
      <w:r w:rsidR="00760879" w:rsidRPr="009648B5">
        <w:rPr>
          <w:rFonts w:ascii="Arial" w:hAnsi="Arial" w:cs="Arial"/>
          <w:sz w:val="24"/>
          <w:szCs w:val="24"/>
        </w:rPr>
        <w:t xml:space="preserve"> </w:t>
      </w:r>
    </w:p>
    <w:p w14:paraId="0282A8AC" w14:textId="77777777" w:rsidR="00425352" w:rsidRPr="009648B5" w:rsidRDefault="00425352" w:rsidP="00425352">
      <w:pPr>
        <w:pStyle w:val="ListBullet"/>
        <w:numPr>
          <w:ilvl w:val="0"/>
          <w:numId w:val="0"/>
        </w:numPr>
        <w:rPr>
          <w:rFonts w:ascii="Arial" w:hAnsi="Arial" w:cs="Arial"/>
          <w:sz w:val="24"/>
          <w:szCs w:val="24"/>
        </w:rPr>
      </w:pPr>
    </w:p>
    <w:p w14:paraId="43A20447" w14:textId="73CA4AA4" w:rsidR="00425352" w:rsidRPr="009648B5" w:rsidRDefault="00425352" w:rsidP="00425352">
      <w:r w:rsidRPr="009648B5">
        <w:t>Information on annual average net flux</w:t>
      </w:r>
      <w:r w:rsidR="00651682" w:rsidRPr="009648B5">
        <w:t xml:space="preserve">es </w:t>
      </w:r>
      <w:r w:rsidRPr="009648B5">
        <w:t xml:space="preserve">across the offshore WNMP boundary </w:t>
      </w:r>
      <w:r w:rsidR="00651682" w:rsidRPr="009648B5">
        <w:t xml:space="preserve">have </w:t>
      </w:r>
      <w:r w:rsidRPr="009648B5">
        <w:t>been derived from the ERSEM model for POC, DOC and DIC (dissolved CO</w:t>
      </w:r>
      <w:r w:rsidRPr="009648B5">
        <w:rPr>
          <w:vertAlign w:val="subscript"/>
        </w:rPr>
        <w:t>2</w:t>
      </w:r>
      <w:r w:rsidRPr="009648B5">
        <w:t>).</w:t>
      </w:r>
    </w:p>
    <w:p w14:paraId="398AF980" w14:textId="77777777" w:rsidR="00425352" w:rsidRPr="009648B5" w:rsidRDefault="00425352" w:rsidP="00425352"/>
    <w:p w14:paraId="239277F2" w14:textId="329E7D46" w:rsidR="00425352" w:rsidRPr="009648B5" w:rsidRDefault="00425352" w:rsidP="00425352">
      <w:r w:rsidRPr="009648B5">
        <w:t>The approach to estimating fluxes to</w:t>
      </w:r>
      <w:r w:rsidR="00632DC7" w:rsidRPr="009648B5">
        <w:t xml:space="preserve"> / </w:t>
      </w:r>
      <w:r w:rsidRPr="009648B5">
        <w:t xml:space="preserve">from habitats and sedimentary areas is described below. </w:t>
      </w:r>
    </w:p>
    <w:p w14:paraId="45104D97" w14:textId="77777777" w:rsidR="0035397F" w:rsidRPr="009648B5" w:rsidRDefault="0035397F" w:rsidP="00425352"/>
    <w:p w14:paraId="1D7D690F" w14:textId="77777777" w:rsidR="00425352" w:rsidRPr="009648B5" w:rsidRDefault="00425352" w:rsidP="00425352">
      <w:pPr>
        <w:pStyle w:val="ChapterNumberingLevel3"/>
      </w:pPr>
      <w:bookmarkStart w:id="43" w:name="_Ref29541429"/>
      <w:bookmarkStart w:id="44" w:name="_Toc34836680"/>
      <w:r w:rsidRPr="009648B5">
        <w:t>Mapping of relevant habitats / features</w:t>
      </w:r>
      <w:bookmarkEnd w:id="43"/>
      <w:bookmarkEnd w:id="44"/>
      <w:r w:rsidRPr="009648B5">
        <w:t xml:space="preserve"> </w:t>
      </w:r>
    </w:p>
    <w:p w14:paraId="6F3417B3" w14:textId="77777777" w:rsidR="0035397F" w:rsidRPr="009648B5" w:rsidRDefault="0035397F" w:rsidP="0035397F"/>
    <w:p w14:paraId="3C7E1128" w14:textId="67235F89" w:rsidR="00425352" w:rsidRPr="009648B5" w:rsidRDefault="00425352" w:rsidP="00425352">
      <w:pPr>
        <w:rPr>
          <w:lang w:eastAsia="en-GB"/>
        </w:rPr>
      </w:pPr>
      <w:r w:rsidRPr="009648B5">
        <w:rPr>
          <w:lang w:eastAsia="en-GB"/>
        </w:rPr>
        <w:t>Based on the data review undertaken, a combined / merged habitat and sediment map has been created for Welsh waters in order to facilitate the calculation of carbon storage and sequestration totals for the WNMP area.</w:t>
      </w:r>
      <w:r w:rsidR="00760879" w:rsidRPr="009648B5">
        <w:rPr>
          <w:lang w:eastAsia="en-GB"/>
        </w:rPr>
        <w:t xml:space="preserve"> </w:t>
      </w:r>
      <w:r w:rsidRPr="009648B5">
        <w:rPr>
          <w:lang w:eastAsia="en-GB"/>
        </w:rPr>
        <w:t xml:space="preserve">This is presented as </w:t>
      </w:r>
      <w:r w:rsidR="00E450E6" w:rsidRPr="009648B5">
        <w:rPr>
          <w:lang w:eastAsia="en-GB"/>
        </w:rPr>
        <w:t>Figure</w:t>
      </w:r>
      <w:r w:rsidRPr="009648B5">
        <w:rPr>
          <w:lang w:eastAsia="en-GB"/>
        </w:rPr>
        <w:t xml:space="preserve"> </w:t>
      </w:r>
      <w:r w:rsidR="00FC7EDB">
        <w:rPr>
          <w:lang w:eastAsia="en-GB"/>
        </w:rPr>
        <w:t>2</w:t>
      </w:r>
      <w:r w:rsidRPr="009648B5">
        <w:rPr>
          <w:lang w:eastAsia="en-GB"/>
        </w:rPr>
        <w:t xml:space="preserve"> in </w:t>
      </w:r>
      <w:r w:rsidR="00E450E6" w:rsidRPr="009648B5">
        <w:rPr>
          <w:lang w:eastAsia="en-GB"/>
        </w:rPr>
        <w:t>Section</w:t>
      </w:r>
      <w:r w:rsidRPr="009648B5">
        <w:rPr>
          <w:lang w:eastAsia="en-GB"/>
        </w:rPr>
        <w:t xml:space="preserve"> </w:t>
      </w:r>
      <w:r w:rsidRPr="009648B5">
        <w:rPr>
          <w:lang w:eastAsia="en-GB"/>
        </w:rPr>
        <w:fldChar w:fldCharType="begin"/>
      </w:r>
      <w:r w:rsidRPr="009648B5">
        <w:rPr>
          <w:lang w:eastAsia="en-GB"/>
        </w:rPr>
        <w:instrText xml:space="preserve"> REF _Ref29543589 \r \h  \* MERGEFORMAT </w:instrText>
      </w:r>
      <w:r w:rsidRPr="009648B5">
        <w:rPr>
          <w:lang w:eastAsia="en-GB"/>
        </w:rPr>
      </w:r>
      <w:r w:rsidRPr="009648B5">
        <w:rPr>
          <w:lang w:eastAsia="en-GB"/>
        </w:rPr>
        <w:fldChar w:fldCharType="separate"/>
      </w:r>
      <w:r w:rsidR="000F3821">
        <w:rPr>
          <w:lang w:eastAsia="en-GB"/>
        </w:rPr>
        <w:t>6</w:t>
      </w:r>
      <w:r w:rsidRPr="009648B5">
        <w:rPr>
          <w:lang w:eastAsia="en-GB"/>
        </w:rPr>
        <w:fldChar w:fldCharType="end"/>
      </w:r>
      <w:r w:rsidRPr="009648B5">
        <w:rPr>
          <w:lang w:eastAsia="en-GB"/>
        </w:rPr>
        <w:t>.</w:t>
      </w:r>
      <w:r w:rsidR="00FC7EDB">
        <w:rPr>
          <w:lang w:eastAsia="en-GB"/>
        </w:rPr>
        <w:t>4</w:t>
      </w:r>
      <w:r w:rsidRPr="009648B5">
        <w:rPr>
          <w:lang w:eastAsia="en-GB"/>
        </w:rPr>
        <w:t>.</w:t>
      </w:r>
      <w:r w:rsidR="00760879" w:rsidRPr="009648B5">
        <w:rPr>
          <w:lang w:eastAsia="en-GB"/>
        </w:rPr>
        <w:t xml:space="preserve"> </w:t>
      </w:r>
      <w:r w:rsidRPr="009648B5">
        <w:rPr>
          <w:lang w:eastAsia="en-GB"/>
        </w:rPr>
        <w:t>The data</w:t>
      </w:r>
      <w:r w:rsidR="00651682" w:rsidRPr="009648B5">
        <w:rPr>
          <w:lang w:eastAsia="en-GB"/>
        </w:rPr>
        <w:t xml:space="preserve"> </w:t>
      </w:r>
      <w:r w:rsidRPr="009648B5">
        <w:rPr>
          <w:lang w:eastAsia="en-GB"/>
        </w:rPr>
        <w:t xml:space="preserve">layers used to create this merged map are listed in </w:t>
      </w:r>
      <w:r w:rsidRPr="009648B5">
        <w:rPr>
          <w:lang w:eastAsia="en-GB"/>
        </w:rPr>
        <w:fldChar w:fldCharType="begin"/>
      </w:r>
      <w:r w:rsidRPr="009648B5">
        <w:rPr>
          <w:lang w:eastAsia="en-GB"/>
        </w:rPr>
        <w:instrText xml:space="preserve"> REF _Ref29469980 \h </w:instrText>
      </w:r>
      <w:r w:rsidR="0071300C" w:rsidRPr="009648B5">
        <w:rPr>
          <w:lang w:eastAsia="en-GB"/>
        </w:rPr>
        <w:instrText xml:space="preserve"> \* MERGEFORMAT </w:instrText>
      </w:r>
      <w:r w:rsidRPr="009648B5">
        <w:rPr>
          <w:lang w:eastAsia="en-GB"/>
        </w:rPr>
      </w:r>
      <w:r w:rsidRPr="009648B5">
        <w:rPr>
          <w:lang w:eastAsia="en-GB"/>
        </w:rPr>
        <w:fldChar w:fldCharType="separate"/>
      </w:r>
      <w:r w:rsidR="000F3821" w:rsidRPr="009648B5">
        <w:t xml:space="preserve">Table </w:t>
      </w:r>
      <w:r w:rsidR="000F3821">
        <w:t>1</w:t>
      </w:r>
      <w:r w:rsidRPr="009648B5">
        <w:rPr>
          <w:lang w:eastAsia="en-GB"/>
        </w:rPr>
        <w:fldChar w:fldCharType="end"/>
      </w:r>
      <w:r w:rsidRPr="009648B5">
        <w:rPr>
          <w:lang w:eastAsia="en-GB"/>
        </w:rPr>
        <w:t>.</w:t>
      </w:r>
      <w:r w:rsidR="00760879" w:rsidRPr="009648B5">
        <w:rPr>
          <w:lang w:eastAsia="en-GB"/>
        </w:rPr>
        <w:t xml:space="preserve"> </w:t>
      </w:r>
      <w:r w:rsidRPr="009648B5">
        <w:rPr>
          <w:lang w:eastAsia="en-GB"/>
        </w:rPr>
        <w:t>The ‘combined’ habitat map administered by the Joint Nature Conservation Committee (JNCC) has been used as the key layer</w:t>
      </w:r>
      <w:r w:rsidR="0040746E" w:rsidRPr="009648B5">
        <w:rPr>
          <w:lang w:eastAsia="en-GB"/>
        </w:rPr>
        <w:t xml:space="preserve"> for biogenic habitats</w:t>
      </w:r>
      <w:r w:rsidRPr="009648B5">
        <w:rPr>
          <w:lang w:eastAsia="en-GB"/>
        </w:rPr>
        <w:t>, as this covers most of the WNMP area and is regularly updated, including with data supplied by Welsh government bodies.</w:t>
      </w:r>
      <w:r w:rsidR="00760879" w:rsidRPr="009648B5">
        <w:rPr>
          <w:lang w:eastAsia="en-GB"/>
        </w:rPr>
        <w:t xml:space="preserve"> </w:t>
      </w:r>
      <w:r w:rsidRPr="009648B5">
        <w:rPr>
          <w:lang w:eastAsia="en-GB"/>
        </w:rPr>
        <w:t>For some habitats, where more recent and / or refined data was available, separate data</w:t>
      </w:r>
      <w:r w:rsidR="00651682" w:rsidRPr="009648B5">
        <w:rPr>
          <w:lang w:eastAsia="en-GB"/>
        </w:rPr>
        <w:t xml:space="preserve"> </w:t>
      </w:r>
      <w:r w:rsidRPr="009648B5">
        <w:rPr>
          <w:lang w:eastAsia="en-GB"/>
        </w:rPr>
        <w:t>layers have been used and given priority.</w:t>
      </w:r>
      <w:r w:rsidR="00760879" w:rsidRPr="009648B5">
        <w:rPr>
          <w:lang w:eastAsia="en-GB"/>
        </w:rPr>
        <w:t xml:space="preserve"> </w:t>
      </w:r>
      <w:r w:rsidR="0040746E" w:rsidRPr="009648B5">
        <w:rPr>
          <w:lang w:eastAsia="en-GB"/>
        </w:rPr>
        <w:t>The ’HabMap’ sediment data</w:t>
      </w:r>
      <w:r w:rsidR="00651682" w:rsidRPr="009648B5">
        <w:rPr>
          <w:lang w:eastAsia="en-GB"/>
        </w:rPr>
        <w:t xml:space="preserve"> </w:t>
      </w:r>
      <w:r w:rsidR="0040746E" w:rsidRPr="009648B5">
        <w:rPr>
          <w:lang w:eastAsia="en-GB"/>
        </w:rPr>
        <w:t>layer has been used as the key datalayer for sedimentary habitats, with offshore gaps filled using the JNCC layer.</w:t>
      </w:r>
    </w:p>
    <w:p w14:paraId="225C1E63" w14:textId="77777777" w:rsidR="005D5CD1" w:rsidRDefault="005D5CD1" w:rsidP="005D5CD1">
      <w:pPr>
        <w:pStyle w:val="ListBullet"/>
        <w:numPr>
          <w:ilvl w:val="0"/>
          <w:numId w:val="0"/>
        </w:numPr>
        <w:rPr>
          <w:rFonts w:ascii="Arial" w:hAnsi="Arial" w:cs="Arial"/>
          <w:sz w:val="24"/>
          <w:szCs w:val="24"/>
        </w:rPr>
      </w:pPr>
    </w:p>
    <w:p w14:paraId="2F5C34A7" w14:textId="67811914" w:rsidR="005D5CD1" w:rsidRPr="009648B5" w:rsidRDefault="005D5CD1" w:rsidP="005D5CD1">
      <w:pPr>
        <w:pStyle w:val="ListBullet"/>
        <w:numPr>
          <w:ilvl w:val="0"/>
          <w:numId w:val="0"/>
        </w:numPr>
        <w:rPr>
          <w:rFonts w:ascii="Arial" w:hAnsi="Arial" w:cs="Arial"/>
          <w:sz w:val="24"/>
          <w:szCs w:val="24"/>
        </w:rPr>
      </w:pPr>
      <w:r w:rsidRPr="009648B5">
        <w:rPr>
          <w:rFonts w:ascii="Arial" w:hAnsi="Arial" w:cs="Arial"/>
          <w:sz w:val="24"/>
          <w:szCs w:val="24"/>
        </w:rPr>
        <w:t xml:space="preserve">The relevant created datalayer has been supplied with MEDIN compliant metadata, and a detailed processing log created, explaining clearly how the data have been processed to create the outputs. A summary of the datalayer processing process as is provided in Section </w:t>
      </w:r>
      <w:r w:rsidRPr="009648B5">
        <w:rPr>
          <w:rFonts w:ascii="Arial" w:hAnsi="Arial" w:cs="Arial"/>
          <w:sz w:val="24"/>
          <w:szCs w:val="24"/>
        </w:rPr>
        <w:fldChar w:fldCharType="begin"/>
      </w:r>
      <w:r w:rsidRPr="009648B5">
        <w:rPr>
          <w:rFonts w:ascii="Arial" w:hAnsi="Arial" w:cs="Arial"/>
          <w:sz w:val="24"/>
          <w:szCs w:val="24"/>
        </w:rPr>
        <w:instrText xml:space="preserve"> REF _Ref34213743 \r \h  \* MERGEFORMAT </w:instrText>
      </w:r>
      <w:r w:rsidRPr="009648B5">
        <w:rPr>
          <w:rFonts w:ascii="Arial" w:hAnsi="Arial" w:cs="Arial"/>
          <w:sz w:val="24"/>
          <w:szCs w:val="24"/>
        </w:rPr>
      </w:r>
      <w:r w:rsidRPr="009648B5">
        <w:rPr>
          <w:rFonts w:ascii="Arial" w:hAnsi="Arial" w:cs="Arial"/>
          <w:sz w:val="24"/>
          <w:szCs w:val="24"/>
        </w:rPr>
        <w:fldChar w:fldCharType="separate"/>
      </w:r>
      <w:r w:rsidR="000F3821">
        <w:rPr>
          <w:rFonts w:ascii="Arial" w:hAnsi="Arial" w:cs="Arial"/>
          <w:sz w:val="24"/>
          <w:szCs w:val="24"/>
        </w:rPr>
        <w:t>11</w:t>
      </w:r>
      <w:r w:rsidRPr="009648B5">
        <w:rPr>
          <w:rFonts w:ascii="Arial" w:hAnsi="Arial" w:cs="Arial"/>
          <w:sz w:val="24"/>
          <w:szCs w:val="24"/>
        </w:rPr>
        <w:fldChar w:fldCharType="end"/>
      </w:r>
      <w:r w:rsidRPr="009648B5">
        <w:rPr>
          <w:rFonts w:ascii="Arial" w:hAnsi="Arial" w:cs="Arial"/>
          <w:sz w:val="24"/>
          <w:szCs w:val="24"/>
        </w:rPr>
        <w:t xml:space="preserve"> / Appendix B. </w:t>
      </w:r>
    </w:p>
    <w:p w14:paraId="4B65115C" w14:textId="77777777" w:rsidR="0035397F" w:rsidRPr="009648B5" w:rsidRDefault="0035397F" w:rsidP="00425352">
      <w:pPr>
        <w:rPr>
          <w:lang w:eastAsia="en-GB"/>
        </w:rPr>
      </w:pPr>
    </w:p>
    <w:p w14:paraId="7F57CA7D" w14:textId="4CD88A55" w:rsidR="00425352" w:rsidRPr="009648B5" w:rsidRDefault="00E450E6" w:rsidP="003D334B">
      <w:pPr>
        <w:pStyle w:val="TableNumber"/>
        <w:keepNext/>
      </w:pPr>
      <w:bookmarkStart w:id="45" w:name="_Ref29469980"/>
      <w:bookmarkStart w:id="46" w:name="_Toc29570189"/>
      <w:bookmarkStart w:id="47" w:name="_Toc34750603"/>
      <w:bookmarkStart w:id="48" w:name="_Toc34836863"/>
      <w:r w:rsidRPr="009648B5">
        <w:lastRenderedPageBreak/>
        <w:t>Table</w:t>
      </w:r>
      <w:r w:rsidR="00425352" w:rsidRPr="009648B5">
        <w:t xml:space="preserve"> </w:t>
      </w:r>
      <w:fldSimple w:instr=" SEQ Table \* ARABIC ">
        <w:r w:rsidR="000F3821">
          <w:rPr>
            <w:noProof/>
          </w:rPr>
          <w:t>1</w:t>
        </w:r>
      </w:fldSimple>
      <w:bookmarkEnd w:id="45"/>
      <w:r w:rsidR="003D334B" w:rsidRPr="009648B5">
        <w:tab/>
      </w:r>
      <w:r w:rsidR="00425352" w:rsidRPr="009648B5">
        <w:t>Datalayers used to create combined carbon storage</w:t>
      </w:r>
      <w:r w:rsidR="00632DC7" w:rsidRPr="009648B5">
        <w:t xml:space="preserve"> / </w:t>
      </w:r>
      <w:r w:rsidR="00425352" w:rsidRPr="009648B5">
        <w:t>sequestration maps</w:t>
      </w:r>
      <w:bookmarkEnd w:id="46"/>
      <w:bookmarkEnd w:id="47"/>
      <w:bookmarkEnd w:id="48"/>
    </w:p>
    <w:p w14:paraId="660015F8" w14:textId="77777777" w:rsidR="0035397F" w:rsidRPr="009648B5" w:rsidRDefault="0035397F" w:rsidP="003D334B">
      <w:pPr>
        <w:keepNext/>
        <w:rPr>
          <w:lang w:eastAsia="en-GB"/>
        </w:rPr>
      </w:pPr>
    </w:p>
    <w:tbl>
      <w:tblPr>
        <w:tblStyle w:val="ABPmer1"/>
        <w:tblpPr w:leftFromText="180" w:rightFromText="180" w:vertAnchor="text" w:horzAnchor="margin" w:tblpY="-216"/>
        <w:tblOverlap w:val="never"/>
        <w:tblW w:w="9067" w:type="dxa"/>
        <w:jc w:val="left"/>
        <w:tblLayout w:type="fixed"/>
        <w:tblLook w:val="04A0" w:firstRow="1" w:lastRow="0" w:firstColumn="1" w:lastColumn="0" w:noHBand="0" w:noVBand="1"/>
      </w:tblPr>
      <w:tblGrid>
        <w:gridCol w:w="2122"/>
        <w:gridCol w:w="3827"/>
        <w:gridCol w:w="3118"/>
      </w:tblGrid>
      <w:tr w:rsidR="006C23C2" w:rsidRPr="009648B5" w14:paraId="0BAD2771" w14:textId="77777777" w:rsidTr="003D334B">
        <w:trPr>
          <w:cnfStyle w:val="100000000000" w:firstRow="1" w:lastRow="0" w:firstColumn="0" w:lastColumn="0" w:oddVBand="0" w:evenVBand="0" w:oddHBand="0" w:evenHBand="0" w:firstRowFirstColumn="0" w:firstRowLastColumn="0" w:lastRowFirstColumn="0" w:lastRowLastColumn="0"/>
          <w:trHeight w:val="304"/>
          <w:jc w:val="left"/>
        </w:trPr>
        <w:tc>
          <w:tcPr>
            <w:tcW w:w="2122" w:type="dxa"/>
            <w:shd w:val="clear" w:color="auto" w:fill="0091A5"/>
            <w:noWrap/>
            <w:hideMark/>
          </w:tcPr>
          <w:p w14:paraId="2C57AEFA" w14:textId="77777777" w:rsidR="006C23C2" w:rsidRPr="009648B5" w:rsidRDefault="006C23C2" w:rsidP="003D334B">
            <w:pPr>
              <w:keepNext/>
              <w:rPr>
                <w:rFonts w:ascii="Arial" w:hAnsi="Arial" w:cs="Arial"/>
                <w:b w:val="0"/>
                <w:bCs/>
                <w:sz w:val="22"/>
                <w:szCs w:val="22"/>
                <w:lang w:eastAsia="en-GB"/>
              </w:rPr>
            </w:pPr>
            <w:r w:rsidRPr="009648B5">
              <w:rPr>
                <w:rFonts w:ascii="Arial" w:hAnsi="Arial" w:cs="Arial"/>
                <w:b w:val="0"/>
                <w:bCs/>
                <w:sz w:val="22"/>
                <w:szCs w:val="22"/>
                <w:lang w:eastAsia="en-GB"/>
              </w:rPr>
              <w:t>Habitats; in priority order</w:t>
            </w:r>
          </w:p>
        </w:tc>
        <w:tc>
          <w:tcPr>
            <w:tcW w:w="3827" w:type="dxa"/>
            <w:shd w:val="clear" w:color="auto" w:fill="0091A5"/>
            <w:noWrap/>
            <w:hideMark/>
          </w:tcPr>
          <w:p w14:paraId="3AE0652B" w14:textId="77777777" w:rsidR="006C23C2" w:rsidRPr="009648B5" w:rsidRDefault="006C23C2" w:rsidP="003D334B">
            <w:pPr>
              <w:keepNext/>
              <w:rPr>
                <w:rFonts w:ascii="Arial" w:hAnsi="Arial" w:cs="Arial"/>
                <w:b w:val="0"/>
                <w:bCs/>
                <w:sz w:val="22"/>
                <w:szCs w:val="22"/>
                <w:lang w:eastAsia="en-GB"/>
              </w:rPr>
            </w:pPr>
            <w:r w:rsidRPr="009648B5">
              <w:rPr>
                <w:rFonts w:ascii="Arial" w:hAnsi="Arial" w:cs="Arial"/>
                <w:b w:val="0"/>
                <w:bCs/>
                <w:sz w:val="22"/>
                <w:szCs w:val="22"/>
                <w:lang w:eastAsia="en-GB"/>
              </w:rPr>
              <w:t>Datalayer Origin / Name</w:t>
            </w:r>
          </w:p>
        </w:tc>
        <w:tc>
          <w:tcPr>
            <w:tcW w:w="3118" w:type="dxa"/>
            <w:shd w:val="clear" w:color="auto" w:fill="0091A5"/>
          </w:tcPr>
          <w:p w14:paraId="4D95ECE0" w14:textId="77777777" w:rsidR="006C23C2" w:rsidRPr="009648B5" w:rsidRDefault="00BF303D" w:rsidP="003D334B">
            <w:pPr>
              <w:keepNext/>
              <w:rPr>
                <w:rFonts w:ascii="Arial" w:hAnsi="Arial" w:cs="Arial"/>
                <w:b w:val="0"/>
                <w:bCs/>
                <w:sz w:val="22"/>
                <w:szCs w:val="22"/>
                <w:lang w:eastAsia="en-GB"/>
              </w:rPr>
            </w:pPr>
            <w:r w:rsidRPr="009648B5">
              <w:rPr>
                <w:rFonts w:ascii="Arial" w:hAnsi="Arial" w:cs="Arial"/>
                <w:b w:val="0"/>
                <w:bCs/>
                <w:sz w:val="22"/>
                <w:szCs w:val="22"/>
                <w:lang w:eastAsia="en-GB"/>
              </w:rPr>
              <w:t>Processing detail</w:t>
            </w:r>
          </w:p>
        </w:tc>
      </w:tr>
      <w:tr w:rsidR="006C23C2" w:rsidRPr="009648B5" w14:paraId="76982FBA" w14:textId="77777777" w:rsidTr="00167E8F">
        <w:trPr>
          <w:trHeight w:val="304"/>
          <w:jc w:val="left"/>
        </w:trPr>
        <w:tc>
          <w:tcPr>
            <w:tcW w:w="0" w:type="dxa"/>
            <w:gridSpan w:val="3"/>
            <w:shd w:val="clear" w:color="auto" w:fill="F2F2F2" w:themeFill="background1" w:themeFillShade="F2"/>
            <w:noWrap/>
          </w:tcPr>
          <w:p w14:paraId="0CCEDA45" w14:textId="77777777" w:rsidR="006C23C2" w:rsidRPr="009648B5" w:rsidRDefault="006C23C2" w:rsidP="003D334B">
            <w:pPr>
              <w:rPr>
                <w:rFonts w:ascii="Arial" w:hAnsi="Arial" w:cs="Arial"/>
                <w:bCs/>
                <w:sz w:val="22"/>
                <w:szCs w:val="22"/>
                <w:lang w:eastAsia="en-GB"/>
              </w:rPr>
            </w:pPr>
            <w:r w:rsidRPr="009648B5">
              <w:rPr>
                <w:rFonts w:ascii="Arial" w:hAnsi="Arial" w:cs="Arial"/>
                <w:bCs/>
                <w:sz w:val="22"/>
                <w:szCs w:val="22"/>
                <w:lang w:eastAsia="en-GB"/>
              </w:rPr>
              <w:t>Base layers</w:t>
            </w:r>
          </w:p>
        </w:tc>
      </w:tr>
      <w:tr w:rsidR="006C23C2" w:rsidRPr="009648B5" w14:paraId="12B036F9" w14:textId="77777777" w:rsidTr="003D334B">
        <w:trPr>
          <w:trHeight w:val="304"/>
          <w:jc w:val="left"/>
        </w:trPr>
        <w:tc>
          <w:tcPr>
            <w:tcW w:w="2122" w:type="dxa"/>
            <w:noWrap/>
          </w:tcPr>
          <w:p w14:paraId="476BE848"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w:t>
            </w:r>
          </w:p>
        </w:tc>
        <w:tc>
          <w:tcPr>
            <w:tcW w:w="3827" w:type="dxa"/>
            <w:noWrap/>
          </w:tcPr>
          <w:p w14:paraId="11BAF9C9" w14:textId="73D58C3D" w:rsidR="006C23C2" w:rsidRPr="009648B5" w:rsidRDefault="00BF303D" w:rsidP="003D334B">
            <w:pPr>
              <w:rPr>
                <w:rFonts w:ascii="Arial" w:hAnsi="Arial" w:cs="Arial"/>
                <w:sz w:val="22"/>
                <w:szCs w:val="22"/>
                <w:lang w:eastAsia="en-GB"/>
              </w:rPr>
            </w:pPr>
            <w:r w:rsidRPr="009648B5">
              <w:rPr>
                <w:rFonts w:ascii="Arial" w:hAnsi="Arial" w:cs="Arial"/>
                <w:sz w:val="22"/>
                <w:szCs w:val="22"/>
                <w:lang w:eastAsia="en-GB"/>
              </w:rPr>
              <w:t xml:space="preserve">JNCC </w:t>
            </w:r>
            <w:r w:rsidR="0040746E" w:rsidRPr="009648B5">
              <w:rPr>
                <w:rFonts w:ascii="Arial" w:hAnsi="Arial" w:cs="Arial"/>
                <w:sz w:val="22"/>
                <w:szCs w:val="22"/>
                <w:lang w:eastAsia="en-GB"/>
              </w:rPr>
              <w:t xml:space="preserve">- </w:t>
            </w:r>
            <w:r w:rsidRPr="009648B5">
              <w:rPr>
                <w:rFonts w:ascii="Arial" w:hAnsi="Arial" w:cs="Arial"/>
                <w:sz w:val="22"/>
                <w:szCs w:val="22"/>
                <w:lang w:eastAsia="en-GB"/>
              </w:rPr>
              <w:t>EUNIS Combined Map</w:t>
            </w:r>
            <w:r w:rsidR="0037544E" w:rsidRPr="009648B5">
              <w:rPr>
                <w:rFonts w:ascii="Arial" w:hAnsi="Arial" w:cs="Arial"/>
                <w:sz w:val="22"/>
                <w:szCs w:val="22"/>
                <w:lang w:eastAsia="en-GB"/>
              </w:rPr>
              <w:t xml:space="preserve"> (available on JNCC website)</w:t>
            </w:r>
          </w:p>
        </w:tc>
        <w:tc>
          <w:tcPr>
            <w:tcW w:w="3118" w:type="dxa"/>
          </w:tcPr>
          <w:p w14:paraId="4D0D4F83" w14:textId="3CBABAB4"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Key layer</w:t>
            </w:r>
            <w:r w:rsidR="00BF303D" w:rsidRPr="009648B5">
              <w:rPr>
                <w:rFonts w:ascii="Arial" w:hAnsi="Arial" w:cs="Arial"/>
                <w:sz w:val="22"/>
                <w:szCs w:val="22"/>
                <w:lang w:eastAsia="en-GB"/>
              </w:rPr>
              <w:t xml:space="preserve"> for biogenic habitats</w:t>
            </w:r>
            <w:r w:rsidR="0040746E" w:rsidRPr="009648B5">
              <w:rPr>
                <w:rFonts w:ascii="Arial" w:hAnsi="Arial" w:cs="Arial"/>
                <w:sz w:val="22"/>
                <w:szCs w:val="22"/>
                <w:lang w:eastAsia="en-GB"/>
              </w:rPr>
              <w:t>; also used to fill offshore gaps in HabMap layer</w:t>
            </w:r>
            <w:r w:rsidR="009241E3" w:rsidRPr="009648B5">
              <w:rPr>
                <w:rFonts w:ascii="Arial" w:hAnsi="Arial" w:cs="Arial"/>
                <w:sz w:val="22"/>
                <w:szCs w:val="22"/>
                <w:lang w:eastAsia="en-GB"/>
              </w:rPr>
              <w:t xml:space="preserve">; and re-classified according to Folk system </w:t>
            </w:r>
          </w:p>
        </w:tc>
      </w:tr>
      <w:tr w:rsidR="006C23C2" w:rsidRPr="009648B5" w14:paraId="0D3860B9" w14:textId="77777777" w:rsidTr="003D334B">
        <w:trPr>
          <w:trHeight w:val="304"/>
          <w:jc w:val="left"/>
        </w:trPr>
        <w:tc>
          <w:tcPr>
            <w:tcW w:w="2122" w:type="dxa"/>
            <w:noWrap/>
          </w:tcPr>
          <w:p w14:paraId="0D39B4E5"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w:t>
            </w:r>
          </w:p>
        </w:tc>
        <w:tc>
          <w:tcPr>
            <w:tcW w:w="3827" w:type="dxa"/>
            <w:noWrap/>
          </w:tcPr>
          <w:p w14:paraId="79DD5EC6" w14:textId="5F976AF9"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 xml:space="preserve">NRW </w:t>
            </w:r>
            <w:r w:rsidR="0040746E" w:rsidRPr="009648B5">
              <w:rPr>
                <w:rFonts w:ascii="Arial" w:hAnsi="Arial" w:cs="Arial"/>
                <w:sz w:val="22"/>
                <w:szCs w:val="22"/>
                <w:lang w:eastAsia="en-GB"/>
              </w:rPr>
              <w:t xml:space="preserve">- </w:t>
            </w:r>
            <w:r w:rsidRPr="009648B5">
              <w:rPr>
                <w:rFonts w:ascii="Arial" w:hAnsi="Arial" w:cs="Arial"/>
                <w:sz w:val="22"/>
                <w:szCs w:val="22"/>
                <w:lang w:eastAsia="en-GB"/>
              </w:rPr>
              <w:t>H</w:t>
            </w:r>
            <w:r w:rsidR="00FC48A5" w:rsidRPr="009648B5">
              <w:rPr>
                <w:rFonts w:ascii="Arial" w:hAnsi="Arial" w:cs="Arial"/>
                <w:sz w:val="22"/>
                <w:szCs w:val="22"/>
                <w:lang w:eastAsia="en-GB"/>
              </w:rPr>
              <w:t>ab</w:t>
            </w:r>
            <w:r w:rsidRPr="009648B5">
              <w:rPr>
                <w:rFonts w:ascii="Arial" w:hAnsi="Arial" w:cs="Arial"/>
                <w:sz w:val="22"/>
                <w:szCs w:val="22"/>
                <w:lang w:eastAsia="en-GB"/>
              </w:rPr>
              <w:t>M</w:t>
            </w:r>
            <w:r w:rsidR="00FC48A5" w:rsidRPr="009648B5">
              <w:rPr>
                <w:rFonts w:ascii="Arial" w:hAnsi="Arial" w:cs="Arial"/>
                <w:sz w:val="22"/>
                <w:szCs w:val="22"/>
                <w:lang w:eastAsia="en-GB"/>
              </w:rPr>
              <w:t>ap</w:t>
            </w:r>
            <w:r w:rsidRPr="009648B5">
              <w:rPr>
                <w:rFonts w:ascii="Arial" w:hAnsi="Arial" w:cs="Arial"/>
                <w:sz w:val="22"/>
                <w:szCs w:val="22"/>
                <w:lang w:eastAsia="en-GB"/>
              </w:rPr>
              <w:t xml:space="preserve"> Sediment layer</w:t>
            </w:r>
            <w:r w:rsidR="0037544E" w:rsidRPr="009648B5">
              <w:rPr>
                <w:rFonts w:ascii="Arial" w:hAnsi="Arial" w:cs="Arial"/>
                <w:sz w:val="22"/>
                <w:szCs w:val="22"/>
                <w:lang w:eastAsia="en-GB"/>
              </w:rPr>
              <w:t xml:space="preserve"> (not publicly available)</w:t>
            </w:r>
          </w:p>
        </w:tc>
        <w:tc>
          <w:tcPr>
            <w:tcW w:w="3118" w:type="dxa"/>
          </w:tcPr>
          <w:p w14:paraId="3C89CADD" w14:textId="78E88763" w:rsidR="006C23C2" w:rsidRPr="009648B5" w:rsidRDefault="0040746E" w:rsidP="00E25A6A">
            <w:pPr>
              <w:rPr>
                <w:rFonts w:ascii="Arial" w:hAnsi="Arial" w:cs="Arial"/>
                <w:sz w:val="22"/>
                <w:szCs w:val="22"/>
                <w:lang w:eastAsia="en-GB"/>
              </w:rPr>
            </w:pPr>
            <w:r w:rsidRPr="009648B5">
              <w:rPr>
                <w:rFonts w:ascii="Arial" w:hAnsi="Arial" w:cs="Arial"/>
                <w:sz w:val="22"/>
                <w:szCs w:val="22"/>
                <w:lang w:eastAsia="en-GB"/>
              </w:rPr>
              <w:t>Key layer for sedimentary habitats.</w:t>
            </w:r>
            <w:r w:rsidR="00760879" w:rsidRPr="009648B5">
              <w:rPr>
                <w:rFonts w:ascii="Arial" w:hAnsi="Arial" w:cs="Arial"/>
                <w:sz w:val="22"/>
                <w:szCs w:val="22"/>
                <w:lang w:eastAsia="en-GB"/>
              </w:rPr>
              <w:t xml:space="preserve"> </w:t>
            </w:r>
            <w:r w:rsidR="0037544E" w:rsidRPr="009648B5">
              <w:rPr>
                <w:rFonts w:ascii="Arial" w:hAnsi="Arial" w:cs="Arial"/>
                <w:sz w:val="22"/>
                <w:szCs w:val="22"/>
                <w:lang w:eastAsia="en-GB"/>
              </w:rPr>
              <w:t xml:space="preserve">Where not already classed according to the Folk </w:t>
            </w:r>
            <w:r w:rsidR="009241E3" w:rsidRPr="009648B5">
              <w:rPr>
                <w:rFonts w:ascii="Arial" w:hAnsi="Arial" w:cs="Arial"/>
                <w:sz w:val="22"/>
                <w:szCs w:val="22"/>
                <w:lang w:eastAsia="en-GB"/>
              </w:rPr>
              <w:t>system</w:t>
            </w:r>
            <w:r w:rsidR="0037544E" w:rsidRPr="009648B5">
              <w:rPr>
                <w:rFonts w:ascii="Arial" w:hAnsi="Arial" w:cs="Arial"/>
                <w:sz w:val="22"/>
                <w:szCs w:val="22"/>
                <w:lang w:eastAsia="en-GB"/>
              </w:rPr>
              <w:t>, some polygons were re-classified</w:t>
            </w:r>
            <w:r w:rsidR="00E25A6A" w:rsidRPr="009648B5">
              <w:rPr>
                <w:rFonts w:ascii="Arial" w:hAnsi="Arial" w:cs="Arial"/>
                <w:sz w:val="22"/>
                <w:szCs w:val="22"/>
                <w:lang w:eastAsia="en-GB"/>
              </w:rPr>
              <w:t xml:space="preserve"> (</w:t>
            </w:r>
            <w:r w:rsidR="0037544E" w:rsidRPr="009648B5">
              <w:rPr>
                <w:rFonts w:ascii="Arial" w:hAnsi="Arial" w:cs="Arial"/>
                <w:sz w:val="22"/>
                <w:szCs w:val="22"/>
                <w:lang w:eastAsia="en-GB"/>
              </w:rPr>
              <w:t xml:space="preserve">see </w:t>
            </w:r>
            <w:r w:rsidR="00E450E6" w:rsidRPr="009648B5">
              <w:rPr>
                <w:rFonts w:ascii="Arial" w:hAnsi="Arial" w:cs="Arial"/>
                <w:sz w:val="22"/>
                <w:szCs w:val="22"/>
                <w:lang w:eastAsia="en-GB"/>
              </w:rPr>
              <w:t>Section</w:t>
            </w:r>
            <w:r w:rsidR="0037544E" w:rsidRPr="009648B5">
              <w:rPr>
                <w:rFonts w:ascii="Arial" w:hAnsi="Arial" w:cs="Arial"/>
                <w:sz w:val="22"/>
                <w:szCs w:val="22"/>
                <w:lang w:eastAsia="en-GB"/>
              </w:rPr>
              <w:t xml:space="preserve"> 11 / </w:t>
            </w:r>
            <w:r w:rsidR="00E450E6" w:rsidRPr="009648B5">
              <w:rPr>
                <w:rFonts w:ascii="Arial" w:hAnsi="Arial" w:cs="Arial"/>
                <w:sz w:val="22"/>
                <w:szCs w:val="22"/>
                <w:lang w:eastAsia="en-GB"/>
              </w:rPr>
              <w:t>Append</w:t>
            </w:r>
            <w:r w:rsidR="0037544E" w:rsidRPr="009648B5">
              <w:rPr>
                <w:rFonts w:ascii="Arial" w:hAnsi="Arial" w:cs="Arial"/>
                <w:sz w:val="22"/>
                <w:szCs w:val="22"/>
                <w:lang w:eastAsia="en-GB"/>
              </w:rPr>
              <w:t>ix B for further detail</w:t>
            </w:r>
            <w:r w:rsidR="00E25A6A" w:rsidRPr="009648B5">
              <w:rPr>
                <w:rFonts w:ascii="Arial" w:hAnsi="Arial" w:cs="Arial"/>
                <w:sz w:val="22"/>
                <w:szCs w:val="22"/>
                <w:lang w:eastAsia="en-GB"/>
              </w:rPr>
              <w:t>)</w:t>
            </w:r>
            <w:r w:rsidR="0037544E" w:rsidRPr="009648B5">
              <w:rPr>
                <w:rFonts w:ascii="Arial" w:hAnsi="Arial" w:cs="Arial"/>
                <w:sz w:val="22"/>
                <w:szCs w:val="22"/>
                <w:lang w:eastAsia="en-GB"/>
              </w:rPr>
              <w:t xml:space="preserve">.  </w:t>
            </w:r>
          </w:p>
        </w:tc>
      </w:tr>
      <w:tr w:rsidR="006C23C2" w:rsidRPr="009648B5" w14:paraId="17B15661" w14:textId="77777777" w:rsidTr="00167E8F">
        <w:trPr>
          <w:trHeight w:val="304"/>
          <w:jc w:val="left"/>
        </w:trPr>
        <w:tc>
          <w:tcPr>
            <w:tcW w:w="0" w:type="dxa"/>
            <w:gridSpan w:val="3"/>
            <w:shd w:val="clear" w:color="auto" w:fill="F2F2F2" w:themeFill="background1" w:themeFillShade="F2"/>
            <w:noWrap/>
          </w:tcPr>
          <w:p w14:paraId="46E343EB"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Habitat layers used to merge on top of base layers (as better information contained within)</w:t>
            </w:r>
          </w:p>
        </w:tc>
      </w:tr>
      <w:tr w:rsidR="006C23C2" w:rsidRPr="009648B5" w14:paraId="614FE2F6" w14:textId="77777777" w:rsidTr="003D334B">
        <w:trPr>
          <w:trHeight w:val="304"/>
          <w:jc w:val="left"/>
        </w:trPr>
        <w:tc>
          <w:tcPr>
            <w:tcW w:w="2122" w:type="dxa"/>
            <w:noWrap/>
          </w:tcPr>
          <w:p w14:paraId="094B9012"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Saltmarshes</w:t>
            </w:r>
          </w:p>
        </w:tc>
        <w:tc>
          <w:tcPr>
            <w:tcW w:w="3827" w:type="dxa"/>
            <w:noWrap/>
          </w:tcPr>
          <w:p w14:paraId="32E2CB4C" w14:textId="133C64DD"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 xml:space="preserve">Lle </w:t>
            </w:r>
            <w:r w:rsidR="0037544E" w:rsidRPr="009648B5">
              <w:rPr>
                <w:rFonts w:ascii="Arial" w:hAnsi="Arial" w:cs="Arial"/>
                <w:sz w:val="22"/>
                <w:szCs w:val="22"/>
                <w:lang w:eastAsia="en-GB"/>
              </w:rPr>
              <w:t>Geo-</w:t>
            </w:r>
            <w:r w:rsidRPr="009648B5">
              <w:rPr>
                <w:rFonts w:ascii="Arial" w:hAnsi="Arial" w:cs="Arial"/>
                <w:sz w:val="22"/>
                <w:szCs w:val="22"/>
                <w:lang w:eastAsia="en-GB"/>
              </w:rPr>
              <w:t>Portal - Saltmarsh Extents</w:t>
            </w:r>
          </w:p>
        </w:tc>
        <w:tc>
          <w:tcPr>
            <w:tcW w:w="3118" w:type="dxa"/>
          </w:tcPr>
          <w:p w14:paraId="419DE466" w14:textId="3A60DAB9" w:rsidR="006C23C2" w:rsidRPr="009648B5" w:rsidRDefault="00CC4E3D" w:rsidP="003D334B">
            <w:pPr>
              <w:rPr>
                <w:rFonts w:ascii="Arial" w:hAnsi="Arial" w:cs="Arial"/>
                <w:sz w:val="22"/>
                <w:szCs w:val="22"/>
                <w:lang w:eastAsia="en-GB"/>
              </w:rPr>
            </w:pPr>
            <w:r>
              <w:rPr>
                <w:rFonts w:ascii="Arial" w:hAnsi="Arial" w:cs="Arial"/>
                <w:sz w:val="22"/>
                <w:szCs w:val="22"/>
                <w:lang w:eastAsia="en-GB"/>
              </w:rPr>
              <w:t>-</w:t>
            </w:r>
          </w:p>
        </w:tc>
      </w:tr>
      <w:tr w:rsidR="006C23C2" w:rsidRPr="009648B5" w14:paraId="22F33A81" w14:textId="77777777" w:rsidTr="003D334B">
        <w:trPr>
          <w:trHeight w:val="304"/>
          <w:jc w:val="left"/>
        </w:trPr>
        <w:tc>
          <w:tcPr>
            <w:tcW w:w="2122" w:type="dxa"/>
            <w:noWrap/>
            <w:hideMark/>
          </w:tcPr>
          <w:p w14:paraId="50C2E343"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Seagrass Beds</w:t>
            </w:r>
          </w:p>
        </w:tc>
        <w:tc>
          <w:tcPr>
            <w:tcW w:w="3827" w:type="dxa"/>
            <w:noWrap/>
            <w:hideMark/>
          </w:tcPr>
          <w:p w14:paraId="5F9570C2" w14:textId="35710370"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 xml:space="preserve">Lle </w:t>
            </w:r>
            <w:r w:rsidR="0037544E" w:rsidRPr="009648B5">
              <w:rPr>
                <w:rFonts w:ascii="Arial" w:hAnsi="Arial" w:cs="Arial"/>
                <w:sz w:val="22"/>
                <w:szCs w:val="22"/>
                <w:lang w:eastAsia="en-GB"/>
              </w:rPr>
              <w:t>Geo-</w:t>
            </w:r>
            <w:r w:rsidRPr="009648B5">
              <w:rPr>
                <w:rFonts w:ascii="Arial" w:hAnsi="Arial" w:cs="Arial"/>
                <w:sz w:val="22"/>
                <w:szCs w:val="22"/>
                <w:lang w:eastAsia="en-GB"/>
              </w:rPr>
              <w:t>Portal - Priority Marine Habitats of Wales: Seagrass Beds</w:t>
            </w:r>
          </w:p>
        </w:tc>
        <w:tc>
          <w:tcPr>
            <w:tcW w:w="3118" w:type="dxa"/>
          </w:tcPr>
          <w:p w14:paraId="0313A024" w14:textId="77777777" w:rsidR="006C23C2" w:rsidRPr="009648B5" w:rsidRDefault="00BF303D" w:rsidP="003D334B">
            <w:pPr>
              <w:rPr>
                <w:rFonts w:ascii="Arial" w:hAnsi="Arial" w:cs="Arial"/>
                <w:sz w:val="22"/>
                <w:szCs w:val="22"/>
                <w:lang w:eastAsia="en-GB"/>
              </w:rPr>
            </w:pPr>
            <w:r w:rsidRPr="009648B5">
              <w:rPr>
                <w:rFonts w:ascii="Arial" w:hAnsi="Arial" w:cs="Arial"/>
                <w:sz w:val="22"/>
                <w:szCs w:val="22"/>
                <w:lang w:eastAsia="en-GB"/>
              </w:rPr>
              <w:t>-</w:t>
            </w:r>
          </w:p>
        </w:tc>
      </w:tr>
      <w:tr w:rsidR="006C23C2" w:rsidRPr="009648B5" w14:paraId="182D78A9" w14:textId="77777777" w:rsidTr="003D334B">
        <w:trPr>
          <w:trHeight w:val="304"/>
          <w:jc w:val="left"/>
        </w:trPr>
        <w:tc>
          <w:tcPr>
            <w:tcW w:w="2122" w:type="dxa"/>
            <w:noWrap/>
          </w:tcPr>
          <w:p w14:paraId="68182DE5"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 xml:space="preserve">Intertidal Macroalgae </w:t>
            </w:r>
          </w:p>
        </w:tc>
        <w:tc>
          <w:tcPr>
            <w:tcW w:w="3827" w:type="dxa"/>
            <w:noWrap/>
          </w:tcPr>
          <w:p w14:paraId="02A5A288" w14:textId="4B9DA598"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 xml:space="preserve">Lle </w:t>
            </w:r>
            <w:r w:rsidR="0037544E" w:rsidRPr="009648B5">
              <w:rPr>
                <w:rFonts w:ascii="Arial" w:hAnsi="Arial" w:cs="Arial"/>
                <w:sz w:val="22"/>
                <w:szCs w:val="22"/>
                <w:lang w:eastAsia="en-GB"/>
              </w:rPr>
              <w:t>Geo-</w:t>
            </w:r>
            <w:r w:rsidRPr="009648B5">
              <w:rPr>
                <w:rFonts w:ascii="Arial" w:hAnsi="Arial" w:cs="Arial"/>
                <w:sz w:val="22"/>
                <w:szCs w:val="22"/>
                <w:lang w:eastAsia="en-GB"/>
              </w:rPr>
              <w:t xml:space="preserve">Portal - </w:t>
            </w:r>
            <w:r w:rsidRPr="009648B5">
              <w:rPr>
                <w:rFonts w:ascii="Arial" w:hAnsi="Arial" w:cs="Arial"/>
                <w:sz w:val="22"/>
                <w:szCs w:val="22"/>
              </w:rPr>
              <w:t xml:space="preserve">NRW Intertidal Phase 1 Habitat Survey </w:t>
            </w:r>
          </w:p>
        </w:tc>
        <w:tc>
          <w:tcPr>
            <w:tcW w:w="3118" w:type="dxa"/>
          </w:tcPr>
          <w:p w14:paraId="2758E3F2" w14:textId="77777777" w:rsidR="006C23C2" w:rsidRPr="009648B5" w:rsidRDefault="00BF303D" w:rsidP="003D334B">
            <w:pPr>
              <w:rPr>
                <w:rFonts w:ascii="Arial" w:hAnsi="Arial" w:cs="Arial"/>
                <w:sz w:val="22"/>
                <w:szCs w:val="22"/>
              </w:rPr>
            </w:pPr>
            <w:r w:rsidRPr="009648B5">
              <w:rPr>
                <w:rFonts w:ascii="Arial" w:hAnsi="Arial" w:cs="Arial"/>
                <w:sz w:val="22"/>
                <w:szCs w:val="22"/>
              </w:rPr>
              <w:t>Only macroalgae polygons extracted</w:t>
            </w:r>
          </w:p>
        </w:tc>
      </w:tr>
      <w:tr w:rsidR="006C23C2" w:rsidRPr="009648B5" w14:paraId="03ED1A25" w14:textId="77777777" w:rsidTr="003D334B">
        <w:trPr>
          <w:trHeight w:val="304"/>
          <w:jc w:val="left"/>
        </w:trPr>
        <w:tc>
          <w:tcPr>
            <w:tcW w:w="2122" w:type="dxa"/>
            <w:noWrap/>
          </w:tcPr>
          <w:p w14:paraId="237AA94A"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Intertidal mudflat and sandflats</w:t>
            </w:r>
          </w:p>
        </w:tc>
        <w:tc>
          <w:tcPr>
            <w:tcW w:w="3827" w:type="dxa"/>
            <w:noWrap/>
          </w:tcPr>
          <w:p w14:paraId="33BD30B5" w14:textId="0B9ECCA4" w:rsidR="006C23C2" w:rsidRPr="009648B5" w:rsidRDefault="00BF303D" w:rsidP="003D334B">
            <w:pPr>
              <w:rPr>
                <w:rFonts w:ascii="Arial" w:hAnsi="Arial" w:cs="Arial"/>
                <w:sz w:val="22"/>
                <w:szCs w:val="22"/>
                <w:lang w:eastAsia="en-GB"/>
              </w:rPr>
            </w:pPr>
            <w:r w:rsidRPr="009648B5">
              <w:rPr>
                <w:rFonts w:ascii="Arial" w:hAnsi="Arial" w:cs="Arial"/>
                <w:sz w:val="22"/>
                <w:szCs w:val="22"/>
                <w:lang w:eastAsia="en-GB"/>
              </w:rPr>
              <w:t>Lle</w:t>
            </w:r>
            <w:r w:rsidR="0037544E" w:rsidRPr="009648B5">
              <w:rPr>
                <w:rFonts w:ascii="Arial" w:hAnsi="Arial" w:cs="Arial"/>
                <w:sz w:val="22"/>
                <w:szCs w:val="22"/>
                <w:lang w:eastAsia="en-GB"/>
              </w:rPr>
              <w:t xml:space="preserve"> Geo-</w:t>
            </w:r>
            <w:r w:rsidRPr="009648B5">
              <w:rPr>
                <w:rFonts w:ascii="Arial" w:hAnsi="Arial" w:cs="Arial"/>
                <w:sz w:val="22"/>
                <w:szCs w:val="22"/>
                <w:lang w:eastAsia="en-GB"/>
              </w:rPr>
              <w:t xml:space="preserve">Portal - </w:t>
            </w:r>
            <w:r w:rsidR="006C23C2" w:rsidRPr="009648B5">
              <w:rPr>
                <w:rFonts w:ascii="Arial" w:hAnsi="Arial" w:cs="Arial"/>
                <w:sz w:val="22"/>
                <w:szCs w:val="22"/>
                <w:lang w:eastAsia="en-GB"/>
              </w:rPr>
              <w:t>Marine Article 17 Reporting Habitat Features</w:t>
            </w:r>
          </w:p>
        </w:tc>
        <w:tc>
          <w:tcPr>
            <w:tcW w:w="3118" w:type="dxa"/>
          </w:tcPr>
          <w:p w14:paraId="7C026BC3" w14:textId="77777777" w:rsidR="006C23C2" w:rsidRPr="009648B5" w:rsidRDefault="00BF303D" w:rsidP="003D334B">
            <w:pPr>
              <w:rPr>
                <w:rFonts w:ascii="Arial" w:hAnsi="Arial" w:cs="Arial"/>
                <w:sz w:val="22"/>
                <w:szCs w:val="22"/>
                <w:lang w:eastAsia="en-GB"/>
              </w:rPr>
            </w:pPr>
            <w:r w:rsidRPr="009648B5">
              <w:rPr>
                <w:rFonts w:ascii="Arial" w:hAnsi="Arial" w:cs="Arial"/>
                <w:sz w:val="22"/>
                <w:szCs w:val="22"/>
                <w:lang w:eastAsia="en-GB"/>
              </w:rPr>
              <w:t>Each polygon categorised according to Folk system</w:t>
            </w:r>
          </w:p>
        </w:tc>
      </w:tr>
      <w:tr w:rsidR="006C23C2" w:rsidRPr="009648B5" w14:paraId="05553B38" w14:textId="77777777" w:rsidTr="003D334B">
        <w:trPr>
          <w:trHeight w:val="304"/>
          <w:jc w:val="left"/>
        </w:trPr>
        <w:tc>
          <w:tcPr>
            <w:tcW w:w="2122" w:type="dxa"/>
            <w:noWrap/>
          </w:tcPr>
          <w:p w14:paraId="3A10AC1F"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Maerl</w:t>
            </w:r>
          </w:p>
        </w:tc>
        <w:tc>
          <w:tcPr>
            <w:tcW w:w="3827" w:type="dxa"/>
            <w:noWrap/>
          </w:tcPr>
          <w:p w14:paraId="2CA80152" w14:textId="56ECF230" w:rsidR="006C23C2" w:rsidRPr="009648B5" w:rsidRDefault="00BF303D" w:rsidP="003D334B">
            <w:pPr>
              <w:rPr>
                <w:rFonts w:ascii="Arial" w:hAnsi="Arial" w:cs="Arial"/>
                <w:sz w:val="22"/>
                <w:szCs w:val="22"/>
              </w:rPr>
            </w:pPr>
            <w:r w:rsidRPr="009648B5">
              <w:rPr>
                <w:rFonts w:ascii="Arial" w:hAnsi="Arial" w:cs="Arial"/>
                <w:sz w:val="22"/>
                <w:szCs w:val="22"/>
                <w:lang w:eastAsia="en-GB"/>
              </w:rPr>
              <w:t>Lle</w:t>
            </w:r>
            <w:r w:rsidR="00760879" w:rsidRPr="009648B5">
              <w:rPr>
                <w:rFonts w:ascii="Arial" w:hAnsi="Arial" w:cs="Arial"/>
                <w:sz w:val="22"/>
                <w:szCs w:val="22"/>
                <w:lang w:eastAsia="en-GB"/>
              </w:rPr>
              <w:t xml:space="preserve"> </w:t>
            </w:r>
            <w:r w:rsidR="00E1349B">
              <w:rPr>
                <w:rFonts w:ascii="Arial" w:hAnsi="Arial" w:cs="Arial"/>
                <w:sz w:val="22"/>
                <w:szCs w:val="22"/>
                <w:lang w:eastAsia="en-GB"/>
              </w:rPr>
              <w:t>G</w:t>
            </w:r>
            <w:r w:rsidR="0037544E" w:rsidRPr="009648B5">
              <w:rPr>
                <w:rFonts w:ascii="Arial" w:hAnsi="Arial" w:cs="Arial"/>
                <w:sz w:val="22"/>
                <w:szCs w:val="22"/>
                <w:lang w:eastAsia="en-GB"/>
              </w:rPr>
              <w:t>eo-</w:t>
            </w:r>
            <w:r w:rsidRPr="009648B5">
              <w:rPr>
                <w:rFonts w:ascii="Arial" w:hAnsi="Arial" w:cs="Arial"/>
                <w:sz w:val="22"/>
                <w:szCs w:val="22"/>
                <w:lang w:eastAsia="en-GB"/>
              </w:rPr>
              <w:t xml:space="preserve">Portal - </w:t>
            </w:r>
            <w:r w:rsidR="006C23C2" w:rsidRPr="009648B5">
              <w:rPr>
                <w:rFonts w:ascii="Arial" w:hAnsi="Arial" w:cs="Arial"/>
                <w:sz w:val="22"/>
                <w:szCs w:val="22"/>
              </w:rPr>
              <w:t xml:space="preserve">Environment (Wales) Act </w:t>
            </w:r>
            <w:r w:rsidR="00E450E6" w:rsidRPr="009648B5">
              <w:rPr>
                <w:rFonts w:ascii="Arial" w:hAnsi="Arial" w:cs="Arial"/>
                <w:sz w:val="22"/>
                <w:szCs w:val="22"/>
              </w:rPr>
              <w:t>Section</w:t>
            </w:r>
            <w:r w:rsidR="006C23C2" w:rsidRPr="009648B5">
              <w:rPr>
                <w:rFonts w:ascii="Arial" w:hAnsi="Arial" w:cs="Arial"/>
                <w:sz w:val="22"/>
                <w:szCs w:val="22"/>
              </w:rPr>
              <w:t xml:space="preserve"> 7 and OSPAR: Marine Habitats</w:t>
            </w:r>
          </w:p>
        </w:tc>
        <w:tc>
          <w:tcPr>
            <w:tcW w:w="3118" w:type="dxa"/>
          </w:tcPr>
          <w:p w14:paraId="44477B62" w14:textId="77777777" w:rsidR="006C23C2" w:rsidRPr="009648B5" w:rsidRDefault="0040746E" w:rsidP="003D334B">
            <w:pPr>
              <w:rPr>
                <w:rFonts w:ascii="Arial" w:hAnsi="Arial" w:cs="Arial"/>
                <w:sz w:val="22"/>
                <w:szCs w:val="22"/>
              </w:rPr>
            </w:pPr>
            <w:r w:rsidRPr="009648B5">
              <w:rPr>
                <w:rFonts w:ascii="Arial" w:hAnsi="Arial" w:cs="Arial"/>
                <w:sz w:val="22"/>
                <w:szCs w:val="22"/>
              </w:rPr>
              <w:t>-</w:t>
            </w:r>
          </w:p>
        </w:tc>
      </w:tr>
      <w:tr w:rsidR="006C23C2" w:rsidRPr="009648B5" w14:paraId="187BFA9B" w14:textId="77777777" w:rsidTr="003D334B">
        <w:trPr>
          <w:trHeight w:val="304"/>
          <w:jc w:val="left"/>
        </w:trPr>
        <w:tc>
          <w:tcPr>
            <w:tcW w:w="2122" w:type="dxa"/>
            <w:vMerge w:val="restart"/>
            <w:noWrap/>
            <w:hideMark/>
          </w:tcPr>
          <w:p w14:paraId="31CD73F0" w14:textId="77777777"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Shellfish Beds</w:t>
            </w:r>
          </w:p>
        </w:tc>
        <w:tc>
          <w:tcPr>
            <w:tcW w:w="3827" w:type="dxa"/>
            <w:noWrap/>
          </w:tcPr>
          <w:p w14:paraId="31E5988D" w14:textId="313ACBC6" w:rsidR="006C23C2" w:rsidRPr="009648B5" w:rsidRDefault="00E450E6" w:rsidP="003D334B">
            <w:pPr>
              <w:rPr>
                <w:rFonts w:ascii="Arial" w:hAnsi="Arial" w:cs="Arial"/>
                <w:sz w:val="22"/>
                <w:szCs w:val="22"/>
                <w:lang w:eastAsia="en-GB"/>
              </w:rPr>
            </w:pPr>
            <w:r w:rsidRPr="009648B5">
              <w:rPr>
                <w:rFonts w:ascii="Arial" w:hAnsi="Arial" w:cs="Arial"/>
                <w:sz w:val="22"/>
                <w:szCs w:val="22"/>
              </w:rPr>
              <w:t>Section</w:t>
            </w:r>
            <w:r w:rsidR="004015AE" w:rsidRPr="009648B5">
              <w:rPr>
                <w:rFonts w:ascii="Arial" w:hAnsi="Arial" w:cs="Arial"/>
                <w:sz w:val="22"/>
                <w:szCs w:val="22"/>
              </w:rPr>
              <w:t xml:space="preserve"> 7 / OSPAR </w:t>
            </w:r>
            <w:r w:rsidR="006C23C2" w:rsidRPr="009648B5">
              <w:rPr>
                <w:rFonts w:ascii="Arial" w:hAnsi="Arial" w:cs="Arial"/>
                <w:sz w:val="22"/>
                <w:szCs w:val="22"/>
              </w:rPr>
              <w:t>Oyster Bed</w:t>
            </w:r>
            <w:r w:rsidR="004015AE" w:rsidRPr="009648B5">
              <w:rPr>
                <w:rFonts w:ascii="Arial" w:hAnsi="Arial" w:cs="Arial"/>
                <w:sz w:val="22"/>
                <w:szCs w:val="22"/>
              </w:rPr>
              <w:t xml:space="preserve"> layer</w:t>
            </w:r>
            <w:r w:rsidR="006C23C2" w:rsidRPr="009648B5">
              <w:rPr>
                <w:rFonts w:ascii="Arial" w:hAnsi="Arial" w:cs="Arial"/>
                <w:sz w:val="22"/>
                <w:szCs w:val="22"/>
              </w:rPr>
              <w:t>s</w:t>
            </w:r>
            <w:r w:rsidR="004015AE" w:rsidRPr="009648B5">
              <w:rPr>
                <w:rFonts w:ascii="Arial" w:hAnsi="Arial" w:cs="Arial"/>
                <w:sz w:val="22"/>
                <w:szCs w:val="22"/>
              </w:rPr>
              <w:t xml:space="preserve"> (not publicly available)</w:t>
            </w:r>
          </w:p>
        </w:tc>
        <w:tc>
          <w:tcPr>
            <w:tcW w:w="3118" w:type="dxa"/>
          </w:tcPr>
          <w:p w14:paraId="501A354F" w14:textId="77777777" w:rsidR="006C23C2" w:rsidRPr="009648B5" w:rsidRDefault="0040746E" w:rsidP="003D334B">
            <w:pPr>
              <w:rPr>
                <w:rFonts w:ascii="Arial" w:hAnsi="Arial" w:cs="Arial"/>
                <w:sz w:val="22"/>
                <w:szCs w:val="22"/>
              </w:rPr>
            </w:pPr>
            <w:r w:rsidRPr="009648B5">
              <w:rPr>
                <w:rFonts w:ascii="Arial" w:hAnsi="Arial" w:cs="Arial"/>
                <w:sz w:val="22"/>
                <w:szCs w:val="22"/>
              </w:rPr>
              <w:t>Point file buffered and merged with polygon file</w:t>
            </w:r>
          </w:p>
        </w:tc>
      </w:tr>
      <w:tr w:rsidR="006C23C2" w:rsidRPr="009648B5" w14:paraId="03F8D204" w14:textId="77777777" w:rsidTr="003D334B">
        <w:trPr>
          <w:trHeight w:val="304"/>
          <w:jc w:val="left"/>
        </w:trPr>
        <w:tc>
          <w:tcPr>
            <w:tcW w:w="2122" w:type="dxa"/>
            <w:vMerge/>
            <w:noWrap/>
          </w:tcPr>
          <w:p w14:paraId="6749DD27" w14:textId="77777777" w:rsidR="006C23C2" w:rsidRPr="009648B5" w:rsidRDefault="006C23C2" w:rsidP="003D334B">
            <w:pPr>
              <w:rPr>
                <w:rFonts w:ascii="Arial" w:hAnsi="Arial" w:cs="Arial"/>
                <w:sz w:val="22"/>
                <w:szCs w:val="22"/>
                <w:lang w:eastAsia="en-GB"/>
              </w:rPr>
            </w:pPr>
          </w:p>
        </w:tc>
        <w:tc>
          <w:tcPr>
            <w:tcW w:w="3827" w:type="dxa"/>
            <w:noWrap/>
            <w:hideMark/>
          </w:tcPr>
          <w:p w14:paraId="17B62100" w14:textId="37A83CE7" w:rsidR="006C23C2" w:rsidRPr="009648B5" w:rsidRDefault="00BF303D" w:rsidP="003D334B">
            <w:pPr>
              <w:rPr>
                <w:rFonts w:ascii="Arial" w:hAnsi="Arial" w:cs="Arial"/>
                <w:sz w:val="22"/>
                <w:szCs w:val="22"/>
                <w:lang w:eastAsia="en-GB"/>
              </w:rPr>
            </w:pPr>
            <w:r w:rsidRPr="009648B5">
              <w:rPr>
                <w:rFonts w:ascii="Arial" w:hAnsi="Arial" w:cs="Arial"/>
                <w:sz w:val="22"/>
                <w:szCs w:val="22"/>
                <w:lang w:eastAsia="en-GB"/>
              </w:rPr>
              <w:t>Lle</w:t>
            </w:r>
            <w:r w:rsidR="0037544E" w:rsidRPr="009648B5">
              <w:rPr>
                <w:rFonts w:ascii="Arial" w:hAnsi="Arial" w:cs="Arial"/>
                <w:sz w:val="22"/>
                <w:szCs w:val="22"/>
                <w:lang w:eastAsia="en-GB"/>
              </w:rPr>
              <w:t xml:space="preserve"> Geo-</w:t>
            </w:r>
            <w:r w:rsidRPr="009648B5">
              <w:rPr>
                <w:rFonts w:ascii="Arial" w:hAnsi="Arial" w:cs="Arial"/>
                <w:sz w:val="22"/>
                <w:szCs w:val="22"/>
                <w:lang w:eastAsia="en-GB"/>
              </w:rPr>
              <w:t xml:space="preserve">Portal - </w:t>
            </w:r>
            <w:r w:rsidR="006C23C2" w:rsidRPr="009648B5">
              <w:rPr>
                <w:rFonts w:ascii="Arial" w:hAnsi="Arial" w:cs="Arial"/>
                <w:sz w:val="22"/>
                <w:szCs w:val="22"/>
                <w:lang w:eastAsia="en-GB"/>
              </w:rPr>
              <w:t xml:space="preserve">Priority Marine Habitats of Wales: Blue Mussel Beds </w:t>
            </w:r>
          </w:p>
        </w:tc>
        <w:tc>
          <w:tcPr>
            <w:tcW w:w="3118" w:type="dxa"/>
          </w:tcPr>
          <w:p w14:paraId="411CABD5" w14:textId="77777777" w:rsidR="006C23C2" w:rsidRPr="009648B5" w:rsidRDefault="0040746E" w:rsidP="003D334B">
            <w:pPr>
              <w:rPr>
                <w:rFonts w:ascii="Arial" w:hAnsi="Arial" w:cs="Arial"/>
                <w:sz w:val="22"/>
                <w:szCs w:val="22"/>
                <w:lang w:eastAsia="en-GB"/>
              </w:rPr>
            </w:pPr>
            <w:r w:rsidRPr="009648B5">
              <w:rPr>
                <w:rFonts w:ascii="Arial" w:hAnsi="Arial" w:cs="Arial"/>
                <w:sz w:val="22"/>
                <w:szCs w:val="22"/>
                <w:lang w:eastAsia="en-GB"/>
              </w:rPr>
              <w:t>-</w:t>
            </w:r>
          </w:p>
        </w:tc>
      </w:tr>
      <w:tr w:rsidR="006C23C2" w:rsidRPr="009648B5" w14:paraId="1AB2797F" w14:textId="77777777" w:rsidTr="003D334B">
        <w:trPr>
          <w:trHeight w:val="304"/>
          <w:jc w:val="left"/>
        </w:trPr>
        <w:tc>
          <w:tcPr>
            <w:tcW w:w="2122" w:type="dxa"/>
            <w:vMerge/>
            <w:noWrap/>
          </w:tcPr>
          <w:p w14:paraId="7B9D8970" w14:textId="77777777" w:rsidR="006C23C2" w:rsidRPr="009648B5" w:rsidRDefault="006C23C2" w:rsidP="003D334B">
            <w:pPr>
              <w:rPr>
                <w:rFonts w:ascii="Arial" w:hAnsi="Arial" w:cs="Arial"/>
                <w:sz w:val="22"/>
                <w:szCs w:val="22"/>
                <w:lang w:eastAsia="en-GB"/>
              </w:rPr>
            </w:pPr>
          </w:p>
        </w:tc>
        <w:tc>
          <w:tcPr>
            <w:tcW w:w="3827" w:type="dxa"/>
            <w:noWrap/>
          </w:tcPr>
          <w:p w14:paraId="65AE9169" w14:textId="4C3538D1" w:rsidR="006C23C2" w:rsidRPr="009648B5" w:rsidRDefault="00BF303D" w:rsidP="003D334B">
            <w:pPr>
              <w:rPr>
                <w:rFonts w:ascii="Arial" w:hAnsi="Arial" w:cs="Arial"/>
                <w:sz w:val="22"/>
                <w:szCs w:val="22"/>
                <w:lang w:eastAsia="en-GB"/>
              </w:rPr>
            </w:pPr>
            <w:r w:rsidRPr="009648B5">
              <w:rPr>
                <w:rFonts w:ascii="Arial" w:hAnsi="Arial" w:cs="Arial"/>
                <w:sz w:val="22"/>
                <w:szCs w:val="22"/>
                <w:lang w:eastAsia="en-GB"/>
              </w:rPr>
              <w:t>Lle</w:t>
            </w:r>
            <w:r w:rsidR="0037544E" w:rsidRPr="009648B5">
              <w:rPr>
                <w:rFonts w:ascii="Arial" w:hAnsi="Arial" w:cs="Arial"/>
                <w:sz w:val="22"/>
                <w:szCs w:val="22"/>
                <w:lang w:eastAsia="en-GB"/>
              </w:rPr>
              <w:t xml:space="preserve"> Geo-</w:t>
            </w:r>
            <w:r w:rsidRPr="009648B5">
              <w:rPr>
                <w:rFonts w:ascii="Arial" w:hAnsi="Arial" w:cs="Arial"/>
                <w:sz w:val="22"/>
                <w:szCs w:val="22"/>
                <w:lang w:eastAsia="en-GB"/>
              </w:rPr>
              <w:t xml:space="preserve">Portal - </w:t>
            </w:r>
            <w:r w:rsidR="006C23C2" w:rsidRPr="009648B5">
              <w:rPr>
                <w:rFonts w:ascii="Arial" w:hAnsi="Arial" w:cs="Arial"/>
                <w:sz w:val="22"/>
                <w:szCs w:val="22"/>
                <w:lang w:eastAsia="en-GB"/>
              </w:rPr>
              <w:t>Priority Marine Habitats of Wales: Horse Mussel Beds</w:t>
            </w:r>
          </w:p>
        </w:tc>
        <w:tc>
          <w:tcPr>
            <w:tcW w:w="3118" w:type="dxa"/>
          </w:tcPr>
          <w:p w14:paraId="750D4F92" w14:textId="77777777" w:rsidR="006C23C2" w:rsidRPr="009648B5" w:rsidRDefault="0040746E" w:rsidP="003D334B">
            <w:pPr>
              <w:rPr>
                <w:rFonts w:ascii="Arial" w:hAnsi="Arial" w:cs="Arial"/>
                <w:sz w:val="22"/>
                <w:szCs w:val="22"/>
                <w:lang w:eastAsia="en-GB"/>
              </w:rPr>
            </w:pPr>
            <w:r w:rsidRPr="009648B5">
              <w:rPr>
                <w:rFonts w:ascii="Arial" w:hAnsi="Arial" w:cs="Arial"/>
                <w:sz w:val="22"/>
                <w:szCs w:val="22"/>
                <w:lang w:eastAsia="en-GB"/>
              </w:rPr>
              <w:t>-</w:t>
            </w:r>
          </w:p>
        </w:tc>
      </w:tr>
      <w:tr w:rsidR="006C23C2" w:rsidRPr="009648B5" w14:paraId="04D090FE" w14:textId="77777777" w:rsidTr="003D334B">
        <w:trPr>
          <w:trHeight w:val="304"/>
          <w:jc w:val="left"/>
        </w:trPr>
        <w:tc>
          <w:tcPr>
            <w:tcW w:w="2122" w:type="dxa"/>
            <w:vMerge/>
            <w:noWrap/>
          </w:tcPr>
          <w:p w14:paraId="4BEBAE84" w14:textId="77777777" w:rsidR="006C23C2" w:rsidRPr="009648B5" w:rsidRDefault="006C23C2" w:rsidP="003D334B">
            <w:pPr>
              <w:rPr>
                <w:rFonts w:ascii="Arial" w:hAnsi="Arial" w:cs="Arial"/>
                <w:sz w:val="22"/>
                <w:szCs w:val="22"/>
                <w:lang w:eastAsia="en-GB"/>
              </w:rPr>
            </w:pPr>
          </w:p>
        </w:tc>
        <w:tc>
          <w:tcPr>
            <w:tcW w:w="3827" w:type="dxa"/>
            <w:noWrap/>
          </w:tcPr>
          <w:p w14:paraId="2B92CC54" w14:textId="30D18E08" w:rsidR="006C23C2" w:rsidRPr="009648B5" w:rsidRDefault="00BF303D" w:rsidP="003D334B">
            <w:pPr>
              <w:rPr>
                <w:rFonts w:ascii="Arial" w:hAnsi="Arial" w:cs="Arial"/>
                <w:sz w:val="22"/>
                <w:szCs w:val="22"/>
                <w:lang w:eastAsia="en-GB"/>
              </w:rPr>
            </w:pPr>
            <w:r w:rsidRPr="009648B5">
              <w:rPr>
                <w:rFonts w:ascii="Arial" w:hAnsi="Arial" w:cs="Arial"/>
                <w:sz w:val="22"/>
                <w:szCs w:val="22"/>
                <w:lang w:eastAsia="en-GB"/>
              </w:rPr>
              <w:t>Lle</w:t>
            </w:r>
            <w:r w:rsidR="0037544E" w:rsidRPr="009648B5">
              <w:rPr>
                <w:rFonts w:ascii="Arial" w:hAnsi="Arial" w:cs="Arial"/>
                <w:sz w:val="22"/>
                <w:szCs w:val="22"/>
                <w:lang w:eastAsia="en-GB"/>
              </w:rPr>
              <w:t xml:space="preserve"> Geo-</w:t>
            </w:r>
            <w:r w:rsidRPr="009648B5">
              <w:rPr>
                <w:rFonts w:ascii="Arial" w:hAnsi="Arial" w:cs="Arial"/>
                <w:sz w:val="22"/>
                <w:szCs w:val="22"/>
                <w:lang w:eastAsia="en-GB"/>
              </w:rPr>
              <w:t xml:space="preserve">Portal - </w:t>
            </w:r>
            <w:r w:rsidR="00E450E6" w:rsidRPr="009648B5">
              <w:rPr>
                <w:rFonts w:ascii="Arial" w:hAnsi="Arial" w:cs="Arial"/>
                <w:sz w:val="22"/>
                <w:szCs w:val="22"/>
                <w:lang w:eastAsia="en-GB"/>
              </w:rPr>
              <w:t>Section</w:t>
            </w:r>
            <w:r w:rsidR="006C23C2" w:rsidRPr="009648B5">
              <w:rPr>
                <w:rFonts w:ascii="Arial" w:hAnsi="Arial" w:cs="Arial"/>
                <w:sz w:val="22"/>
                <w:szCs w:val="22"/>
                <w:lang w:eastAsia="en-GB"/>
              </w:rPr>
              <w:t xml:space="preserve"> 7 </w:t>
            </w:r>
            <w:r w:rsidR="006C23C2" w:rsidRPr="009648B5">
              <w:rPr>
                <w:rFonts w:ascii="Arial" w:hAnsi="Arial" w:cs="Arial"/>
                <w:i/>
                <w:sz w:val="22"/>
                <w:szCs w:val="22"/>
                <w:lang w:eastAsia="en-GB"/>
              </w:rPr>
              <w:t>Musculus Discors Green crenella</w:t>
            </w:r>
            <w:r w:rsidR="006C23C2" w:rsidRPr="009648B5">
              <w:rPr>
                <w:rFonts w:ascii="Arial" w:hAnsi="Arial" w:cs="Arial"/>
                <w:sz w:val="22"/>
                <w:szCs w:val="22"/>
                <w:lang w:eastAsia="en-GB"/>
              </w:rPr>
              <w:t xml:space="preserve"> Beds </w:t>
            </w:r>
          </w:p>
        </w:tc>
        <w:tc>
          <w:tcPr>
            <w:tcW w:w="3118" w:type="dxa"/>
          </w:tcPr>
          <w:p w14:paraId="39B58C35" w14:textId="77777777" w:rsidR="006C23C2" w:rsidRPr="009648B5" w:rsidRDefault="0040746E" w:rsidP="003D334B">
            <w:pPr>
              <w:rPr>
                <w:rFonts w:ascii="Arial" w:hAnsi="Arial" w:cs="Arial"/>
                <w:sz w:val="22"/>
                <w:szCs w:val="22"/>
                <w:lang w:eastAsia="en-GB"/>
              </w:rPr>
            </w:pPr>
            <w:r w:rsidRPr="009648B5">
              <w:rPr>
                <w:rFonts w:ascii="Arial" w:hAnsi="Arial" w:cs="Arial"/>
                <w:sz w:val="22"/>
                <w:szCs w:val="22"/>
                <w:lang w:eastAsia="en-GB"/>
              </w:rPr>
              <w:t>-</w:t>
            </w:r>
          </w:p>
        </w:tc>
      </w:tr>
      <w:tr w:rsidR="00BF303D" w:rsidRPr="009648B5" w14:paraId="0D8F3371" w14:textId="77777777" w:rsidTr="003D334B">
        <w:trPr>
          <w:trHeight w:val="304"/>
          <w:jc w:val="left"/>
        </w:trPr>
        <w:tc>
          <w:tcPr>
            <w:tcW w:w="2122" w:type="dxa"/>
            <w:noWrap/>
          </w:tcPr>
          <w:p w14:paraId="50571B8B" w14:textId="77777777" w:rsidR="00BF303D" w:rsidRPr="009648B5" w:rsidRDefault="00BF303D" w:rsidP="003D334B">
            <w:pPr>
              <w:rPr>
                <w:rFonts w:ascii="Arial" w:hAnsi="Arial" w:cs="Arial"/>
                <w:sz w:val="22"/>
                <w:szCs w:val="22"/>
                <w:lang w:eastAsia="en-GB"/>
              </w:rPr>
            </w:pPr>
            <w:r w:rsidRPr="009648B5">
              <w:rPr>
                <w:rFonts w:ascii="Arial" w:hAnsi="Arial" w:cs="Arial"/>
                <w:sz w:val="22"/>
                <w:szCs w:val="22"/>
                <w:lang w:eastAsia="en-GB"/>
              </w:rPr>
              <w:t>Subtidal Macroalgae</w:t>
            </w:r>
          </w:p>
        </w:tc>
        <w:tc>
          <w:tcPr>
            <w:tcW w:w="3827" w:type="dxa"/>
            <w:vMerge w:val="restart"/>
            <w:noWrap/>
          </w:tcPr>
          <w:p w14:paraId="38C870F9" w14:textId="77777777" w:rsidR="00BF303D" w:rsidRPr="009648B5" w:rsidRDefault="00BF303D" w:rsidP="003D334B">
            <w:pPr>
              <w:rPr>
                <w:rFonts w:ascii="Arial" w:hAnsi="Arial" w:cs="Arial"/>
                <w:sz w:val="22"/>
                <w:szCs w:val="22"/>
                <w:lang w:eastAsia="en-GB"/>
              </w:rPr>
            </w:pPr>
            <w:r w:rsidRPr="009648B5">
              <w:rPr>
                <w:rFonts w:ascii="Arial" w:hAnsi="Arial" w:cs="Arial"/>
                <w:sz w:val="22"/>
                <w:szCs w:val="22"/>
                <w:lang w:eastAsia="en-GB"/>
              </w:rPr>
              <w:t xml:space="preserve">JNCC EUNIS Combined Map </w:t>
            </w:r>
          </w:p>
        </w:tc>
        <w:tc>
          <w:tcPr>
            <w:tcW w:w="3118" w:type="dxa"/>
            <w:vMerge w:val="restart"/>
          </w:tcPr>
          <w:p w14:paraId="7CA2D340" w14:textId="72429628" w:rsidR="00BF303D" w:rsidRPr="009648B5" w:rsidRDefault="00BF303D" w:rsidP="003D334B">
            <w:pPr>
              <w:rPr>
                <w:rFonts w:ascii="Arial" w:hAnsi="Arial" w:cs="Arial"/>
                <w:sz w:val="22"/>
                <w:szCs w:val="22"/>
                <w:lang w:eastAsia="en-GB"/>
              </w:rPr>
            </w:pPr>
            <w:r w:rsidRPr="009648B5">
              <w:rPr>
                <w:rFonts w:ascii="Arial" w:hAnsi="Arial" w:cs="Arial"/>
                <w:sz w:val="22"/>
                <w:szCs w:val="22"/>
                <w:lang w:eastAsia="en-GB"/>
              </w:rPr>
              <w:t xml:space="preserve">Extracted higher </w:t>
            </w:r>
            <w:r w:rsidR="0037544E" w:rsidRPr="009648B5">
              <w:rPr>
                <w:rFonts w:ascii="Arial" w:hAnsi="Arial" w:cs="Arial"/>
                <w:sz w:val="22"/>
                <w:szCs w:val="22"/>
                <w:lang w:eastAsia="en-GB"/>
              </w:rPr>
              <w:t xml:space="preserve">EUNIS </w:t>
            </w:r>
            <w:r w:rsidRPr="009648B5">
              <w:rPr>
                <w:rFonts w:ascii="Arial" w:hAnsi="Arial" w:cs="Arial"/>
                <w:sz w:val="22"/>
                <w:szCs w:val="22"/>
                <w:lang w:eastAsia="en-GB"/>
              </w:rPr>
              <w:t xml:space="preserve">class information from ‘habitat type’ column, where available. </w:t>
            </w:r>
          </w:p>
        </w:tc>
      </w:tr>
      <w:tr w:rsidR="00581212" w:rsidRPr="009648B5" w14:paraId="6E8B4C28" w14:textId="77777777" w:rsidTr="003D334B">
        <w:trPr>
          <w:trHeight w:val="425"/>
          <w:jc w:val="left"/>
        </w:trPr>
        <w:tc>
          <w:tcPr>
            <w:tcW w:w="2122" w:type="dxa"/>
            <w:noWrap/>
          </w:tcPr>
          <w:p w14:paraId="49B52CD3" w14:textId="77777777" w:rsidR="00581212" w:rsidRPr="009648B5" w:rsidRDefault="00581212" w:rsidP="003D334B">
            <w:pPr>
              <w:rPr>
                <w:rFonts w:ascii="Arial" w:hAnsi="Arial" w:cs="Arial"/>
                <w:sz w:val="22"/>
                <w:szCs w:val="22"/>
                <w:lang w:eastAsia="en-GB"/>
              </w:rPr>
            </w:pPr>
            <w:r w:rsidRPr="009648B5">
              <w:rPr>
                <w:rFonts w:ascii="Arial" w:hAnsi="Arial" w:cs="Arial"/>
                <w:sz w:val="22"/>
                <w:szCs w:val="22"/>
                <w:lang w:eastAsia="en-GB"/>
              </w:rPr>
              <w:t>Subtidal Brittlestar beds</w:t>
            </w:r>
          </w:p>
        </w:tc>
        <w:tc>
          <w:tcPr>
            <w:tcW w:w="3827" w:type="dxa"/>
            <w:vMerge/>
            <w:noWrap/>
          </w:tcPr>
          <w:p w14:paraId="46856C06" w14:textId="77777777" w:rsidR="00581212" w:rsidRPr="009648B5" w:rsidRDefault="00581212" w:rsidP="003D334B">
            <w:pPr>
              <w:rPr>
                <w:rFonts w:ascii="Arial" w:hAnsi="Arial" w:cs="Arial"/>
                <w:sz w:val="22"/>
                <w:szCs w:val="22"/>
                <w:lang w:eastAsia="en-GB"/>
              </w:rPr>
            </w:pPr>
          </w:p>
        </w:tc>
        <w:tc>
          <w:tcPr>
            <w:tcW w:w="3118" w:type="dxa"/>
            <w:vMerge/>
          </w:tcPr>
          <w:p w14:paraId="078E0610" w14:textId="77777777" w:rsidR="00581212" w:rsidRPr="009648B5" w:rsidRDefault="00581212" w:rsidP="003D334B">
            <w:pPr>
              <w:rPr>
                <w:rFonts w:ascii="Arial" w:hAnsi="Arial" w:cs="Arial"/>
                <w:sz w:val="22"/>
                <w:szCs w:val="22"/>
                <w:lang w:eastAsia="en-GB"/>
              </w:rPr>
            </w:pPr>
          </w:p>
        </w:tc>
      </w:tr>
      <w:tr w:rsidR="006C23C2" w:rsidRPr="009648B5" w14:paraId="051840DD" w14:textId="77777777" w:rsidTr="003D334B">
        <w:trPr>
          <w:trHeight w:val="304"/>
          <w:jc w:val="left"/>
        </w:trPr>
        <w:tc>
          <w:tcPr>
            <w:tcW w:w="2122" w:type="dxa"/>
            <w:noWrap/>
          </w:tcPr>
          <w:p w14:paraId="70F58B25" w14:textId="73651843" w:rsidR="006C23C2" w:rsidRPr="009648B5" w:rsidRDefault="005969D8" w:rsidP="003D334B">
            <w:pPr>
              <w:rPr>
                <w:rFonts w:ascii="Arial" w:hAnsi="Arial" w:cs="Arial"/>
                <w:sz w:val="22"/>
                <w:szCs w:val="22"/>
                <w:lang w:eastAsia="en-GB"/>
              </w:rPr>
            </w:pPr>
            <w:r>
              <w:rPr>
                <w:rFonts w:ascii="Arial" w:hAnsi="Arial" w:cs="Arial"/>
                <w:sz w:val="22"/>
                <w:szCs w:val="22"/>
                <w:lang w:eastAsia="en-GB"/>
              </w:rPr>
              <w:t xml:space="preserve">Surficial Sediments </w:t>
            </w:r>
          </w:p>
        </w:tc>
        <w:tc>
          <w:tcPr>
            <w:tcW w:w="3827" w:type="dxa"/>
            <w:noWrap/>
          </w:tcPr>
          <w:p w14:paraId="16E80AF2" w14:textId="6F9C3976" w:rsidR="006C23C2" w:rsidRPr="009648B5" w:rsidRDefault="006C23C2" w:rsidP="003D334B">
            <w:pPr>
              <w:rPr>
                <w:rFonts w:ascii="Arial" w:hAnsi="Arial" w:cs="Arial"/>
                <w:sz w:val="22"/>
                <w:szCs w:val="22"/>
                <w:lang w:eastAsia="en-GB"/>
              </w:rPr>
            </w:pPr>
            <w:r w:rsidRPr="009648B5">
              <w:rPr>
                <w:rFonts w:ascii="Arial" w:hAnsi="Arial" w:cs="Arial"/>
                <w:sz w:val="22"/>
                <w:szCs w:val="22"/>
                <w:lang w:eastAsia="en-GB"/>
              </w:rPr>
              <w:t xml:space="preserve">NRW </w:t>
            </w:r>
            <w:r w:rsidR="0040746E" w:rsidRPr="009648B5">
              <w:rPr>
                <w:rFonts w:ascii="Arial" w:hAnsi="Arial" w:cs="Arial"/>
                <w:sz w:val="22"/>
                <w:szCs w:val="22"/>
                <w:lang w:eastAsia="en-GB"/>
              </w:rPr>
              <w:t xml:space="preserve">- </w:t>
            </w:r>
            <w:r w:rsidRPr="009648B5">
              <w:rPr>
                <w:rFonts w:ascii="Arial" w:hAnsi="Arial" w:cs="Arial"/>
                <w:sz w:val="22"/>
                <w:szCs w:val="22"/>
                <w:lang w:eastAsia="en-GB"/>
              </w:rPr>
              <w:t>H</w:t>
            </w:r>
            <w:r w:rsidR="00FC48A5" w:rsidRPr="009648B5">
              <w:rPr>
                <w:rFonts w:ascii="Arial" w:hAnsi="Arial" w:cs="Arial"/>
                <w:sz w:val="22"/>
                <w:szCs w:val="22"/>
                <w:lang w:eastAsia="en-GB"/>
              </w:rPr>
              <w:t>ab</w:t>
            </w:r>
            <w:r w:rsidRPr="009648B5">
              <w:rPr>
                <w:rFonts w:ascii="Arial" w:hAnsi="Arial" w:cs="Arial"/>
                <w:sz w:val="22"/>
                <w:szCs w:val="22"/>
                <w:lang w:eastAsia="en-GB"/>
              </w:rPr>
              <w:t>M</w:t>
            </w:r>
            <w:r w:rsidR="00FC48A5" w:rsidRPr="009648B5">
              <w:rPr>
                <w:rFonts w:ascii="Arial" w:hAnsi="Arial" w:cs="Arial"/>
                <w:sz w:val="22"/>
                <w:szCs w:val="22"/>
                <w:lang w:eastAsia="en-GB"/>
              </w:rPr>
              <w:t>ap</w:t>
            </w:r>
            <w:r w:rsidRPr="009648B5">
              <w:rPr>
                <w:rFonts w:ascii="Arial" w:hAnsi="Arial" w:cs="Arial"/>
                <w:sz w:val="22"/>
                <w:szCs w:val="22"/>
                <w:lang w:eastAsia="en-GB"/>
              </w:rPr>
              <w:t xml:space="preserve"> Sediment layer</w:t>
            </w:r>
          </w:p>
        </w:tc>
        <w:tc>
          <w:tcPr>
            <w:tcW w:w="3118" w:type="dxa"/>
          </w:tcPr>
          <w:p w14:paraId="5EF8AD2B" w14:textId="77777777" w:rsidR="006C23C2" w:rsidRPr="009648B5" w:rsidRDefault="006C23C2" w:rsidP="003D334B">
            <w:pPr>
              <w:rPr>
                <w:rFonts w:ascii="Arial" w:hAnsi="Arial" w:cs="Arial"/>
                <w:sz w:val="22"/>
                <w:szCs w:val="22"/>
                <w:lang w:eastAsia="en-GB"/>
              </w:rPr>
            </w:pPr>
          </w:p>
        </w:tc>
      </w:tr>
    </w:tbl>
    <w:p w14:paraId="435EDEC1" w14:textId="64AE0E7B" w:rsidR="005D5CD1" w:rsidRDefault="005D5CD1" w:rsidP="00425352">
      <w:pPr>
        <w:pStyle w:val="ListBullet"/>
        <w:numPr>
          <w:ilvl w:val="0"/>
          <w:numId w:val="0"/>
        </w:numPr>
        <w:rPr>
          <w:rFonts w:ascii="Arial" w:hAnsi="Arial" w:cs="Arial"/>
          <w:sz w:val="24"/>
          <w:szCs w:val="24"/>
        </w:rPr>
      </w:pPr>
    </w:p>
    <w:p w14:paraId="046E632C" w14:textId="77777777" w:rsidR="005D5CD1" w:rsidRDefault="005D5CD1">
      <w:pPr>
        <w:rPr>
          <w:rFonts w:eastAsiaTheme="minorHAnsi" w:cs="Arial"/>
        </w:rPr>
      </w:pPr>
      <w:r>
        <w:rPr>
          <w:rFonts w:cs="Arial"/>
        </w:rPr>
        <w:br w:type="page"/>
      </w:r>
    </w:p>
    <w:p w14:paraId="299465F6" w14:textId="77777777" w:rsidR="00425352" w:rsidRPr="009648B5" w:rsidRDefault="00425352" w:rsidP="00425352">
      <w:pPr>
        <w:pStyle w:val="ChapterNumberingLevel3"/>
      </w:pPr>
      <w:bookmarkStart w:id="49" w:name="_Toc34836681"/>
      <w:r w:rsidRPr="009648B5">
        <w:lastRenderedPageBreak/>
        <w:t>Quantifying stores and sequestration</w:t>
      </w:r>
      <w:bookmarkEnd w:id="49"/>
    </w:p>
    <w:p w14:paraId="3D184BA9" w14:textId="77777777" w:rsidR="00353BB9" w:rsidRPr="009648B5" w:rsidRDefault="00353BB9" w:rsidP="00D71F79"/>
    <w:p w14:paraId="681B5C32" w14:textId="4B530713" w:rsidR="00425352" w:rsidRPr="009648B5" w:rsidRDefault="00425352" w:rsidP="00D71F79">
      <w:pPr>
        <w:rPr>
          <w:lang w:eastAsia="en-GB"/>
        </w:rPr>
      </w:pPr>
      <w:r w:rsidRPr="009648B5">
        <w:t xml:space="preserve">In order to parameterise carbon stores and sequestration for the mapped habitats in Welsh waters, the </w:t>
      </w:r>
      <w:r w:rsidRPr="009648B5">
        <w:rPr>
          <w:lang w:eastAsia="en-GB"/>
        </w:rPr>
        <w:t xml:space="preserve">extent of each feature was calculated and multiplied with the selected values as identified from the literature review (see </w:t>
      </w:r>
      <w:r w:rsidR="00E450E6" w:rsidRPr="009648B5">
        <w:rPr>
          <w:lang w:eastAsia="en-GB"/>
        </w:rPr>
        <w:t>Section</w:t>
      </w:r>
      <w:r w:rsidRPr="009648B5">
        <w:rPr>
          <w:lang w:eastAsia="en-GB"/>
        </w:rPr>
        <w:t xml:space="preserve"> </w:t>
      </w:r>
      <w:r w:rsidRPr="009648B5">
        <w:rPr>
          <w:lang w:eastAsia="en-GB"/>
        </w:rPr>
        <w:fldChar w:fldCharType="begin"/>
      </w:r>
      <w:r w:rsidRPr="009648B5">
        <w:rPr>
          <w:lang w:eastAsia="en-GB"/>
        </w:rPr>
        <w:instrText xml:space="preserve"> REF _Ref29543385 \r \h </w:instrText>
      </w:r>
      <w:r w:rsidR="00D71F79" w:rsidRPr="009648B5">
        <w:rPr>
          <w:lang w:eastAsia="en-GB"/>
        </w:rPr>
        <w:instrText xml:space="preserve"> \* MERGEFORMAT </w:instrText>
      </w:r>
      <w:r w:rsidRPr="009648B5">
        <w:rPr>
          <w:lang w:eastAsia="en-GB"/>
        </w:rPr>
      </w:r>
      <w:r w:rsidRPr="009648B5">
        <w:rPr>
          <w:lang w:eastAsia="en-GB"/>
        </w:rPr>
        <w:fldChar w:fldCharType="separate"/>
      </w:r>
      <w:r w:rsidR="000F3821">
        <w:rPr>
          <w:lang w:eastAsia="en-GB"/>
        </w:rPr>
        <w:t>5</w:t>
      </w:r>
      <w:r w:rsidRPr="009648B5">
        <w:rPr>
          <w:lang w:eastAsia="en-GB"/>
        </w:rPr>
        <w:fldChar w:fldCharType="end"/>
      </w:r>
      <w:r w:rsidR="00C43B14" w:rsidRPr="009648B5">
        <w:rPr>
          <w:lang w:eastAsia="en-GB"/>
        </w:rPr>
        <w:t>; summarised in</w:t>
      </w:r>
      <w:r w:rsidR="00D71F79" w:rsidRPr="009648B5">
        <w:rPr>
          <w:lang w:eastAsia="en-GB"/>
        </w:rPr>
        <w:t xml:space="preserve"> </w:t>
      </w:r>
      <w:r w:rsidR="00E450E6" w:rsidRPr="009648B5">
        <w:rPr>
          <w:lang w:eastAsia="en-GB"/>
        </w:rPr>
        <w:t>Table</w:t>
      </w:r>
      <w:r w:rsidR="00D71F79" w:rsidRPr="009648B5">
        <w:rPr>
          <w:lang w:eastAsia="en-GB"/>
        </w:rPr>
        <w:t xml:space="preserve"> </w:t>
      </w:r>
      <w:r w:rsidR="00B4244C" w:rsidRPr="009648B5">
        <w:rPr>
          <w:lang w:eastAsia="en-GB"/>
        </w:rPr>
        <w:t xml:space="preserve">5 </w:t>
      </w:r>
      <w:r w:rsidR="00C43B14" w:rsidRPr="009648B5">
        <w:rPr>
          <w:lang w:eastAsia="en-GB"/>
        </w:rPr>
        <w:t xml:space="preserve">/ </w:t>
      </w:r>
      <w:r w:rsidR="00E450E6" w:rsidRPr="009648B5">
        <w:rPr>
          <w:lang w:eastAsia="en-GB"/>
        </w:rPr>
        <w:t>Section</w:t>
      </w:r>
      <w:r w:rsidR="00C43B14" w:rsidRPr="009648B5">
        <w:rPr>
          <w:lang w:eastAsia="en-GB"/>
        </w:rPr>
        <w:t xml:space="preserve"> 5.6</w:t>
      </w:r>
      <w:r w:rsidRPr="009648B5">
        <w:rPr>
          <w:lang w:eastAsia="en-GB"/>
        </w:rPr>
        <w:t>).</w:t>
      </w:r>
      <w:r w:rsidR="00760879" w:rsidRPr="009648B5">
        <w:rPr>
          <w:lang w:eastAsia="en-GB"/>
        </w:rPr>
        <w:t xml:space="preserve"> </w:t>
      </w:r>
    </w:p>
    <w:p w14:paraId="7CACE724" w14:textId="77777777" w:rsidR="00425352" w:rsidRPr="009648B5" w:rsidRDefault="00425352" w:rsidP="00425352">
      <w:pPr>
        <w:rPr>
          <w:lang w:eastAsia="en-GB"/>
        </w:rPr>
      </w:pPr>
    </w:p>
    <w:p w14:paraId="102C4F62" w14:textId="5944AA16" w:rsidR="00425352" w:rsidRPr="009648B5" w:rsidRDefault="00425352" w:rsidP="00425352">
      <w:pPr>
        <w:rPr>
          <w:lang w:eastAsia="en-GB"/>
        </w:rPr>
      </w:pPr>
      <w:r w:rsidRPr="009648B5">
        <w:rPr>
          <w:lang w:eastAsia="en-GB"/>
        </w:rPr>
        <w:t xml:space="preserve">The confidence for each value used has also been assessed, using the criteria set out in </w:t>
      </w:r>
      <w:r w:rsidRPr="009648B5">
        <w:rPr>
          <w:lang w:eastAsia="en-GB"/>
        </w:rPr>
        <w:fldChar w:fldCharType="begin"/>
      </w:r>
      <w:r w:rsidRPr="009648B5">
        <w:rPr>
          <w:lang w:eastAsia="en-GB"/>
        </w:rPr>
        <w:instrText xml:space="preserve"> REF _Ref29569972 \h </w:instrText>
      </w:r>
      <w:r w:rsidR="0071300C" w:rsidRPr="009648B5">
        <w:rPr>
          <w:lang w:eastAsia="en-GB"/>
        </w:rPr>
        <w:instrText xml:space="preserve"> \* MERGEFORMAT </w:instrText>
      </w:r>
      <w:r w:rsidRPr="009648B5">
        <w:rPr>
          <w:lang w:eastAsia="en-GB"/>
        </w:rPr>
      </w:r>
      <w:r w:rsidRPr="009648B5">
        <w:rPr>
          <w:lang w:eastAsia="en-GB"/>
        </w:rPr>
        <w:fldChar w:fldCharType="separate"/>
      </w:r>
      <w:r w:rsidR="000F3821" w:rsidRPr="009648B5">
        <w:t xml:space="preserve">Table </w:t>
      </w:r>
      <w:r w:rsidR="000F3821">
        <w:t>2</w:t>
      </w:r>
      <w:r w:rsidRPr="009648B5">
        <w:rPr>
          <w:lang w:eastAsia="en-GB"/>
        </w:rPr>
        <w:fldChar w:fldCharType="end"/>
      </w:r>
      <w:r w:rsidRPr="009648B5">
        <w:rPr>
          <w:lang w:eastAsia="en-GB"/>
        </w:rPr>
        <w:t>.</w:t>
      </w:r>
    </w:p>
    <w:p w14:paraId="0EEE2D75" w14:textId="77777777" w:rsidR="00425352" w:rsidRPr="009648B5" w:rsidRDefault="00425352" w:rsidP="00425352">
      <w:pPr>
        <w:rPr>
          <w:lang w:eastAsia="en-GB"/>
        </w:rPr>
      </w:pPr>
    </w:p>
    <w:p w14:paraId="17CDB477" w14:textId="6D3A187A" w:rsidR="00353BB9" w:rsidRPr="009648B5" w:rsidRDefault="00E450E6" w:rsidP="003D334B">
      <w:pPr>
        <w:pStyle w:val="TableNumber"/>
        <w:rPr>
          <w:sz w:val="8"/>
          <w:szCs w:val="8"/>
        </w:rPr>
      </w:pPr>
      <w:bookmarkStart w:id="50" w:name="_Ref29569972"/>
      <w:bookmarkStart w:id="51" w:name="_Toc29570190"/>
      <w:bookmarkStart w:id="52" w:name="_Toc34750604"/>
      <w:bookmarkStart w:id="53" w:name="_Toc34836864"/>
      <w:r w:rsidRPr="009648B5">
        <w:t>Table</w:t>
      </w:r>
      <w:r w:rsidR="00425352" w:rsidRPr="009648B5">
        <w:t xml:space="preserve"> </w:t>
      </w:r>
      <w:fldSimple w:instr=" SEQ Table \* ARABIC ">
        <w:r w:rsidR="000F3821">
          <w:rPr>
            <w:noProof/>
          </w:rPr>
          <w:t>2</w:t>
        </w:r>
      </w:fldSimple>
      <w:bookmarkEnd w:id="50"/>
      <w:r w:rsidR="003D334B" w:rsidRPr="009648B5">
        <w:tab/>
      </w:r>
      <w:r w:rsidR="00425352" w:rsidRPr="009648B5">
        <w:t xml:space="preserve">Confidence criteria applied to carbon values used for calculations in </w:t>
      </w:r>
      <w:r w:rsidRPr="009648B5">
        <w:t>Section</w:t>
      </w:r>
      <w:r w:rsidR="00425352" w:rsidRPr="009648B5">
        <w:t xml:space="preserve"> </w:t>
      </w:r>
      <w:bookmarkEnd w:id="51"/>
      <w:r w:rsidR="00353BB9" w:rsidRPr="009648B5">
        <w:t>6</w:t>
      </w:r>
      <w:bookmarkEnd w:id="52"/>
      <w:bookmarkEnd w:id="53"/>
    </w:p>
    <w:tbl>
      <w:tblPr>
        <w:tblStyle w:val="TableGrid"/>
        <w:tblW w:w="9067" w:type="dxa"/>
        <w:tblLook w:val="04A0" w:firstRow="1" w:lastRow="0" w:firstColumn="1" w:lastColumn="0" w:noHBand="0" w:noVBand="1"/>
      </w:tblPr>
      <w:tblGrid>
        <w:gridCol w:w="1838"/>
        <w:gridCol w:w="7229"/>
      </w:tblGrid>
      <w:tr w:rsidR="00425352" w:rsidRPr="009648B5" w14:paraId="5A36A054" w14:textId="77777777" w:rsidTr="0040746E">
        <w:tc>
          <w:tcPr>
            <w:tcW w:w="1838" w:type="dxa"/>
            <w:shd w:val="clear" w:color="auto" w:fill="0091A5"/>
          </w:tcPr>
          <w:p w14:paraId="49910941" w14:textId="77777777" w:rsidR="00425352" w:rsidRPr="009648B5" w:rsidRDefault="00425352" w:rsidP="0035397F">
            <w:pPr>
              <w:rPr>
                <w:color w:val="FFFFFF" w:themeColor="background1"/>
                <w:sz w:val="22"/>
                <w:szCs w:val="22"/>
                <w:lang w:eastAsia="en-GB"/>
              </w:rPr>
            </w:pPr>
            <w:r w:rsidRPr="009648B5">
              <w:rPr>
                <w:color w:val="FFFFFF" w:themeColor="background1"/>
                <w:sz w:val="22"/>
                <w:szCs w:val="22"/>
              </w:rPr>
              <w:t xml:space="preserve">Confidence Score </w:t>
            </w:r>
          </w:p>
        </w:tc>
        <w:tc>
          <w:tcPr>
            <w:tcW w:w="7229" w:type="dxa"/>
            <w:shd w:val="clear" w:color="auto" w:fill="0091A5"/>
          </w:tcPr>
          <w:p w14:paraId="5C1CDC27" w14:textId="77777777" w:rsidR="00425352" w:rsidRPr="009648B5" w:rsidRDefault="00425352" w:rsidP="0035397F">
            <w:pPr>
              <w:rPr>
                <w:color w:val="FFFFFF" w:themeColor="background1"/>
                <w:sz w:val="22"/>
                <w:szCs w:val="22"/>
                <w:lang w:eastAsia="en-GB"/>
              </w:rPr>
            </w:pPr>
            <w:r w:rsidRPr="009648B5">
              <w:rPr>
                <w:color w:val="FFFFFF" w:themeColor="background1"/>
                <w:sz w:val="22"/>
                <w:szCs w:val="22"/>
              </w:rPr>
              <w:t>Definition</w:t>
            </w:r>
          </w:p>
        </w:tc>
      </w:tr>
      <w:tr w:rsidR="00425352" w:rsidRPr="009648B5" w14:paraId="7E9397EC" w14:textId="77777777" w:rsidTr="0035397F">
        <w:tc>
          <w:tcPr>
            <w:tcW w:w="1838" w:type="dxa"/>
          </w:tcPr>
          <w:p w14:paraId="7CB1A063" w14:textId="77777777" w:rsidR="00425352" w:rsidRPr="009648B5" w:rsidRDefault="00425352" w:rsidP="0035397F">
            <w:pPr>
              <w:rPr>
                <w:sz w:val="22"/>
                <w:szCs w:val="22"/>
                <w:lang w:eastAsia="en-GB"/>
              </w:rPr>
            </w:pPr>
            <w:r w:rsidRPr="009648B5">
              <w:rPr>
                <w:sz w:val="22"/>
                <w:szCs w:val="22"/>
              </w:rPr>
              <w:t>High (H)</w:t>
            </w:r>
          </w:p>
        </w:tc>
        <w:tc>
          <w:tcPr>
            <w:tcW w:w="7229" w:type="dxa"/>
          </w:tcPr>
          <w:p w14:paraId="4562E90E" w14:textId="77777777" w:rsidR="00425352" w:rsidRPr="009648B5" w:rsidRDefault="00425352" w:rsidP="0035397F">
            <w:pPr>
              <w:rPr>
                <w:sz w:val="22"/>
                <w:szCs w:val="22"/>
                <w:lang w:eastAsia="en-GB"/>
              </w:rPr>
            </w:pPr>
            <w:r w:rsidRPr="009648B5">
              <w:rPr>
                <w:sz w:val="22"/>
                <w:szCs w:val="22"/>
              </w:rPr>
              <w:t xml:space="preserve">There is a good understanding of the carbon storage or sequestration function of the feature and the assessment is well supported by consistent evidence which is highly relevant / transferable to Welsh waters / habitats. There is consensus amongst the experts. </w:t>
            </w:r>
          </w:p>
        </w:tc>
      </w:tr>
      <w:tr w:rsidR="00425352" w:rsidRPr="009648B5" w14:paraId="721D1B0B" w14:textId="77777777" w:rsidTr="0035397F">
        <w:tc>
          <w:tcPr>
            <w:tcW w:w="1838" w:type="dxa"/>
          </w:tcPr>
          <w:p w14:paraId="7F3830C4" w14:textId="77777777" w:rsidR="00425352" w:rsidRPr="009648B5" w:rsidRDefault="00425352" w:rsidP="0035397F">
            <w:pPr>
              <w:rPr>
                <w:sz w:val="22"/>
                <w:szCs w:val="22"/>
                <w:lang w:eastAsia="en-GB"/>
              </w:rPr>
            </w:pPr>
            <w:r w:rsidRPr="009648B5">
              <w:rPr>
                <w:sz w:val="22"/>
                <w:szCs w:val="22"/>
              </w:rPr>
              <w:t>Medium (M)</w:t>
            </w:r>
          </w:p>
        </w:tc>
        <w:tc>
          <w:tcPr>
            <w:tcW w:w="7229" w:type="dxa"/>
          </w:tcPr>
          <w:p w14:paraId="29B3CF1B" w14:textId="232605D8" w:rsidR="00425352" w:rsidRPr="009648B5" w:rsidRDefault="00425352" w:rsidP="0035397F">
            <w:pPr>
              <w:rPr>
                <w:sz w:val="22"/>
                <w:szCs w:val="22"/>
                <w:lang w:eastAsia="en-GB"/>
              </w:rPr>
            </w:pPr>
            <w:r w:rsidRPr="009648B5">
              <w:rPr>
                <w:sz w:val="22"/>
                <w:szCs w:val="22"/>
              </w:rPr>
              <w:t>Whilst there is some understanding of the carbon storage or sequestration function of the feature, this may be based on limited evidence and</w:t>
            </w:r>
            <w:r w:rsidR="00632DC7" w:rsidRPr="009648B5">
              <w:rPr>
                <w:sz w:val="22"/>
                <w:szCs w:val="22"/>
              </w:rPr>
              <w:t xml:space="preserve"> / </w:t>
            </w:r>
            <w:r w:rsidRPr="009648B5">
              <w:rPr>
                <w:sz w:val="22"/>
                <w:szCs w:val="22"/>
              </w:rPr>
              <w:t>or proxy information, or is only moderately relevant / transferable to Welsh waters / habitats. The literature reports a wide range of variation in the function and conflicting evidence</w:t>
            </w:r>
            <w:r w:rsidR="00632DC7" w:rsidRPr="009648B5">
              <w:rPr>
                <w:sz w:val="22"/>
                <w:szCs w:val="22"/>
              </w:rPr>
              <w:t xml:space="preserve"> / </w:t>
            </w:r>
            <w:r w:rsidRPr="009648B5">
              <w:rPr>
                <w:sz w:val="22"/>
                <w:szCs w:val="22"/>
              </w:rPr>
              <w:t>opposing views exist.</w:t>
            </w:r>
            <w:r w:rsidR="00760879" w:rsidRPr="009648B5">
              <w:rPr>
                <w:sz w:val="22"/>
                <w:szCs w:val="22"/>
              </w:rPr>
              <w:t xml:space="preserve"> </w:t>
            </w:r>
          </w:p>
        </w:tc>
      </w:tr>
      <w:tr w:rsidR="00425352" w:rsidRPr="009648B5" w14:paraId="4E622D12" w14:textId="77777777" w:rsidTr="0035397F">
        <w:tc>
          <w:tcPr>
            <w:tcW w:w="1838" w:type="dxa"/>
          </w:tcPr>
          <w:p w14:paraId="61A365D6" w14:textId="77777777" w:rsidR="00425352" w:rsidRPr="009648B5" w:rsidRDefault="00425352" w:rsidP="0035397F">
            <w:pPr>
              <w:rPr>
                <w:sz w:val="22"/>
                <w:szCs w:val="22"/>
                <w:lang w:eastAsia="en-GB"/>
              </w:rPr>
            </w:pPr>
            <w:r w:rsidRPr="009648B5">
              <w:rPr>
                <w:sz w:val="22"/>
                <w:szCs w:val="22"/>
              </w:rPr>
              <w:t>Low (L)</w:t>
            </w:r>
          </w:p>
        </w:tc>
        <w:tc>
          <w:tcPr>
            <w:tcW w:w="7229" w:type="dxa"/>
          </w:tcPr>
          <w:p w14:paraId="5486B1DC" w14:textId="04BB01E5" w:rsidR="00425352" w:rsidRPr="009648B5" w:rsidRDefault="00425352" w:rsidP="0035397F">
            <w:pPr>
              <w:rPr>
                <w:sz w:val="22"/>
                <w:szCs w:val="22"/>
                <w:lang w:eastAsia="en-GB"/>
              </w:rPr>
            </w:pPr>
            <w:r w:rsidRPr="009648B5">
              <w:rPr>
                <w:sz w:val="22"/>
                <w:szCs w:val="22"/>
              </w:rPr>
              <w:t>There is limited or no understanding of the carbon storage or sequestration function of the feature and</w:t>
            </w:r>
            <w:r w:rsidR="00632DC7" w:rsidRPr="009648B5">
              <w:rPr>
                <w:sz w:val="22"/>
                <w:szCs w:val="22"/>
              </w:rPr>
              <w:t xml:space="preserve"> / </w:t>
            </w:r>
            <w:r w:rsidRPr="009648B5">
              <w:rPr>
                <w:sz w:val="22"/>
                <w:szCs w:val="22"/>
              </w:rPr>
              <w:t>or the assessment is not well supported by evidence, or is not immediately relevant / transferable to Welsh waters / habitats. There is no clear agreement amongst experts.</w:t>
            </w:r>
          </w:p>
        </w:tc>
      </w:tr>
      <w:tr w:rsidR="00425352" w:rsidRPr="009648B5" w14:paraId="5A9AAC18" w14:textId="77777777" w:rsidTr="0035397F">
        <w:tc>
          <w:tcPr>
            <w:tcW w:w="9067" w:type="dxa"/>
            <w:gridSpan w:val="2"/>
          </w:tcPr>
          <w:p w14:paraId="2767F7D0" w14:textId="15445A2D" w:rsidR="00425352" w:rsidRPr="009648B5" w:rsidRDefault="00425352" w:rsidP="0035397F">
            <w:pPr>
              <w:rPr>
                <w:sz w:val="20"/>
                <w:szCs w:val="20"/>
              </w:rPr>
            </w:pPr>
            <w:r w:rsidRPr="009648B5">
              <w:rPr>
                <w:sz w:val="20"/>
                <w:szCs w:val="20"/>
              </w:rPr>
              <w:t>Note:</w:t>
            </w:r>
            <w:r w:rsidR="00760879" w:rsidRPr="009648B5">
              <w:rPr>
                <w:sz w:val="20"/>
                <w:szCs w:val="20"/>
              </w:rPr>
              <w:t xml:space="preserve"> </w:t>
            </w:r>
            <w:r w:rsidRPr="009648B5">
              <w:rPr>
                <w:sz w:val="20"/>
                <w:szCs w:val="20"/>
              </w:rPr>
              <w:t>Evidence is defined as expert opinion or advice, data, methodology, results from data analysis, interpretation of data analysis, and collations and interpretations of scientific information (meta-analysis), peer-reviewed papers, grey literature, industry knowledge and anecdotal evidence.</w:t>
            </w:r>
          </w:p>
        </w:tc>
      </w:tr>
    </w:tbl>
    <w:p w14:paraId="7AC90422" w14:textId="77777777" w:rsidR="00425352" w:rsidRPr="009648B5" w:rsidRDefault="00425352" w:rsidP="00425352">
      <w:pPr>
        <w:rPr>
          <w:lang w:eastAsia="en-GB"/>
        </w:rPr>
      </w:pPr>
    </w:p>
    <w:p w14:paraId="0CB09061" w14:textId="77777777" w:rsidR="00425352" w:rsidRPr="009648B5" w:rsidRDefault="00425352" w:rsidP="00D34F6A">
      <w:pPr>
        <w:pStyle w:val="ChapterNumberingLevel2"/>
        <w:numPr>
          <w:ilvl w:val="1"/>
          <w:numId w:val="1"/>
        </w:numPr>
      </w:pPr>
      <w:bookmarkStart w:id="54" w:name="_Ref32552940"/>
      <w:bookmarkStart w:id="55" w:name="_Toc34836682"/>
      <w:r w:rsidRPr="009648B5">
        <w:t>Monetising and contextualising carbon sequestration</w:t>
      </w:r>
      <w:bookmarkEnd w:id="54"/>
      <w:bookmarkEnd w:id="55"/>
    </w:p>
    <w:p w14:paraId="6C9F8ECF" w14:textId="77777777" w:rsidR="00353BB9" w:rsidRPr="009648B5" w:rsidRDefault="00353BB9" w:rsidP="00353BB9"/>
    <w:p w14:paraId="254D574F" w14:textId="3B8B784E" w:rsidR="005D5CD1" w:rsidRDefault="00425352" w:rsidP="00425352">
      <w:r w:rsidRPr="009648B5">
        <w:t>Carbon sequestration estimates (tonnes CO</w:t>
      </w:r>
      <w:r w:rsidRPr="009648B5">
        <w:rPr>
          <w:vertAlign w:val="subscript"/>
        </w:rPr>
        <w:t>2</w:t>
      </w:r>
      <w:r w:rsidRPr="009648B5">
        <w:t xml:space="preserve"> per year) have been converted into monetary values using the Department for Business, Energy and Industrial Strategy (</w:t>
      </w:r>
      <w:r w:rsidR="002D68FE">
        <w:t>D</w:t>
      </w:r>
      <w:r w:rsidRPr="009648B5">
        <w:t xml:space="preserve">BEIS) non-traded carbon price for 2020. The values have also been set into the context of Welsh GHG emissions; see </w:t>
      </w:r>
      <w:r w:rsidR="00E450E6" w:rsidRPr="009648B5">
        <w:t>Section</w:t>
      </w:r>
      <w:r w:rsidRPr="009648B5">
        <w:t xml:space="preserve"> </w:t>
      </w:r>
      <w:r w:rsidRPr="009648B5">
        <w:fldChar w:fldCharType="begin"/>
      </w:r>
      <w:r w:rsidRPr="009648B5">
        <w:instrText xml:space="preserve"> REF _Ref32558230 \r \h </w:instrText>
      </w:r>
      <w:r w:rsidR="0071300C" w:rsidRPr="009648B5">
        <w:instrText xml:space="preserve"> \* MERGEFORMAT </w:instrText>
      </w:r>
      <w:r w:rsidRPr="009648B5">
        <w:fldChar w:fldCharType="separate"/>
      </w:r>
      <w:r w:rsidR="000F3821">
        <w:t>6.5</w:t>
      </w:r>
      <w:r w:rsidRPr="009648B5">
        <w:fldChar w:fldCharType="end"/>
      </w:r>
      <w:r w:rsidRPr="009648B5">
        <w:t>.</w:t>
      </w:r>
      <w:r w:rsidR="00760879" w:rsidRPr="009648B5">
        <w:t xml:space="preserve"> </w:t>
      </w:r>
    </w:p>
    <w:p w14:paraId="652B8CF9" w14:textId="7A0BACE8" w:rsidR="005D5CD1" w:rsidRDefault="005D5CD1" w:rsidP="00425352"/>
    <w:p w14:paraId="2CF529A2" w14:textId="362DA3F6" w:rsidR="005D5CD1" w:rsidRDefault="005D5CD1">
      <w:r>
        <w:br w:type="page"/>
      </w:r>
    </w:p>
    <w:p w14:paraId="0939B8A6" w14:textId="77777777" w:rsidR="00425352" w:rsidRPr="009648B5" w:rsidRDefault="00425352" w:rsidP="00D34F6A">
      <w:pPr>
        <w:pStyle w:val="ChapterTitle"/>
        <w:numPr>
          <w:ilvl w:val="0"/>
          <w:numId w:val="1"/>
        </w:numPr>
      </w:pPr>
      <w:bookmarkStart w:id="56" w:name="_Ref29543385"/>
      <w:bookmarkStart w:id="57" w:name="_Toc29573624"/>
      <w:bookmarkStart w:id="58" w:name="_Ref32842545"/>
      <w:bookmarkStart w:id="59" w:name="_Toc34836683"/>
      <w:r w:rsidRPr="009648B5">
        <w:lastRenderedPageBreak/>
        <w:t>Literature Review</w:t>
      </w:r>
      <w:bookmarkEnd w:id="56"/>
      <w:bookmarkEnd w:id="57"/>
      <w:r w:rsidRPr="009648B5">
        <w:t xml:space="preserve"> on Carbon in Marine Habitats</w:t>
      </w:r>
      <w:bookmarkEnd w:id="58"/>
      <w:bookmarkEnd w:id="59"/>
    </w:p>
    <w:p w14:paraId="066D7899" w14:textId="77777777" w:rsidR="00353BB9" w:rsidRPr="009648B5" w:rsidRDefault="00353BB9" w:rsidP="00353BB9"/>
    <w:p w14:paraId="30B83337" w14:textId="77777777" w:rsidR="00425352" w:rsidRPr="009648B5" w:rsidRDefault="00425352" w:rsidP="0035397F">
      <w:pPr>
        <w:pStyle w:val="ChapterNumberingLevel2"/>
      </w:pPr>
      <w:bookmarkStart w:id="60" w:name="_Toc29573625"/>
      <w:bookmarkStart w:id="61" w:name="_Toc34836684"/>
      <w:r w:rsidRPr="009648B5">
        <w:t>Introduction</w:t>
      </w:r>
      <w:bookmarkEnd w:id="60"/>
      <w:bookmarkEnd w:id="61"/>
    </w:p>
    <w:p w14:paraId="25919036" w14:textId="77777777" w:rsidR="00353BB9" w:rsidRPr="009648B5" w:rsidRDefault="00353BB9" w:rsidP="00353BB9"/>
    <w:p w14:paraId="5C56292E" w14:textId="77777777" w:rsidR="00425352" w:rsidRPr="009648B5" w:rsidRDefault="00425352" w:rsidP="00425352">
      <w:r w:rsidRPr="009648B5">
        <w:t xml:space="preserve">There is very little direct work that has focused on mapping carbon cycling, storage and sequestration in Welsh waters. A recent review of blue carbon for the National Assembly for Wales provided context on the blue carbon credentials of saltmarshes, maerl and seagrass beds, and mapped these habitats (based on existing NRW data) (Stewart and Williams, 2019). However, the work did not seek to quantify the amounts of carbon stored or sequestered within these habitats. </w:t>
      </w:r>
    </w:p>
    <w:p w14:paraId="7076A113" w14:textId="77777777" w:rsidR="00425352" w:rsidRPr="009648B5" w:rsidRDefault="00425352" w:rsidP="00425352"/>
    <w:p w14:paraId="120E4E2A" w14:textId="777FACD0" w:rsidR="00425352" w:rsidRPr="009648B5" w:rsidRDefault="00425352" w:rsidP="00425352">
      <w:r w:rsidRPr="009648B5">
        <w:t xml:space="preserve">Despite the limited direct evidence from Welsh waters on the storage and sequestration potential of relevant marine habitats, comparable information is available from other parts of the UK and northwest Europe. For example, Burrows </w:t>
      </w:r>
      <w:r w:rsidR="006F73BC" w:rsidRPr="006F73BC">
        <w:rPr>
          <w:i/>
        </w:rPr>
        <w:t>et al.</w:t>
      </w:r>
      <w:r w:rsidRPr="009648B5">
        <w:t xml:space="preserve"> (2014) reviewed the carbon storage and sequestration potential of key marine habitats relevant to Scottish waters.</w:t>
      </w:r>
      <w:r w:rsidR="00760879" w:rsidRPr="009648B5">
        <w:t xml:space="preserve"> </w:t>
      </w:r>
      <w:r w:rsidRPr="009648B5">
        <w:t>The study used available evidence to determine whether features were likely to act simply as short-term carbon stores or whether they might be longer-term (decadal) stores of carbon</w:t>
      </w:r>
      <w:r w:rsidR="00651682" w:rsidRPr="009648B5">
        <w:t>,</w:t>
      </w:r>
      <w:r w:rsidRPr="009648B5">
        <w:t xml:space="preserve"> and thus would be considered to sequester carbon.</w:t>
      </w:r>
      <w:r w:rsidR="00760879" w:rsidRPr="009648B5">
        <w:t xml:space="preserve"> </w:t>
      </w:r>
      <w:r w:rsidRPr="009648B5">
        <w:t xml:space="preserve">The study collated rates of sequestration and storage, and also estimated the overall carbon storage and sequestration of Scottish marine habitats. Most of the features assessed within this Scottish study are relevant to Wales, with the exception of serpulid reefs or cold-water corals, which are absent from Welsh waters. </w:t>
      </w:r>
    </w:p>
    <w:p w14:paraId="49D96943" w14:textId="77777777" w:rsidR="00425352" w:rsidRPr="009648B5" w:rsidRDefault="00425352" w:rsidP="00425352"/>
    <w:p w14:paraId="34A81E89" w14:textId="791578AD" w:rsidR="00425352" w:rsidRPr="009648B5" w:rsidRDefault="00425352" w:rsidP="00425352">
      <w:r w:rsidRPr="009648B5">
        <w:t>A small number of other studies have also sought to develop spatial maps to indicate the location and scale</w:t>
      </w:r>
      <w:r w:rsidR="00632DC7" w:rsidRPr="009648B5">
        <w:t xml:space="preserve"> / </w:t>
      </w:r>
      <w:r w:rsidRPr="009648B5">
        <w:t>value of carbon sequestration within the marine environment, usually in the context of seeking to map the climate regulation ecosystem service.</w:t>
      </w:r>
      <w:r w:rsidR="00760879" w:rsidRPr="009648B5">
        <w:t xml:space="preserve"> </w:t>
      </w:r>
      <w:r w:rsidRPr="009648B5">
        <w:t xml:space="preserve">For example, Hull </w:t>
      </w:r>
      <w:r w:rsidR="006F73BC" w:rsidRPr="006F73BC">
        <w:rPr>
          <w:i/>
        </w:rPr>
        <w:t>et al.</w:t>
      </w:r>
      <w:r w:rsidRPr="009648B5">
        <w:t xml:space="preserve"> (2014) modelled carbon sequestration for UK seas taking account of broad-scale physical processes such as the North Sea Carbon pump (Thomas </w:t>
      </w:r>
      <w:r w:rsidR="006F73BC" w:rsidRPr="006F73BC">
        <w:rPr>
          <w:i/>
        </w:rPr>
        <w:t>et al.</w:t>
      </w:r>
      <w:r w:rsidRPr="009648B5">
        <w:t>, 2005) and incorporating potential saltmarsh and sediment sequestration. The quantities of sequestered carbon were monetised using non-traded carbon prices.</w:t>
      </w:r>
      <w:r w:rsidR="00760879" w:rsidRPr="009648B5">
        <w:t xml:space="preserve"> </w:t>
      </w:r>
      <w:r w:rsidRPr="009648B5">
        <w:t xml:space="preserve">More recently, ABPmer </w:t>
      </w:r>
      <w:r w:rsidR="006F73BC" w:rsidRPr="006F73BC">
        <w:rPr>
          <w:i/>
        </w:rPr>
        <w:t>et al.</w:t>
      </w:r>
      <w:r w:rsidRPr="009648B5">
        <w:t xml:space="preserve"> (</w:t>
      </w:r>
      <w:r w:rsidR="008549B0" w:rsidRPr="009648B5">
        <w:t>2020</w:t>
      </w:r>
      <w:r w:rsidRPr="009648B5">
        <w:t>) developed a simple spatial model representing the climate regulation ecosystem service in Irish waters. This was based on information on air-sea CO</w:t>
      </w:r>
      <w:r w:rsidRPr="009648B5">
        <w:rPr>
          <w:vertAlign w:val="subscript"/>
        </w:rPr>
        <w:t>2</w:t>
      </w:r>
      <w:r w:rsidRPr="009648B5">
        <w:t xml:space="preserve"> flux across Irish waters, and the sequestration potential of two key coastal habitats - saltmarshes and sand dunes.</w:t>
      </w:r>
    </w:p>
    <w:p w14:paraId="30A83687" w14:textId="77777777" w:rsidR="00425352" w:rsidRPr="009648B5" w:rsidRDefault="00425352" w:rsidP="00425352"/>
    <w:p w14:paraId="40409AD5" w14:textId="3144875F" w:rsidR="00425352" w:rsidRPr="009648B5" w:rsidRDefault="00425352" w:rsidP="00425352">
      <w:r w:rsidRPr="009648B5">
        <w:t>Most work hitherto has focused on carbon, particularly CO</w:t>
      </w:r>
      <w:r w:rsidRPr="009648B5">
        <w:rPr>
          <w:vertAlign w:val="subscript"/>
        </w:rPr>
        <w:t>2</w:t>
      </w:r>
      <w:r w:rsidRPr="009648B5">
        <w:t>, with limited work done on other greenhouse gases such as methane and nitrous oxide. Methane has a global warming potential 28 to 36 times greater than CO</w:t>
      </w:r>
      <w:r w:rsidRPr="009648B5">
        <w:rPr>
          <w:vertAlign w:val="subscript"/>
        </w:rPr>
        <w:t>2</w:t>
      </w:r>
      <w:r w:rsidRPr="009648B5">
        <w:t xml:space="preserve"> over 100 years and </w:t>
      </w:r>
      <w:r w:rsidR="00D51123" w:rsidRPr="009648B5">
        <w:t>NOx</w:t>
      </w:r>
      <w:r w:rsidRPr="009648B5">
        <w:t xml:space="preserve"> 265-298 times greater. In order to fully understand the role of marine ecosystems in climate regulation it would be necessary to understand fluxes of methane and </w:t>
      </w:r>
      <w:r w:rsidR="00D51123" w:rsidRPr="009648B5">
        <w:t>NOx</w:t>
      </w:r>
      <w:r w:rsidRPr="009648B5">
        <w:t xml:space="preserve"> as well as CO</w:t>
      </w:r>
      <w:r w:rsidRPr="009648B5">
        <w:rPr>
          <w:vertAlign w:val="subscript"/>
        </w:rPr>
        <w:t>2</w:t>
      </w:r>
      <w:r w:rsidRPr="009648B5">
        <w:t>. This study focuses specifically on carbon storage and sequestration and</w:t>
      </w:r>
      <w:r w:rsidR="00D51123" w:rsidRPr="009648B5">
        <w:t>,</w:t>
      </w:r>
      <w:r w:rsidRPr="009648B5">
        <w:t xml:space="preserve"> therefore</w:t>
      </w:r>
      <w:r w:rsidR="00D51123" w:rsidRPr="009648B5">
        <w:t>,</w:t>
      </w:r>
      <w:r w:rsidRPr="009648B5">
        <w:t xml:space="preserve"> excludes NOx. While it also omits methane, the scale of methane exchanges to and from the marine environment are very small compared to other forms of carbon exchange (CO</w:t>
      </w:r>
      <w:r w:rsidRPr="009648B5">
        <w:rPr>
          <w:vertAlign w:val="subscript"/>
        </w:rPr>
        <w:t>2</w:t>
      </w:r>
      <w:r w:rsidRPr="009648B5">
        <w:t xml:space="preserve">, organic) (Weber </w:t>
      </w:r>
      <w:r w:rsidR="006F73BC" w:rsidRPr="006F73BC">
        <w:rPr>
          <w:i/>
        </w:rPr>
        <w:t>et al.</w:t>
      </w:r>
      <w:r w:rsidRPr="009648B5">
        <w:t>, 2019) and</w:t>
      </w:r>
      <w:r w:rsidR="00D51123" w:rsidRPr="009648B5">
        <w:t>,</w:t>
      </w:r>
      <w:r w:rsidRPr="009648B5">
        <w:t xml:space="preserve"> therefore</w:t>
      </w:r>
      <w:r w:rsidR="00D51123" w:rsidRPr="009648B5">
        <w:t>,</w:t>
      </w:r>
      <w:r w:rsidRPr="009648B5">
        <w:t xml:space="preserve"> not material when considering carbon storage, flux and sequestration.</w:t>
      </w:r>
      <w:r w:rsidR="00760879" w:rsidRPr="009648B5">
        <w:t xml:space="preserve"> </w:t>
      </w:r>
    </w:p>
    <w:p w14:paraId="0980A34A" w14:textId="77777777" w:rsidR="00425352" w:rsidRPr="009648B5" w:rsidRDefault="00425352" w:rsidP="00425352"/>
    <w:p w14:paraId="2705136B" w14:textId="21135BC1" w:rsidR="00425352" w:rsidRPr="009648B5" w:rsidRDefault="00425352" w:rsidP="00425352">
      <w:r w:rsidRPr="009648B5">
        <w:t xml:space="preserve">As noted in </w:t>
      </w:r>
      <w:r w:rsidR="00E450E6" w:rsidRPr="009648B5">
        <w:t>Section</w:t>
      </w:r>
      <w:r w:rsidRPr="009648B5">
        <w:t xml:space="preserve"> </w:t>
      </w:r>
      <w:r w:rsidRPr="009648B5">
        <w:fldChar w:fldCharType="begin"/>
      </w:r>
      <w:r w:rsidRPr="009648B5">
        <w:instrText xml:space="preserve"> REF _Ref29541438 \r \h </w:instrText>
      </w:r>
      <w:r w:rsidR="007E3B2D" w:rsidRPr="009648B5">
        <w:instrText xml:space="preserve"> \* MERGEFORMAT </w:instrText>
      </w:r>
      <w:r w:rsidRPr="009648B5">
        <w:fldChar w:fldCharType="separate"/>
      </w:r>
      <w:r w:rsidR="000F3821">
        <w:t>4.2</w:t>
      </w:r>
      <w:r w:rsidRPr="009648B5">
        <w:fldChar w:fldCharType="end"/>
      </w:r>
      <w:r w:rsidRPr="009648B5">
        <w:t xml:space="preserve">, a literature review was undertaken to inform the development of the methodology for estimating the carbon sink potential of the Welsh marine environment. The scope of the review focussed on the habitats and </w:t>
      </w:r>
      <w:r w:rsidRPr="009648B5">
        <w:lastRenderedPageBreak/>
        <w:t xml:space="preserve">features listed in </w:t>
      </w:r>
      <w:r w:rsidR="00E450E6" w:rsidRPr="009648B5">
        <w:t>Section</w:t>
      </w:r>
      <w:r w:rsidRPr="009648B5">
        <w:t xml:space="preserve"> </w:t>
      </w:r>
      <w:r w:rsidRPr="009648B5">
        <w:fldChar w:fldCharType="begin"/>
      </w:r>
      <w:r w:rsidRPr="009648B5">
        <w:instrText xml:space="preserve"> REF _Ref29541438 \r \h </w:instrText>
      </w:r>
      <w:r w:rsidR="007E3B2D" w:rsidRPr="009648B5">
        <w:instrText xml:space="preserve"> \* MERGEFORMAT </w:instrText>
      </w:r>
      <w:r w:rsidRPr="009648B5">
        <w:fldChar w:fldCharType="separate"/>
      </w:r>
      <w:r w:rsidR="000F3821">
        <w:t>4.2</w:t>
      </w:r>
      <w:r w:rsidRPr="009648B5">
        <w:fldChar w:fldCharType="end"/>
      </w:r>
      <w:r w:rsidRPr="009648B5">
        <w:t xml:space="preserve">; and this </w:t>
      </w:r>
      <w:r w:rsidR="00E450E6" w:rsidRPr="009648B5">
        <w:t>Section</w:t>
      </w:r>
      <w:r w:rsidRPr="009648B5">
        <w:t xml:space="preserve"> is structured according to the following habitat / feature categories:</w:t>
      </w:r>
    </w:p>
    <w:p w14:paraId="08C6B8EE" w14:textId="77777777" w:rsidR="00425352" w:rsidRPr="009648B5" w:rsidRDefault="00425352" w:rsidP="00425352"/>
    <w:p w14:paraId="4AB139C2" w14:textId="4F79DA4D" w:rsidR="00425352" w:rsidRPr="009648B5" w:rsidRDefault="00425352" w:rsidP="00167E8F">
      <w:pPr>
        <w:pStyle w:val="IndentedBullets"/>
        <w:numPr>
          <w:ilvl w:val="0"/>
          <w:numId w:val="19"/>
        </w:numPr>
        <w:rPr>
          <w:rFonts w:cs="Arial"/>
        </w:rPr>
      </w:pPr>
      <w:r w:rsidRPr="009648B5">
        <w:rPr>
          <w:rFonts w:cs="Arial"/>
        </w:rPr>
        <w:t>Water column (</w:t>
      </w:r>
      <w:r w:rsidR="00E450E6" w:rsidRPr="009648B5">
        <w:rPr>
          <w:rFonts w:cs="Arial"/>
        </w:rPr>
        <w:t>Section</w:t>
      </w:r>
      <w:r w:rsidRPr="009648B5">
        <w:rPr>
          <w:rFonts w:cs="Arial"/>
        </w:rPr>
        <w:t xml:space="preserve"> </w:t>
      </w:r>
      <w:r w:rsidRPr="009648B5">
        <w:rPr>
          <w:rFonts w:cs="Arial"/>
        </w:rPr>
        <w:fldChar w:fldCharType="begin"/>
      </w:r>
      <w:r w:rsidRPr="009648B5">
        <w:rPr>
          <w:rFonts w:cs="Arial"/>
        </w:rPr>
        <w:instrText xml:space="preserve"> REF _Ref32571543 \r \h </w:instrText>
      </w:r>
      <w:r w:rsidR="0035397F" w:rsidRPr="009648B5">
        <w:rPr>
          <w:rFonts w:cs="Arial"/>
        </w:rPr>
        <w:instrText xml:space="preserve"> \* MERGEFORMAT </w:instrText>
      </w:r>
      <w:r w:rsidRPr="009648B5">
        <w:rPr>
          <w:rFonts w:cs="Arial"/>
        </w:rPr>
      </w:r>
      <w:r w:rsidRPr="009648B5">
        <w:rPr>
          <w:rFonts w:cs="Arial"/>
        </w:rPr>
        <w:fldChar w:fldCharType="separate"/>
      </w:r>
      <w:r w:rsidR="000F3821">
        <w:rPr>
          <w:rFonts w:cs="Arial"/>
        </w:rPr>
        <w:t>5.2</w:t>
      </w:r>
      <w:r w:rsidRPr="009648B5">
        <w:rPr>
          <w:rFonts w:cs="Arial"/>
        </w:rPr>
        <w:fldChar w:fldCharType="end"/>
      </w:r>
      <w:r w:rsidRPr="009648B5">
        <w:rPr>
          <w:rFonts w:cs="Arial"/>
        </w:rPr>
        <w:t>);</w:t>
      </w:r>
    </w:p>
    <w:p w14:paraId="0C01A344" w14:textId="155512DB" w:rsidR="00425352" w:rsidRPr="009648B5" w:rsidRDefault="00425352" w:rsidP="00167E8F">
      <w:pPr>
        <w:pStyle w:val="IndentedBullets"/>
        <w:numPr>
          <w:ilvl w:val="0"/>
          <w:numId w:val="19"/>
        </w:numPr>
        <w:rPr>
          <w:rFonts w:cs="Arial"/>
        </w:rPr>
      </w:pPr>
      <w:r w:rsidRPr="009648B5">
        <w:rPr>
          <w:rFonts w:cs="Arial"/>
        </w:rPr>
        <w:t>Intertidal habitats (</w:t>
      </w:r>
      <w:r w:rsidR="00E450E6" w:rsidRPr="009648B5">
        <w:rPr>
          <w:rFonts w:cs="Arial"/>
        </w:rPr>
        <w:t>Section</w:t>
      </w:r>
      <w:r w:rsidRPr="009648B5">
        <w:rPr>
          <w:rFonts w:cs="Arial"/>
        </w:rPr>
        <w:t xml:space="preserve"> </w:t>
      </w:r>
      <w:r w:rsidRPr="009648B5">
        <w:rPr>
          <w:rFonts w:cs="Arial"/>
        </w:rPr>
        <w:fldChar w:fldCharType="begin"/>
      </w:r>
      <w:r w:rsidRPr="009648B5">
        <w:rPr>
          <w:rFonts w:cs="Arial"/>
        </w:rPr>
        <w:instrText xml:space="preserve"> REF _Ref32571576 \r \h </w:instrText>
      </w:r>
      <w:r w:rsidR="0035397F" w:rsidRPr="009648B5">
        <w:rPr>
          <w:rFonts w:cs="Arial"/>
        </w:rPr>
        <w:instrText xml:space="preserve"> \* MERGEFORMAT </w:instrText>
      </w:r>
      <w:r w:rsidRPr="009648B5">
        <w:rPr>
          <w:rFonts w:cs="Arial"/>
        </w:rPr>
      </w:r>
      <w:r w:rsidRPr="009648B5">
        <w:rPr>
          <w:rFonts w:cs="Arial"/>
        </w:rPr>
        <w:fldChar w:fldCharType="separate"/>
      </w:r>
      <w:r w:rsidR="000F3821">
        <w:rPr>
          <w:rFonts w:cs="Arial"/>
        </w:rPr>
        <w:t>5.3</w:t>
      </w:r>
      <w:r w:rsidRPr="009648B5">
        <w:rPr>
          <w:rFonts w:cs="Arial"/>
        </w:rPr>
        <w:fldChar w:fldCharType="end"/>
      </w:r>
      <w:r w:rsidRPr="009648B5">
        <w:rPr>
          <w:rFonts w:cs="Arial"/>
        </w:rPr>
        <w:t xml:space="preserve">); </w:t>
      </w:r>
    </w:p>
    <w:p w14:paraId="35E12EBC" w14:textId="3B7E3A82" w:rsidR="00425352" w:rsidRPr="009648B5" w:rsidRDefault="00425352" w:rsidP="00167E8F">
      <w:pPr>
        <w:pStyle w:val="IndentedBullets"/>
        <w:numPr>
          <w:ilvl w:val="0"/>
          <w:numId w:val="19"/>
        </w:numPr>
        <w:rPr>
          <w:rFonts w:cs="Arial"/>
        </w:rPr>
      </w:pPr>
      <w:r w:rsidRPr="009648B5">
        <w:rPr>
          <w:rFonts w:cs="Arial"/>
        </w:rPr>
        <w:t>Shallow subtidal habitats (with intertidal elements) (</w:t>
      </w:r>
      <w:r w:rsidR="00E450E6" w:rsidRPr="009648B5">
        <w:rPr>
          <w:rFonts w:cs="Arial"/>
        </w:rPr>
        <w:t>Section</w:t>
      </w:r>
      <w:r w:rsidRPr="009648B5">
        <w:rPr>
          <w:rFonts w:cs="Arial"/>
        </w:rPr>
        <w:t xml:space="preserve"> </w:t>
      </w:r>
      <w:r w:rsidRPr="009648B5">
        <w:rPr>
          <w:rFonts w:cs="Arial"/>
        </w:rPr>
        <w:fldChar w:fldCharType="begin"/>
      </w:r>
      <w:r w:rsidRPr="009648B5">
        <w:rPr>
          <w:rFonts w:cs="Arial"/>
        </w:rPr>
        <w:instrText xml:space="preserve"> REF _Ref32571583 \r \h </w:instrText>
      </w:r>
      <w:r w:rsidR="0035397F" w:rsidRPr="009648B5">
        <w:rPr>
          <w:rFonts w:cs="Arial"/>
        </w:rPr>
        <w:instrText xml:space="preserve"> \* MERGEFORMAT </w:instrText>
      </w:r>
      <w:r w:rsidRPr="009648B5">
        <w:rPr>
          <w:rFonts w:cs="Arial"/>
        </w:rPr>
      </w:r>
      <w:r w:rsidRPr="009648B5">
        <w:rPr>
          <w:rFonts w:cs="Arial"/>
        </w:rPr>
        <w:fldChar w:fldCharType="separate"/>
      </w:r>
      <w:r w:rsidR="000F3821">
        <w:rPr>
          <w:rFonts w:cs="Arial"/>
        </w:rPr>
        <w:t>0</w:t>
      </w:r>
      <w:r w:rsidRPr="009648B5">
        <w:rPr>
          <w:rFonts w:cs="Arial"/>
        </w:rPr>
        <w:fldChar w:fldCharType="end"/>
      </w:r>
      <w:r w:rsidRPr="009648B5">
        <w:rPr>
          <w:rFonts w:cs="Arial"/>
        </w:rPr>
        <w:t>);</w:t>
      </w:r>
    </w:p>
    <w:p w14:paraId="1ACAC3A2" w14:textId="3FE3C2C7" w:rsidR="00425352" w:rsidRPr="009648B5" w:rsidRDefault="00425352" w:rsidP="00167E8F">
      <w:pPr>
        <w:pStyle w:val="IndentedBullets"/>
        <w:numPr>
          <w:ilvl w:val="0"/>
          <w:numId w:val="19"/>
        </w:numPr>
        <w:rPr>
          <w:rFonts w:cs="Arial"/>
        </w:rPr>
      </w:pPr>
      <w:r w:rsidRPr="009648B5">
        <w:rPr>
          <w:rFonts w:cs="Arial"/>
        </w:rPr>
        <w:t>Subtidal habitats (</w:t>
      </w:r>
      <w:r w:rsidR="00E450E6" w:rsidRPr="009648B5">
        <w:rPr>
          <w:rFonts w:cs="Arial"/>
        </w:rPr>
        <w:t>Section</w:t>
      </w:r>
      <w:r w:rsidRPr="009648B5">
        <w:rPr>
          <w:rFonts w:cs="Arial"/>
        </w:rPr>
        <w:t xml:space="preserve"> </w:t>
      </w:r>
      <w:r w:rsidR="00B4244C" w:rsidRPr="009648B5">
        <w:rPr>
          <w:rFonts w:cs="Arial"/>
        </w:rPr>
        <w:t>5.5</w:t>
      </w:r>
      <w:r w:rsidRPr="009648B5">
        <w:rPr>
          <w:rFonts w:cs="Arial"/>
        </w:rPr>
        <w:t xml:space="preserve">). </w:t>
      </w:r>
    </w:p>
    <w:p w14:paraId="6FBFCF74" w14:textId="77777777" w:rsidR="00425352" w:rsidRPr="009648B5" w:rsidRDefault="00425352" w:rsidP="00425352">
      <w:pPr>
        <w:pStyle w:val="ListBullet"/>
        <w:numPr>
          <w:ilvl w:val="0"/>
          <w:numId w:val="0"/>
        </w:numPr>
        <w:ind w:left="720"/>
      </w:pPr>
    </w:p>
    <w:p w14:paraId="2C86786C" w14:textId="1FB4205D" w:rsidR="00425352" w:rsidRPr="009648B5" w:rsidRDefault="00425352" w:rsidP="00425352">
      <w:r w:rsidRPr="009648B5">
        <w:t>For each of the habitat</w:t>
      </w:r>
      <w:r w:rsidR="00632DC7" w:rsidRPr="009648B5">
        <w:t xml:space="preserve"> / </w:t>
      </w:r>
      <w:r w:rsidRPr="009648B5">
        <w:t xml:space="preserve">feature </w:t>
      </w:r>
      <w:r w:rsidR="00E450E6" w:rsidRPr="009648B5">
        <w:t>section</w:t>
      </w:r>
      <w:r w:rsidRPr="009648B5">
        <w:t>s, brief general background information and some Welsh context are provided, and literature on carbon storage and sequestration summarised.</w:t>
      </w:r>
      <w:r w:rsidR="00760879" w:rsidRPr="009648B5">
        <w:t xml:space="preserve"> </w:t>
      </w:r>
      <w:r w:rsidR="009D3F8F" w:rsidRPr="009648B5">
        <w:t xml:space="preserve">A box at the end of each habitat / feature </w:t>
      </w:r>
      <w:r w:rsidR="00E450E6" w:rsidRPr="009648B5">
        <w:t>section</w:t>
      </w:r>
      <w:r w:rsidR="009D3F8F" w:rsidRPr="009648B5">
        <w:t xml:space="preserve"> highlights which value has been used in this study and briefly summarises the rationale for this. </w:t>
      </w:r>
      <w:r w:rsidR="005B6FC8" w:rsidRPr="009648B5">
        <w:t xml:space="preserve">Please note that all values have been converted to kg </w:t>
      </w:r>
      <w:r w:rsidR="005B6FC8" w:rsidRPr="009648B5">
        <w:rPr>
          <w:rFonts w:cs="Arial"/>
          <w:color w:val="000000"/>
          <w:lang w:eastAsia="en-GB"/>
        </w:rPr>
        <w:t>m</w:t>
      </w:r>
      <w:r w:rsidR="005B6FC8" w:rsidRPr="009648B5">
        <w:rPr>
          <w:rFonts w:cs="Arial"/>
          <w:color w:val="000000"/>
          <w:vertAlign w:val="superscript"/>
          <w:lang w:eastAsia="en-GB"/>
        </w:rPr>
        <w:t>-2</w:t>
      </w:r>
      <w:r w:rsidR="00760879" w:rsidRPr="009648B5">
        <w:rPr>
          <w:rFonts w:cs="Arial"/>
          <w:color w:val="000000"/>
          <w:vertAlign w:val="superscript"/>
          <w:lang w:eastAsia="en-GB"/>
        </w:rPr>
        <w:t xml:space="preserve"> </w:t>
      </w:r>
      <w:r w:rsidR="005B6FC8" w:rsidRPr="009648B5">
        <w:rPr>
          <w:rFonts w:cs="Arial"/>
          <w:color w:val="000000"/>
          <w:lang w:eastAsia="en-GB"/>
        </w:rPr>
        <w:t xml:space="preserve">for </w:t>
      </w:r>
      <w:r w:rsidR="005B6FC8" w:rsidRPr="009648B5">
        <w:t xml:space="preserve">this study. </w:t>
      </w:r>
    </w:p>
    <w:p w14:paraId="3DC694A3" w14:textId="77777777" w:rsidR="00425352" w:rsidRPr="009648B5" w:rsidRDefault="00425352" w:rsidP="00425352"/>
    <w:p w14:paraId="0640FD0C" w14:textId="6CCA6655" w:rsidR="00425352" w:rsidRPr="009648B5" w:rsidRDefault="00425352" w:rsidP="00425352">
      <w:r w:rsidRPr="009648B5">
        <w:t xml:space="preserve">A summary </w:t>
      </w:r>
      <w:r w:rsidR="00E450E6" w:rsidRPr="009648B5">
        <w:t>table</w:t>
      </w:r>
      <w:r w:rsidRPr="009648B5">
        <w:t xml:space="preserve"> is provided in </w:t>
      </w:r>
      <w:r w:rsidR="00E450E6" w:rsidRPr="009648B5">
        <w:t>Section</w:t>
      </w:r>
      <w:r w:rsidRPr="009648B5">
        <w:t xml:space="preserve"> </w:t>
      </w:r>
      <w:r w:rsidRPr="009648B5">
        <w:fldChar w:fldCharType="begin"/>
      </w:r>
      <w:r w:rsidRPr="009648B5">
        <w:instrText xml:space="preserve"> REF _Ref32573086 \r \h </w:instrText>
      </w:r>
      <w:r w:rsidR="007E3B2D" w:rsidRPr="009648B5">
        <w:instrText xml:space="preserve"> \* MERGEFORMAT </w:instrText>
      </w:r>
      <w:r w:rsidRPr="009648B5">
        <w:fldChar w:fldCharType="separate"/>
      </w:r>
      <w:r w:rsidR="000F3821">
        <w:t>5.6</w:t>
      </w:r>
      <w:r w:rsidRPr="009648B5">
        <w:fldChar w:fldCharType="end"/>
      </w:r>
      <w:r w:rsidRPr="009648B5">
        <w:t xml:space="preserve">; this details the carbon rates selected for use in this study, together with a confidence assessment and </w:t>
      </w:r>
      <w:r w:rsidR="009D3F8F" w:rsidRPr="009648B5">
        <w:t xml:space="preserve">a </w:t>
      </w:r>
      <w:r w:rsidRPr="009648B5">
        <w:t>brief justification of the selection.</w:t>
      </w:r>
      <w:r w:rsidR="00760879" w:rsidRPr="009648B5">
        <w:t xml:space="preserve"> </w:t>
      </w:r>
    </w:p>
    <w:p w14:paraId="063861F2" w14:textId="77777777" w:rsidR="00353BB9" w:rsidRPr="009648B5" w:rsidRDefault="00353BB9" w:rsidP="00425352"/>
    <w:p w14:paraId="3C123750" w14:textId="08E32ABD" w:rsidR="00425352" w:rsidRDefault="00425352" w:rsidP="0035397F">
      <w:pPr>
        <w:pStyle w:val="ChapterNumberingLevel2"/>
      </w:pPr>
      <w:bookmarkStart w:id="62" w:name="_Toc29573626"/>
      <w:bookmarkStart w:id="63" w:name="_Ref32571543"/>
      <w:bookmarkStart w:id="64" w:name="_Toc34836685"/>
      <w:bookmarkStart w:id="65" w:name="_Hlk29568814"/>
      <w:r w:rsidRPr="009648B5">
        <w:t>Wa</w:t>
      </w:r>
      <w:r w:rsidR="003D334B" w:rsidRPr="009648B5">
        <w:t>ter</w:t>
      </w:r>
      <w:bookmarkEnd w:id="62"/>
      <w:bookmarkEnd w:id="63"/>
      <w:bookmarkEnd w:id="64"/>
    </w:p>
    <w:p w14:paraId="0DEB4AB0" w14:textId="77777777" w:rsidR="00212B50" w:rsidRPr="00212B50" w:rsidRDefault="00212B50" w:rsidP="00212B50">
      <w:pPr>
        <w:pStyle w:val="BodyText"/>
      </w:pPr>
    </w:p>
    <w:p w14:paraId="537C06C0" w14:textId="6C3D40E3" w:rsidR="00212B50" w:rsidRPr="00212B50" w:rsidRDefault="00212B50" w:rsidP="00212B50">
      <w:pPr>
        <w:pStyle w:val="ChapterNumberingLevel3"/>
      </w:pPr>
      <w:bookmarkStart w:id="66" w:name="_Toc34836686"/>
      <w:r>
        <w:t>Water column</w:t>
      </w:r>
      <w:bookmarkEnd w:id="66"/>
    </w:p>
    <w:p w14:paraId="21E0CCF5" w14:textId="77777777" w:rsidR="00353BB9" w:rsidRPr="009648B5" w:rsidRDefault="00353BB9" w:rsidP="00353BB9"/>
    <w:p w14:paraId="4823A520" w14:textId="263BC4C2" w:rsidR="00425352" w:rsidRPr="009648B5" w:rsidRDefault="00425352" w:rsidP="00425352">
      <w:pPr>
        <w:pStyle w:val="Heading4"/>
      </w:pPr>
      <w:r w:rsidRPr="009648B5">
        <w:t xml:space="preserve">Background / </w:t>
      </w:r>
      <w:r w:rsidR="003D334B" w:rsidRPr="009648B5">
        <w:t xml:space="preserve">carbon </w:t>
      </w:r>
      <w:r w:rsidRPr="009648B5">
        <w:t>storage and sequestration</w:t>
      </w:r>
    </w:p>
    <w:p w14:paraId="1A829977" w14:textId="77777777" w:rsidR="00353BB9" w:rsidRPr="009648B5" w:rsidRDefault="00353BB9" w:rsidP="00353BB9">
      <w:pPr>
        <w:pStyle w:val="BodyText"/>
      </w:pPr>
    </w:p>
    <w:p w14:paraId="1F461FBB" w14:textId="4F635A0B" w:rsidR="00425352" w:rsidRPr="009648B5" w:rsidRDefault="00425352" w:rsidP="00425352">
      <w:pPr>
        <w:rPr>
          <w:rFonts w:cs="Segoe UI"/>
        </w:rPr>
      </w:pPr>
      <w:r w:rsidRPr="009648B5">
        <w:rPr>
          <w:rFonts w:cs="Segoe UI"/>
        </w:rPr>
        <w:t>The biological carbon pump (coupled with the solubility pump) is an important process in the ocean-wide (water column) sequestration of carbon</w:t>
      </w:r>
      <w:r w:rsidR="00D51123" w:rsidRPr="009648B5">
        <w:rPr>
          <w:rFonts w:cs="Segoe UI"/>
        </w:rPr>
        <w:t xml:space="preserve">. It </w:t>
      </w:r>
      <w:r w:rsidRPr="009648B5">
        <w:rPr>
          <w:rFonts w:cs="Segoe UI"/>
        </w:rPr>
        <w:t>refers to the photosynthetic uptake of CO</w:t>
      </w:r>
      <w:r w:rsidRPr="009648B5">
        <w:rPr>
          <w:rFonts w:cs="Segoe UI"/>
          <w:vertAlign w:val="subscript"/>
        </w:rPr>
        <w:t>2</w:t>
      </w:r>
      <w:r w:rsidRPr="009648B5">
        <w:rPr>
          <w:rFonts w:cs="Segoe UI"/>
        </w:rPr>
        <w:t xml:space="preserve"> by marine plankton in surface waters, which results in a fraction of produced biomass being transferred to the deep ocean and subsequently buried (Burrows </w:t>
      </w:r>
      <w:r w:rsidR="006F73BC" w:rsidRPr="006F73BC">
        <w:rPr>
          <w:rFonts w:cs="Segoe UI"/>
          <w:i/>
        </w:rPr>
        <w:t>et al.</w:t>
      </w:r>
      <w:r w:rsidRPr="009648B5">
        <w:rPr>
          <w:rFonts w:cs="Segoe UI"/>
        </w:rPr>
        <w:t xml:space="preserve">, 2014). In this way, these photosynthetic micro-organisms convert dissolved inorganic carbon into organic forms of carbon, with the latter being mostly recycled in the upper waters of the sea (Smale </w:t>
      </w:r>
      <w:r w:rsidR="006F73BC" w:rsidRPr="006F73BC">
        <w:rPr>
          <w:rFonts w:cs="Segoe UI"/>
          <w:i/>
        </w:rPr>
        <w:t>et al.</w:t>
      </w:r>
      <w:r w:rsidRPr="009648B5">
        <w:rPr>
          <w:rFonts w:cs="Segoe UI"/>
        </w:rPr>
        <w:t>, 2013). It is a proportion of POC that sinks into deeper water</w:t>
      </w:r>
      <w:r w:rsidR="00D51123" w:rsidRPr="009648B5">
        <w:rPr>
          <w:rFonts w:cs="Segoe UI"/>
        </w:rPr>
        <w:t>s</w:t>
      </w:r>
      <w:r w:rsidRPr="009648B5">
        <w:rPr>
          <w:rFonts w:cs="Segoe UI"/>
        </w:rPr>
        <w:t xml:space="preserve"> and is accreted into the sediment as material is buried </w:t>
      </w:r>
      <w:r w:rsidR="00A17EB3" w:rsidRPr="009648B5">
        <w:rPr>
          <w:rFonts w:cs="Segoe UI"/>
        </w:rPr>
        <w:t xml:space="preserve">when </w:t>
      </w:r>
      <w:r w:rsidRPr="009648B5">
        <w:rPr>
          <w:rFonts w:cs="Segoe UI"/>
        </w:rPr>
        <w:t>fresh sediment accumulates. Some plankton also armour themselves with calcareous scales or shells, which subsequently sink; becoming particulate inorganic carbon (PIC).</w:t>
      </w:r>
      <w:r w:rsidR="00760879" w:rsidRPr="009648B5">
        <w:rPr>
          <w:rFonts w:cs="Segoe UI"/>
        </w:rPr>
        <w:t xml:space="preserve"> </w:t>
      </w:r>
    </w:p>
    <w:p w14:paraId="603C16EF" w14:textId="77777777" w:rsidR="00425352" w:rsidRPr="009648B5" w:rsidRDefault="00425352" w:rsidP="00425352">
      <w:pPr>
        <w:autoSpaceDE w:val="0"/>
        <w:autoSpaceDN w:val="0"/>
        <w:adjustRightInd w:val="0"/>
        <w:rPr>
          <w:rFonts w:cs="Segoe UI"/>
        </w:rPr>
      </w:pPr>
    </w:p>
    <w:p w14:paraId="7C48AC08" w14:textId="6D063629" w:rsidR="00425352" w:rsidRPr="009648B5" w:rsidRDefault="00425352" w:rsidP="00425352">
      <w:pPr>
        <w:rPr>
          <w:rFonts w:cs="Segoe UI"/>
        </w:rPr>
      </w:pPr>
      <w:r w:rsidRPr="009648B5">
        <w:rPr>
          <w:rFonts w:cs="Segoe UI"/>
        </w:rPr>
        <w:t xml:space="preserve">The flux of carbon from surface waters into marine sediments can be </w:t>
      </w:r>
      <w:r w:rsidR="006122F9">
        <w:rPr>
          <w:rFonts w:cs="Segoe UI"/>
        </w:rPr>
        <w:t>‘</w:t>
      </w:r>
      <w:r w:rsidRPr="009648B5">
        <w:rPr>
          <w:rFonts w:cs="Segoe UI"/>
        </w:rPr>
        <w:t>simulated</w:t>
      </w:r>
      <w:r w:rsidR="006122F9">
        <w:rPr>
          <w:rFonts w:cs="Segoe UI"/>
        </w:rPr>
        <w:t>’</w:t>
      </w:r>
      <w:r w:rsidRPr="009648B5">
        <w:rPr>
          <w:rFonts w:cs="Segoe UI"/>
        </w:rPr>
        <w:t xml:space="preserve"> using the calculation of a ‘Net Microplankton Production’ (NMP) rate. NMP is less than ‘net primary production', because it takes account of consumption within the euphotic zone by pelagic grazers (such as zooplankton) and is intended to measure the amount of organic matter available for export from this zone. Some of the expor</w:t>
      </w:r>
      <w:r w:rsidR="00CE3686" w:rsidRPr="009648B5">
        <w:rPr>
          <w:rFonts w:cs="Segoe UI"/>
        </w:rPr>
        <w:t>ted</w:t>
      </w:r>
      <w:r w:rsidRPr="009648B5">
        <w:rPr>
          <w:rFonts w:cs="Segoe UI"/>
        </w:rPr>
        <w:t xml:space="preserve"> POC is consumed by zooplankters, although a part of what is eaten is defaecated. Therefore, the NMP rate joins sinking, live and dead phytoplankton to calculate the total flux into the bottom boundary layer. Burrows </w:t>
      </w:r>
      <w:r w:rsidR="006F73BC" w:rsidRPr="006F73BC">
        <w:rPr>
          <w:rFonts w:cs="Segoe UI"/>
          <w:i/>
        </w:rPr>
        <w:t>et al.</w:t>
      </w:r>
      <w:r w:rsidRPr="009648B5">
        <w:rPr>
          <w:rFonts w:cs="Segoe UI"/>
          <w:i/>
        </w:rPr>
        <w:t xml:space="preserve"> </w:t>
      </w:r>
      <w:r w:rsidRPr="009648B5">
        <w:rPr>
          <w:rFonts w:cs="Segoe UI"/>
        </w:rPr>
        <w:t xml:space="preserve">(2014) calculated </w:t>
      </w:r>
      <w:r w:rsidR="0037544E" w:rsidRPr="009648B5">
        <w:rPr>
          <w:rFonts w:cs="Segoe UI"/>
        </w:rPr>
        <w:t xml:space="preserve">that a </w:t>
      </w:r>
      <w:r w:rsidRPr="009648B5">
        <w:rPr>
          <w:rFonts w:cs="Segoe UI"/>
        </w:rPr>
        <w:t xml:space="preserve">value of 10% NMP </w:t>
      </w:r>
      <w:r w:rsidR="0037544E" w:rsidRPr="009648B5">
        <w:rPr>
          <w:rFonts w:cs="Segoe UI"/>
        </w:rPr>
        <w:t>represented</w:t>
      </w:r>
      <w:r w:rsidRPr="009648B5">
        <w:rPr>
          <w:rFonts w:cs="Segoe UI"/>
        </w:rPr>
        <w:t xml:space="preserve"> the flux of carbon transported to deep-sea sediments. </w:t>
      </w:r>
    </w:p>
    <w:p w14:paraId="0AFCAD9D" w14:textId="2C70576A" w:rsidR="00353BB9" w:rsidRPr="009648B5" w:rsidRDefault="00353BB9" w:rsidP="00425352">
      <w:pPr>
        <w:rPr>
          <w:rFonts w:cs="Segoe UI"/>
        </w:rPr>
      </w:pPr>
    </w:p>
    <w:p w14:paraId="6CD6425D" w14:textId="55512080" w:rsidR="003D334B" w:rsidRPr="009648B5" w:rsidRDefault="003D334B" w:rsidP="00425352">
      <w:pPr>
        <w:rPr>
          <w:rFonts w:cs="Segoe UI"/>
        </w:rPr>
      </w:pPr>
    </w:p>
    <w:p w14:paraId="2458A80B" w14:textId="21A56780" w:rsidR="003D334B" w:rsidRPr="009648B5" w:rsidRDefault="003D334B" w:rsidP="00425352">
      <w:pPr>
        <w:rPr>
          <w:rFonts w:cs="Segoe UI"/>
        </w:rPr>
      </w:pPr>
    </w:p>
    <w:p w14:paraId="1A9D1982" w14:textId="77777777" w:rsidR="00425352" w:rsidRPr="009648B5" w:rsidRDefault="00425352" w:rsidP="00425352">
      <w:pPr>
        <w:pStyle w:val="Heading4"/>
      </w:pPr>
      <w:r w:rsidRPr="009648B5">
        <w:lastRenderedPageBreak/>
        <w:t>Welsh context</w:t>
      </w:r>
    </w:p>
    <w:p w14:paraId="17E84FEB" w14:textId="77777777" w:rsidR="00353BB9" w:rsidRPr="009648B5" w:rsidRDefault="00353BB9" w:rsidP="00353BB9">
      <w:pPr>
        <w:pStyle w:val="BodyText"/>
      </w:pPr>
    </w:p>
    <w:p w14:paraId="464EACFB" w14:textId="34B8D885" w:rsidR="00425352" w:rsidRPr="009648B5" w:rsidRDefault="00425352" w:rsidP="00425352">
      <w:pPr>
        <w:autoSpaceDE w:val="0"/>
        <w:autoSpaceDN w:val="0"/>
        <w:adjustRightInd w:val="0"/>
        <w:rPr>
          <w:rFonts w:cs="Segoe UI"/>
        </w:rPr>
      </w:pPr>
      <w:r w:rsidRPr="009648B5">
        <w:rPr>
          <w:rFonts w:cs="Segoe UI"/>
        </w:rPr>
        <w:t xml:space="preserve">As noted in the </w:t>
      </w:r>
      <w:r w:rsidR="00E450E6" w:rsidRPr="009648B5">
        <w:rPr>
          <w:rFonts w:cs="Segoe UI"/>
        </w:rPr>
        <w:t>Section</w:t>
      </w:r>
      <w:r w:rsidRPr="009648B5">
        <w:rPr>
          <w:rFonts w:cs="Segoe UI"/>
        </w:rPr>
        <w:t xml:space="preserve"> </w:t>
      </w:r>
      <w:r w:rsidR="00353BB9" w:rsidRPr="009648B5">
        <w:rPr>
          <w:rFonts w:cs="Segoe UI"/>
        </w:rPr>
        <w:fldChar w:fldCharType="begin"/>
      </w:r>
      <w:r w:rsidR="00353BB9" w:rsidRPr="009648B5">
        <w:rPr>
          <w:rFonts w:cs="Segoe UI"/>
        </w:rPr>
        <w:instrText xml:space="preserve"> REF _Ref32936710 \r \h </w:instrText>
      </w:r>
      <w:r w:rsidR="007E3B2D" w:rsidRPr="009648B5">
        <w:rPr>
          <w:rFonts w:cs="Segoe UI"/>
        </w:rPr>
        <w:instrText xml:space="preserve"> \* MERGEFORMAT </w:instrText>
      </w:r>
      <w:r w:rsidR="00353BB9" w:rsidRPr="009648B5">
        <w:rPr>
          <w:rFonts w:cs="Segoe UI"/>
        </w:rPr>
      </w:r>
      <w:r w:rsidR="00353BB9" w:rsidRPr="009648B5">
        <w:rPr>
          <w:rFonts w:cs="Segoe UI"/>
        </w:rPr>
        <w:fldChar w:fldCharType="separate"/>
      </w:r>
      <w:r w:rsidR="000F3821">
        <w:rPr>
          <w:rFonts w:cs="Segoe UI"/>
        </w:rPr>
        <w:t>3</w:t>
      </w:r>
      <w:r w:rsidR="00353BB9" w:rsidRPr="009648B5">
        <w:rPr>
          <w:rFonts w:cs="Segoe UI"/>
        </w:rPr>
        <w:fldChar w:fldCharType="end"/>
      </w:r>
      <w:r w:rsidRPr="009648B5">
        <w:rPr>
          <w:rFonts w:cs="Segoe UI"/>
        </w:rPr>
        <w:t xml:space="preserve">, Welsh marine waters cover an area of some </w:t>
      </w:r>
      <w:r w:rsidRPr="009648B5">
        <w:t>32,000 k</w:t>
      </w:r>
      <w:r w:rsidR="001B0805" w:rsidRPr="009648B5">
        <w:t>m²</w:t>
      </w:r>
      <w:r w:rsidRPr="009648B5">
        <w:t>; the depth</w:t>
      </w:r>
      <w:r w:rsidRPr="009648B5">
        <w:rPr>
          <w:vertAlign w:val="superscript"/>
        </w:rPr>
        <w:t xml:space="preserve"> </w:t>
      </w:r>
      <w:r w:rsidRPr="009648B5">
        <w:rPr>
          <w:rFonts w:cs="Segoe UI"/>
        </w:rPr>
        <w:t>of these waters ranges from 0 m to around 180 m.</w:t>
      </w:r>
      <w:r w:rsidR="00760879" w:rsidRPr="009648B5">
        <w:rPr>
          <w:rFonts w:cs="Segoe UI"/>
        </w:rPr>
        <w:t xml:space="preserve"> </w:t>
      </w:r>
      <w:r w:rsidRPr="009648B5">
        <w:rPr>
          <w:rFonts w:cs="Segoe UI"/>
        </w:rPr>
        <w:t>The waters would thus all be classed as belonging to the continental shelf.</w:t>
      </w:r>
      <w:r w:rsidR="00760879" w:rsidRPr="009648B5">
        <w:rPr>
          <w:rFonts w:cs="Segoe UI"/>
        </w:rPr>
        <w:t xml:space="preserve"> </w:t>
      </w:r>
    </w:p>
    <w:p w14:paraId="534F0561" w14:textId="723127C0" w:rsidR="00425352" w:rsidRPr="009648B5" w:rsidRDefault="00425352" w:rsidP="00425352">
      <w:pPr>
        <w:autoSpaceDE w:val="0"/>
        <w:autoSpaceDN w:val="0"/>
        <w:adjustRightInd w:val="0"/>
        <w:rPr>
          <w:rFonts w:cs="Segoe UI"/>
        </w:rPr>
      </w:pPr>
    </w:p>
    <w:tbl>
      <w:tblPr>
        <w:tblStyle w:val="TableGrid"/>
        <w:tblW w:w="0" w:type="auto"/>
        <w:tblLook w:val="04A0" w:firstRow="1" w:lastRow="0" w:firstColumn="1" w:lastColumn="0" w:noHBand="0" w:noVBand="1"/>
      </w:tblPr>
      <w:tblGrid>
        <w:gridCol w:w="9016"/>
      </w:tblGrid>
      <w:tr w:rsidR="00267AB6" w:rsidRPr="009648B5" w14:paraId="511BE7DC" w14:textId="77777777" w:rsidTr="00267AB6">
        <w:tc>
          <w:tcPr>
            <w:tcW w:w="9016" w:type="dxa"/>
          </w:tcPr>
          <w:p w14:paraId="5B185FB1" w14:textId="6C21366F" w:rsidR="00267AB6" w:rsidRPr="009648B5" w:rsidRDefault="00267AB6" w:rsidP="00267AB6">
            <w:pPr>
              <w:autoSpaceDE w:val="0"/>
              <w:autoSpaceDN w:val="0"/>
              <w:adjustRightInd w:val="0"/>
              <w:spacing w:before="120" w:after="120"/>
              <w:rPr>
                <w:rFonts w:cs="Segoe UI"/>
              </w:rPr>
            </w:pPr>
            <w:r w:rsidRPr="009648B5">
              <w:rPr>
                <w:rFonts w:cs="Segoe UI"/>
              </w:rPr>
              <w:t xml:space="preserve">For the purpose of this study, PML’s ERSEM model was utilised to obtain </w:t>
            </w:r>
            <w:r w:rsidR="00CE3686" w:rsidRPr="009648B5">
              <w:rPr>
                <w:rFonts w:cs="Segoe UI"/>
              </w:rPr>
              <w:t xml:space="preserve">values for </w:t>
            </w:r>
            <w:r w:rsidRPr="009648B5">
              <w:rPr>
                <w:rFonts w:cs="Segoe UI"/>
              </w:rPr>
              <w:t xml:space="preserve">biomass </w:t>
            </w:r>
            <w:r w:rsidR="00CE3686" w:rsidRPr="009648B5">
              <w:rPr>
                <w:rFonts w:cs="Segoe UI"/>
              </w:rPr>
              <w:t xml:space="preserve">carbon </w:t>
            </w:r>
            <w:r w:rsidRPr="009648B5">
              <w:rPr>
                <w:rFonts w:cs="Segoe UI"/>
              </w:rPr>
              <w:t>contained in the water column within WNMP boundaries. Outputs provided by PML indicate that the water column in Welsh waters holds some 48.6 Mt C (mega</w:t>
            </w:r>
            <w:r w:rsidR="00632DC7" w:rsidRPr="009648B5">
              <w:rPr>
                <w:rFonts w:cs="Segoe UI"/>
              </w:rPr>
              <w:t xml:space="preserve"> / </w:t>
            </w:r>
            <w:r w:rsidRPr="009648B5">
              <w:rPr>
                <w:rFonts w:cs="Segoe UI"/>
              </w:rPr>
              <w:t xml:space="preserve">million tonnes of carbon) at any one time (on average), with zooplankton, phytoplankton and non-living POC making up just under 5 % of this (and the remainder being mostly DIC, with some DOC) – please see </w:t>
            </w:r>
            <w:r w:rsidRPr="009648B5">
              <w:rPr>
                <w:rFonts w:cs="Segoe UI"/>
              </w:rPr>
              <w:fldChar w:fldCharType="begin"/>
            </w:r>
            <w:r w:rsidRPr="009648B5">
              <w:rPr>
                <w:rFonts w:cs="Segoe UI"/>
              </w:rPr>
              <w:instrText xml:space="preserve"> REF _Ref32841656 \h </w:instrText>
            </w:r>
            <w:r w:rsidR="007E3B2D" w:rsidRPr="009648B5">
              <w:rPr>
                <w:rFonts w:cs="Segoe UI"/>
              </w:rPr>
              <w:instrText xml:space="preserve"> \* MERGEFORMAT </w:instrText>
            </w:r>
            <w:r w:rsidRPr="009648B5">
              <w:rPr>
                <w:rFonts w:cs="Segoe UI"/>
              </w:rPr>
            </w:r>
            <w:r w:rsidRPr="009648B5">
              <w:rPr>
                <w:rFonts w:cs="Segoe UI"/>
              </w:rPr>
              <w:fldChar w:fldCharType="separate"/>
            </w:r>
            <w:r w:rsidR="000F3821" w:rsidRPr="009648B5">
              <w:t xml:space="preserve">Table </w:t>
            </w:r>
            <w:r w:rsidR="000F3821">
              <w:t>8</w:t>
            </w:r>
            <w:r w:rsidRPr="009648B5">
              <w:rPr>
                <w:rFonts w:cs="Segoe UI"/>
              </w:rPr>
              <w:fldChar w:fldCharType="end"/>
            </w:r>
            <w:r w:rsidRPr="009648B5">
              <w:rPr>
                <w:rFonts w:cs="Segoe UI"/>
              </w:rPr>
              <w:t xml:space="preserve"> and Section  6.3 for more detail.</w:t>
            </w:r>
          </w:p>
        </w:tc>
      </w:tr>
    </w:tbl>
    <w:p w14:paraId="62CEE39D" w14:textId="5A6DB36B" w:rsidR="00267AB6" w:rsidRPr="009648B5" w:rsidRDefault="00267AB6" w:rsidP="00425352">
      <w:pPr>
        <w:autoSpaceDE w:val="0"/>
        <w:autoSpaceDN w:val="0"/>
        <w:adjustRightInd w:val="0"/>
        <w:rPr>
          <w:rFonts w:cs="Segoe UI"/>
        </w:rPr>
      </w:pPr>
    </w:p>
    <w:p w14:paraId="4AFFA6E5" w14:textId="1FC0FF44" w:rsidR="00425352" w:rsidRPr="009648B5" w:rsidRDefault="00425352" w:rsidP="0035397F">
      <w:pPr>
        <w:pStyle w:val="ChapterNumberingLevel2"/>
      </w:pPr>
      <w:bookmarkStart w:id="67" w:name="_Toc34388627"/>
      <w:bookmarkStart w:id="68" w:name="_Toc34388628"/>
      <w:bookmarkStart w:id="69" w:name="_Toc34388629"/>
      <w:bookmarkStart w:id="70" w:name="_Toc34388630"/>
      <w:bookmarkStart w:id="71" w:name="_Toc34388631"/>
      <w:bookmarkStart w:id="72" w:name="_Toc34388632"/>
      <w:bookmarkStart w:id="73" w:name="_Toc34388633"/>
      <w:bookmarkStart w:id="74" w:name="_Toc34388634"/>
      <w:bookmarkStart w:id="75" w:name="_Ref32571576"/>
      <w:bookmarkStart w:id="76" w:name="_Toc34836687"/>
      <w:bookmarkStart w:id="77" w:name="_Toc29573627"/>
      <w:bookmarkEnd w:id="67"/>
      <w:bookmarkEnd w:id="68"/>
      <w:bookmarkEnd w:id="69"/>
      <w:bookmarkEnd w:id="70"/>
      <w:bookmarkEnd w:id="71"/>
      <w:bookmarkEnd w:id="72"/>
      <w:bookmarkEnd w:id="73"/>
      <w:bookmarkEnd w:id="74"/>
      <w:r w:rsidRPr="009648B5">
        <w:t>Intert</w:t>
      </w:r>
      <w:r w:rsidR="003D334B" w:rsidRPr="009648B5">
        <w:t>idal ha</w:t>
      </w:r>
      <w:r w:rsidRPr="009648B5">
        <w:t>bitats</w:t>
      </w:r>
      <w:bookmarkEnd w:id="75"/>
      <w:bookmarkEnd w:id="76"/>
      <w:r w:rsidRPr="009648B5">
        <w:t xml:space="preserve"> </w:t>
      </w:r>
    </w:p>
    <w:p w14:paraId="4CB27F19" w14:textId="77777777" w:rsidR="00353BB9" w:rsidRPr="009648B5" w:rsidRDefault="00353BB9" w:rsidP="00353BB9"/>
    <w:p w14:paraId="76C2CF1A" w14:textId="77777777" w:rsidR="00425352" w:rsidRPr="009648B5" w:rsidRDefault="00425352" w:rsidP="00353BB9">
      <w:pPr>
        <w:pStyle w:val="ChapterNumberingLevel3"/>
      </w:pPr>
      <w:bookmarkStart w:id="78" w:name="_Toc34836688"/>
      <w:r w:rsidRPr="009648B5">
        <w:t>Saltmarsh</w:t>
      </w:r>
      <w:bookmarkEnd w:id="77"/>
      <w:bookmarkEnd w:id="78"/>
    </w:p>
    <w:p w14:paraId="2A8FFD4D" w14:textId="77777777" w:rsidR="00353BB9" w:rsidRPr="009648B5" w:rsidRDefault="00353BB9" w:rsidP="00353BB9"/>
    <w:p w14:paraId="70F53954" w14:textId="77777777" w:rsidR="00425352" w:rsidRPr="009648B5" w:rsidRDefault="00425352" w:rsidP="00425352">
      <w:pPr>
        <w:pStyle w:val="Heading4"/>
      </w:pPr>
      <w:r w:rsidRPr="009648B5">
        <w:t xml:space="preserve">Background </w:t>
      </w:r>
    </w:p>
    <w:p w14:paraId="0AA53ADD" w14:textId="77777777" w:rsidR="00353BB9" w:rsidRPr="009648B5" w:rsidRDefault="00353BB9" w:rsidP="00353BB9">
      <w:pPr>
        <w:pStyle w:val="BodyText"/>
      </w:pPr>
    </w:p>
    <w:p w14:paraId="7FCFE0C3" w14:textId="4D6D6D5A" w:rsidR="00425352" w:rsidRPr="009648B5" w:rsidRDefault="00425352" w:rsidP="00425352">
      <w:r w:rsidRPr="009648B5">
        <w:t>Saltmarshes are generally established in areas sheltered from wave action, such as in estuaries, lagoons, beach plains, natural harbours and barrier islands, where fine silt and clay sediments settle. Saltmarshes cover approximately 55,000 k</w:t>
      </w:r>
      <w:r w:rsidR="001B0805" w:rsidRPr="009648B5">
        <w:t>m²</w:t>
      </w:r>
      <w:r w:rsidRPr="009648B5">
        <w:t xml:space="preserve"> of the world’s coastlines, with 26 species present within 470 k</w:t>
      </w:r>
      <w:r w:rsidR="001B0805" w:rsidRPr="009648B5">
        <w:t>m²</w:t>
      </w:r>
      <w:r w:rsidRPr="009648B5">
        <w:t xml:space="preserve"> of the UK’s marshes (Beaumont </w:t>
      </w:r>
      <w:r w:rsidR="006F73BC" w:rsidRPr="006F73BC">
        <w:rPr>
          <w:i/>
        </w:rPr>
        <w:t>et al.</w:t>
      </w:r>
      <w:r w:rsidRPr="009648B5">
        <w:t xml:space="preserve">, 2014). Saltmarshes in Wales and on the west coast of the UK generally have a shallow organic-rich clay layer (&lt;1 m) underlain by sandy substrate and are frequently grazed by livestock (May and Hansom 2003; cited in Beaumont </w:t>
      </w:r>
      <w:r w:rsidR="006F73BC" w:rsidRPr="006F73BC">
        <w:rPr>
          <w:i/>
        </w:rPr>
        <w:t>et al.</w:t>
      </w:r>
      <w:r w:rsidRPr="009648B5">
        <w:t xml:space="preserve">, 2014), whereas the marshes of the south and east UK coasts are characterised by a deep (&gt;10 m) organic-rich clay substrate and are most commonly ungrazed (Beaumont </w:t>
      </w:r>
      <w:r w:rsidR="006F73BC" w:rsidRPr="006F73BC">
        <w:rPr>
          <w:i/>
        </w:rPr>
        <w:t>et al.</w:t>
      </w:r>
      <w:r w:rsidRPr="009648B5">
        <w:t>, 2014).</w:t>
      </w:r>
    </w:p>
    <w:p w14:paraId="64EE86AF" w14:textId="77777777" w:rsidR="00353BB9" w:rsidRPr="009648B5" w:rsidRDefault="00353BB9" w:rsidP="00425352"/>
    <w:p w14:paraId="2DB1CC81" w14:textId="77777777" w:rsidR="00425352" w:rsidRPr="009648B5" w:rsidRDefault="00425352" w:rsidP="00425352">
      <w:pPr>
        <w:pStyle w:val="Heading4"/>
      </w:pPr>
      <w:r w:rsidRPr="009648B5">
        <w:t>Welsh context</w:t>
      </w:r>
    </w:p>
    <w:p w14:paraId="18FF3E0B" w14:textId="77777777" w:rsidR="00353BB9" w:rsidRPr="009648B5" w:rsidRDefault="00353BB9" w:rsidP="00353BB9">
      <w:pPr>
        <w:pStyle w:val="BodyText"/>
      </w:pPr>
    </w:p>
    <w:p w14:paraId="12FBE2EC" w14:textId="471A5F36" w:rsidR="00425352" w:rsidRPr="009648B5" w:rsidRDefault="0037544E" w:rsidP="00425352">
      <w:r w:rsidRPr="009648B5">
        <w:t xml:space="preserve">There are </w:t>
      </w:r>
      <w:r w:rsidR="008C5F2A" w:rsidRPr="009648B5">
        <w:t xml:space="preserve">76 </w:t>
      </w:r>
      <w:r w:rsidRPr="009648B5">
        <w:t>k</w:t>
      </w:r>
      <w:r w:rsidR="001B0805" w:rsidRPr="009648B5">
        <w:t>m²</w:t>
      </w:r>
      <w:r w:rsidRPr="009648B5">
        <w:t xml:space="preserve"> of saltmarshes in Wales (as calculated from the ‘saltmarsh extent’ layer available on the Lle portal).</w:t>
      </w:r>
      <w:r w:rsidR="00760879" w:rsidRPr="009648B5">
        <w:t xml:space="preserve"> </w:t>
      </w:r>
      <w:r w:rsidRPr="009648B5">
        <w:t>Saltmarshes are widespread across the Welsh coast, where they are present in all major estuaries and inlets as well as in other more sheltered locations</w:t>
      </w:r>
      <w:r w:rsidR="000E73B5" w:rsidRPr="009648B5">
        <w:t>,</w:t>
      </w:r>
      <w:r w:rsidRPr="009648B5">
        <w:t xml:space="preserve"> including the lee of spits and in the shelter of islands (Welsh Government, 2018).</w:t>
      </w:r>
      <w:r w:rsidR="00760879" w:rsidRPr="009648B5">
        <w:t xml:space="preserve"> </w:t>
      </w:r>
      <w:r w:rsidR="009241E3" w:rsidRPr="009648B5">
        <w:t xml:space="preserve">The largest extents </w:t>
      </w:r>
      <w:r w:rsidR="000E73B5" w:rsidRPr="009648B5">
        <w:t xml:space="preserve">are </w:t>
      </w:r>
      <w:r w:rsidR="009241E3" w:rsidRPr="009648B5">
        <w:t>found in the Severn Estuary and the estuaries of Carmarthen Bay.</w:t>
      </w:r>
      <w:r w:rsidR="00760879" w:rsidRPr="009648B5">
        <w:t xml:space="preserve"> </w:t>
      </w:r>
      <w:r w:rsidR="009241E3" w:rsidRPr="009648B5">
        <w:t>Whilst the Dee Estuary contains extensive stretches of saltmarsh, the majority of these are located on the English side of the estuary.</w:t>
      </w:r>
      <w:r w:rsidR="009241E3" w:rsidRPr="009648B5" w:rsidDel="0037544E">
        <w:t xml:space="preserve"> </w:t>
      </w:r>
    </w:p>
    <w:p w14:paraId="643D30AE" w14:textId="77777777" w:rsidR="00425352" w:rsidRPr="009648B5" w:rsidRDefault="00425352" w:rsidP="00425352"/>
    <w:p w14:paraId="1A815EDA" w14:textId="550594DC" w:rsidR="00425352" w:rsidRPr="009648B5" w:rsidRDefault="00425352" w:rsidP="00425352">
      <w:r w:rsidRPr="009648B5">
        <w:t xml:space="preserve">Saltmarshes are listed in Annex I of the Habitats Directive and are also a </w:t>
      </w:r>
      <w:r w:rsidR="000E73B5" w:rsidRPr="009648B5">
        <w:t>‘</w:t>
      </w:r>
      <w:r w:rsidRPr="009648B5">
        <w:t>habitat of principal importance</w:t>
      </w:r>
      <w:r w:rsidR="000E73B5" w:rsidRPr="009648B5">
        <w:t>’</w:t>
      </w:r>
      <w:r w:rsidRPr="009648B5">
        <w:t xml:space="preserve"> under </w:t>
      </w:r>
      <w:r w:rsidR="00E450E6" w:rsidRPr="009648B5">
        <w:t>Section</w:t>
      </w:r>
      <w:r w:rsidRPr="009648B5">
        <w:t xml:space="preserve"> 7 of the Environment (Wales) Act 2016.</w:t>
      </w:r>
      <w:r w:rsidR="00760879" w:rsidRPr="009648B5">
        <w:t xml:space="preserve"> </w:t>
      </w:r>
      <w:r w:rsidRPr="009648B5">
        <w:t>Many Welsh saltmarshes are furthermore protected as features of SACs or SSSIs, and / or constitute supporting habitats for the bird interest features of many SPAs.</w:t>
      </w:r>
      <w:r w:rsidR="009241E3" w:rsidRPr="009648B5">
        <w:t xml:space="preserve"> </w:t>
      </w:r>
      <w:r w:rsidR="00632DC7" w:rsidRPr="009648B5">
        <w:t xml:space="preserve">SACs with saltmarsh features </w:t>
      </w:r>
      <w:r w:rsidR="009241E3" w:rsidRPr="009648B5">
        <w:t xml:space="preserve">are listed in </w:t>
      </w:r>
      <w:r w:rsidR="009241E3" w:rsidRPr="009648B5">
        <w:fldChar w:fldCharType="begin"/>
      </w:r>
      <w:r w:rsidR="009241E3" w:rsidRPr="009648B5">
        <w:instrText xml:space="preserve"> REF _Ref34214751 \h </w:instrText>
      </w:r>
      <w:r w:rsidR="007E3B2D" w:rsidRPr="009648B5">
        <w:instrText xml:space="preserve"> \* MERGEFORMAT </w:instrText>
      </w:r>
      <w:r w:rsidR="009241E3" w:rsidRPr="009648B5">
        <w:fldChar w:fldCharType="separate"/>
      </w:r>
      <w:r w:rsidR="000F3821" w:rsidRPr="009648B5">
        <w:t xml:space="preserve">Table </w:t>
      </w:r>
      <w:r w:rsidR="000F3821">
        <w:t>3</w:t>
      </w:r>
      <w:r w:rsidR="009241E3" w:rsidRPr="009648B5">
        <w:fldChar w:fldCharType="end"/>
      </w:r>
      <w:r w:rsidR="009241E3" w:rsidRPr="009648B5">
        <w:t>.</w:t>
      </w:r>
    </w:p>
    <w:p w14:paraId="5A0BC787" w14:textId="5B713657" w:rsidR="009241E3" w:rsidRDefault="009241E3" w:rsidP="00425352"/>
    <w:p w14:paraId="213E83EB" w14:textId="76579FD1" w:rsidR="005D5CD1" w:rsidRDefault="005D5CD1" w:rsidP="00425352"/>
    <w:p w14:paraId="35623A3E" w14:textId="0E1F012C" w:rsidR="009241E3" w:rsidRPr="009648B5" w:rsidRDefault="00E450E6" w:rsidP="003D334B">
      <w:pPr>
        <w:pStyle w:val="TableNumber"/>
      </w:pPr>
      <w:bookmarkStart w:id="79" w:name="_Ref34214751"/>
      <w:bookmarkStart w:id="80" w:name="_Toc34750605"/>
      <w:bookmarkStart w:id="81" w:name="_Toc34836865"/>
      <w:r w:rsidRPr="009648B5">
        <w:lastRenderedPageBreak/>
        <w:t>Table</w:t>
      </w:r>
      <w:r w:rsidR="009241E3" w:rsidRPr="009648B5">
        <w:t xml:space="preserve"> </w:t>
      </w:r>
      <w:fldSimple w:instr=" SEQ Table \* ARABIC ">
        <w:r w:rsidR="000F3821">
          <w:rPr>
            <w:noProof/>
          </w:rPr>
          <w:t>3</w:t>
        </w:r>
      </w:fldSimple>
      <w:bookmarkEnd w:id="79"/>
      <w:r w:rsidR="009241E3" w:rsidRPr="009648B5">
        <w:t>.</w:t>
      </w:r>
      <w:r w:rsidR="009241E3" w:rsidRPr="009648B5">
        <w:tab/>
        <w:t>Welsh designated sites where saltmarsh is a designated feature</w:t>
      </w:r>
      <w:bookmarkEnd w:id="80"/>
      <w:bookmarkEnd w:id="81"/>
    </w:p>
    <w:tbl>
      <w:tblPr>
        <w:tblStyle w:val="TableOption1"/>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528"/>
      </w:tblGrid>
      <w:tr w:rsidR="009241E3" w:rsidRPr="009648B5" w14:paraId="72803DF5" w14:textId="77777777" w:rsidTr="00B73BE4">
        <w:trPr>
          <w:cnfStyle w:val="100000000000" w:firstRow="1" w:lastRow="0" w:firstColumn="0" w:lastColumn="0" w:oddVBand="0" w:evenVBand="0" w:oddHBand="0" w:evenHBand="0" w:firstRowFirstColumn="0" w:firstRowLastColumn="0" w:lastRowFirstColumn="0" w:lastRowLastColumn="0"/>
        </w:trPr>
        <w:tc>
          <w:tcPr>
            <w:tcW w:w="3799" w:type="dxa"/>
          </w:tcPr>
          <w:p w14:paraId="6D788199" w14:textId="4126BC74" w:rsidR="009241E3" w:rsidRPr="009648B5" w:rsidRDefault="001015CA" w:rsidP="00495209">
            <w:pPr>
              <w:pStyle w:val="Default"/>
              <w:rPr>
                <w:b w:val="0"/>
                <w:color w:val="FFFFFF" w:themeColor="background1"/>
                <w:sz w:val="22"/>
                <w:szCs w:val="22"/>
              </w:rPr>
            </w:pPr>
            <w:r w:rsidRPr="009648B5">
              <w:rPr>
                <w:b w:val="0"/>
                <w:color w:val="FFFFFF" w:themeColor="background1"/>
                <w:sz w:val="22"/>
                <w:szCs w:val="22"/>
              </w:rPr>
              <w:t>European site</w:t>
            </w:r>
          </w:p>
        </w:tc>
        <w:tc>
          <w:tcPr>
            <w:tcW w:w="5528" w:type="dxa"/>
          </w:tcPr>
          <w:p w14:paraId="4310B1C2" w14:textId="7744ECEB" w:rsidR="009241E3" w:rsidRPr="009648B5" w:rsidRDefault="009241E3" w:rsidP="001015CA">
            <w:pPr>
              <w:pStyle w:val="Default"/>
              <w:rPr>
                <w:b w:val="0"/>
                <w:color w:val="FFFFFF" w:themeColor="background1"/>
                <w:sz w:val="22"/>
                <w:szCs w:val="22"/>
              </w:rPr>
            </w:pPr>
            <w:r w:rsidRPr="009648B5">
              <w:rPr>
                <w:b w:val="0"/>
                <w:color w:val="FFFFFF" w:themeColor="background1"/>
                <w:sz w:val="22"/>
                <w:szCs w:val="22"/>
              </w:rPr>
              <w:t>Annex 1 Feature</w:t>
            </w:r>
          </w:p>
        </w:tc>
      </w:tr>
      <w:tr w:rsidR="009241E3" w:rsidRPr="009648B5" w14:paraId="15B40EC2" w14:textId="77777777" w:rsidTr="00B73BE4">
        <w:tc>
          <w:tcPr>
            <w:tcW w:w="3799" w:type="dxa"/>
          </w:tcPr>
          <w:p w14:paraId="3CD5E214" w14:textId="77777777" w:rsidR="009241E3" w:rsidRPr="009648B5" w:rsidRDefault="009241E3" w:rsidP="00495209">
            <w:pPr>
              <w:pStyle w:val="Default"/>
              <w:rPr>
                <w:sz w:val="22"/>
                <w:szCs w:val="22"/>
              </w:rPr>
            </w:pPr>
            <w:r w:rsidRPr="009648B5">
              <w:rPr>
                <w:sz w:val="22"/>
                <w:szCs w:val="22"/>
              </w:rPr>
              <w:t xml:space="preserve">Dee Estuary SAC </w:t>
            </w:r>
          </w:p>
        </w:tc>
        <w:tc>
          <w:tcPr>
            <w:tcW w:w="5528" w:type="dxa"/>
          </w:tcPr>
          <w:p w14:paraId="744EFFB1" w14:textId="77777777" w:rsidR="009241E3" w:rsidRPr="009648B5" w:rsidRDefault="009241E3" w:rsidP="00495209">
            <w:pPr>
              <w:pStyle w:val="Default"/>
              <w:rPr>
                <w:sz w:val="22"/>
                <w:szCs w:val="22"/>
              </w:rPr>
            </w:pPr>
            <w:r w:rsidRPr="009648B5">
              <w:rPr>
                <w:sz w:val="22"/>
                <w:szCs w:val="22"/>
              </w:rPr>
              <w:t xml:space="preserve">Atlantic salt meadows; Salicornia and other annuals </w:t>
            </w:r>
          </w:p>
        </w:tc>
      </w:tr>
      <w:tr w:rsidR="009241E3" w:rsidRPr="009648B5" w14:paraId="0792CE84" w14:textId="77777777" w:rsidTr="00B73BE4">
        <w:tc>
          <w:tcPr>
            <w:tcW w:w="3799" w:type="dxa"/>
          </w:tcPr>
          <w:p w14:paraId="37A6D9DB" w14:textId="77777777" w:rsidR="009241E3" w:rsidRPr="009648B5" w:rsidRDefault="009241E3" w:rsidP="00495209">
            <w:pPr>
              <w:pStyle w:val="Default"/>
              <w:rPr>
                <w:sz w:val="22"/>
                <w:szCs w:val="22"/>
              </w:rPr>
            </w:pPr>
            <w:r w:rsidRPr="009648B5">
              <w:rPr>
                <w:sz w:val="22"/>
                <w:szCs w:val="22"/>
              </w:rPr>
              <w:t xml:space="preserve">Glannau Môn Cors Heli SAC </w:t>
            </w:r>
          </w:p>
        </w:tc>
        <w:tc>
          <w:tcPr>
            <w:tcW w:w="5528" w:type="dxa"/>
          </w:tcPr>
          <w:p w14:paraId="170074F0" w14:textId="77777777" w:rsidR="009241E3" w:rsidRPr="009648B5" w:rsidRDefault="009241E3" w:rsidP="00495209">
            <w:pPr>
              <w:pStyle w:val="Default"/>
              <w:rPr>
                <w:sz w:val="22"/>
                <w:szCs w:val="22"/>
              </w:rPr>
            </w:pPr>
            <w:r w:rsidRPr="009648B5">
              <w:rPr>
                <w:sz w:val="22"/>
                <w:szCs w:val="22"/>
              </w:rPr>
              <w:t xml:space="preserve">Atlantic salt meadows; Salicornia and other annuals </w:t>
            </w:r>
          </w:p>
        </w:tc>
      </w:tr>
      <w:tr w:rsidR="009241E3" w:rsidRPr="009648B5" w14:paraId="75057483" w14:textId="77777777" w:rsidTr="00B73BE4">
        <w:tc>
          <w:tcPr>
            <w:tcW w:w="3799" w:type="dxa"/>
          </w:tcPr>
          <w:p w14:paraId="260961B1" w14:textId="77777777" w:rsidR="009241E3" w:rsidRPr="009648B5" w:rsidRDefault="009241E3" w:rsidP="00495209">
            <w:pPr>
              <w:pStyle w:val="Default"/>
              <w:rPr>
                <w:sz w:val="22"/>
                <w:szCs w:val="22"/>
              </w:rPr>
            </w:pPr>
            <w:r w:rsidRPr="009648B5">
              <w:rPr>
                <w:sz w:val="22"/>
                <w:szCs w:val="22"/>
              </w:rPr>
              <w:t xml:space="preserve">Pen Llŷn a'r Sarnau SAC </w:t>
            </w:r>
          </w:p>
        </w:tc>
        <w:tc>
          <w:tcPr>
            <w:tcW w:w="5528" w:type="dxa"/>
          </w:tcPr>
          <w:p w14:paraId="50F57E91" w14:textId="77777777" w:rsidR="009241E3" w:rsidRPr="009648B5" w:rsidRDefault="009241E3" w:rsidP="00495209">
            <w:pPr>
              <w:pStyle w:val="Default"/>
              <w:rPr>
                <w:sz w:val="22"/>
                <w:szCs w:val="22"/>
              </w:rPr>
            </w:pPr>
            <w:r w:rsidRPr="009648B5">
              <w:rPr>
                <w:sz w:val="22"/>
                <w:szCs w:val="22"/>
              </w:rPr>
              <w:t xml:space="preserve">Atlantic salt meadows; Salicornia and other annuals, Mediterranean and thermo-Atlantic halophilous scrubs </w:t>
            </w:r>
          </w:p>
        </w:tc>
      </w:tr>
      <w:tr w:rsidR="009241E3" w:rsidRPr="009648B5" w14:paraId="113EB67D" w14:textId="77777777" w:rsidTr="00B73BE4">
        <w:tc>
          <w:tcPr>
            <w:tcW w:w="3799" w:type="dxa"/>
          </w:tcPr>
          <w:p w14:paraId="6D53BEBF" w14:textId="77777777" w:rsidR="009241E3" w:rsidRPr="009648B5" w:rsidRDefault="009241E3" w:rsidP="00495209">
            <w:pPr>
              <w:pStyle w:val="Default"/>
              <w:rPr>
                <w:sz w:val="22"/>
                <w:szCs w:val="22"/>
              </w:rPr>
            </w:pPr>
            <w:r w:rsidRPr="009648B5">
              <w:rPr>
                <w:sz w:val="22"/>
                <w:szCs w:val="22"/>
              </w:rPr>
              <w:t xml:space="preserve">Pembrokeshire Marine SAC </w:t>
            </w:r>
          </w:p>
        </w:tc>
        <w:tc>
          <w:tcPr>
            <w:tcW w:w="5528" w:type="dxa"/>
          </w:tcPr>
          <w:p w14:paraId="40C99AA6" w14:textId="77777777" w:rsidR="009241E3" w:rsidRPr="009648B5" w:rsidRDefault="009241E3" w:rsidP="00495209">
            <w:pPr>
              <w:pStyle w:val="Default"/>
              <w:rPr>
                <w:sz w:val="22"/>
                <w:szCs w:val="22"/>
              </w:rPr>
            </w:pPr>
            <w:r w:rsidRPr="009648B5">
              <w:rPr>
                <w:sz w:val="22"/>
                <w:szCs w:val="22"/>
              </w:rPr>
              <w:t>Atlantic salt meadows</w:t>
            </w:r>
          </w:p>
        </w:tc>
      </w:tr>
      <w:tr w:rsidR="009241E3" w:rsidRPr="009648B5" w14:paraId="0885BC4F" w14:textId="77777777" w:rsidTr="00B73BE4">
        <w:tc>
          <w:tcPr>
            <w:tcW w:w="3799" w:type="dxa"/>
          </w:tcPr>
          <w:p w14:paraId="2DEB8745" w14:textId="77777777" w:rsidR="009241E3" w:rsidRPr="009648B5" w:rsidRDefault="009241E3" w:rsidP="00495209">
            <w:pPr>
              <w:pStyle w:val="Default"/>
              <w:rPr>
                <w:sz w:val="22"/>
                <w:szCs w:val="22"/>
              </w:rPr>
            </w:pPr>
            <w:r w:rsidRPr="009648B5">
              <w:rPr>
                <w:sz w:val="22"/>
                <w:szCs w:val="22"/>
              </w:rPr>
              <w:t xml:space="preserve">Carmarthen Bay and Estuaries SAC </w:t>
            </w:r>
          </w:p>
        </w:tc>
        <w:tc>
          <w:tcPr>
            <w:tcW w:w="5528" w:type="dxa"/>
          </w:tcPr>
          <w:p w14:paraId="3FB11BD6" w14:textId="77777777" w:rsidR="009241E3" w:rsidRPr="009648B5" w:rsidRDefault="009241E3" w:rsidP="00495209">
            <w:pPr>
              <w:pStyle w:val="Default"/>
              <w:rPr>
                <w:sz w:val="22"/>
                <w:szCs w:val="22"/>
              </w:rPr>
            </w:pPr>
            <w:r w:rsidRPr="009648B5">
              <w:rPr>
                <w:sz w:val="22"/>
                <w:szCs w:val="22"/>
              </w:rPr>
              <w:t xml:space="preserve">Atlantic salt meadows; Salicornia and other annuals </w:t>
            </w:r>
          </w:p>
        </w:tc>
      </w:tr>
      <w:tr w:rsidR="009241E3" w:rsidRPr="009648B5" w14:paraId="0B387D2D" w14:textId="77777777" w:rsidTr="00B73BE4">
        <w:tc>
          <w:tcPr>
            <w:tcW w:w="3799" w:type="dxa"/>
          </w:tcPr>
          <w:p w14:paraId="0D95D4D4" w14:textId="77777777" w:rsidR="009241E3" w:rsidRPr="009648B5" w:rsidRDefault="009241E3" w:rsidP="00495209">
            <w:pPr>
              <w:pStyle w:val="Default"/>
              <w:rPr>
                <w:sz w:val="22"/>
                <w:szCs w:val="22"/>
              </w:rPr>
            </w:pPr>
            <w:r w:rsidRPr="009648B5">
              <w:rPr>
                <w:sz w:val="22"/>
                <w:szCs w:val="22"/>
              </w:rPr>
              <w:t xml:space="preserve">Kenfig SAC </w:t>
            </w:r>
          </w:p>
        </w:tc>
        <w:tc>
          <w:tcPr>
            <w:tcW w:w="5528" w:type="dxa"/>
          </w:tcPr>
          <w:p w14:paraId="48129059" w14:textId="77777777" w:rsidR="009241E3" w:rsidRPr="009648B5" w:rsidRDefault="009241E3" w:rsidP="00495209">
            <w:pPr>
              <w:pStyle w:val="Default"/>
              <w:rPr>
                <w:sz w:val="22"/>
                <w:szCs w:val="22"/>
              </w:rPr>
            </w:pPr>
            <w:r w:rsidRPr="009648B5">
              <w:rPr>
                <w:sz w:val="22"/>
                <w:szCs w:val="22"/>
              </w:rPr>
              <w:t>Atlantic salt meadows</w:t>
            </w:r>
          </w:p>
        </w:tc>
      </w:tr>
      <w:tr w:rsidR="009241E3" w:rsidRPr="009648B5" w14:paraId="62C19459" w14:textId="77777777" w:rsidTr="00B73BE4">
        <w:tc>
          <w:tcPr>
            <w:tcW w:w="3799" w:type="dxa"/>
          </w:tcPr>
          <w:p w14:paraId="1126EED5" w14:textId="77777777" w:rsidR="009241E3" w:rsidRPr="009648B5" w:rsidRDefault="009241E3" w:rsidP="00495209">
            <w:pPr>
              <w:pStyle w:val="Default"/>
              <w:rPr>
                <w:sz w:val="22"/>
                <w:szCs w:val="22"/>
              </w:rPr>
            </w:pPr>
            <w:r w:rsidRPr="009648B5">
              <w:rPr>
                <w:sz w:val="22"/>
                <w:szCs w:val="22"/>
              </w:rPr>
              <w:t xml:space="preserve">Severn Estuary SAC </w:t>
            </w:r>
          </w:p>
        </w:tc>
        <w:tc>
          <w:tcPr>
            <w:tcW w:w="5528" w:type="dxa"/>
          </w:tcPr>
          <w:p w14:paraId="1DA51FCC" w14:textId="77777777" w:rsidR="009241E3" w:rsidRPr="009648B5" w:rsidRDefault="009241E3" w:rsidP="00495209">
            <w:pPr>
              <w:pStyle w:val="Default"/>
              <w:rPr>
                <w:sz w:val="22"/>
                <w:szCs w:val="22"/>
              </w:rPr>
            </w:pPr>
            <w:r w:rsidRPr="009648B5">
              <w:rPr>
                <w:sz w:val="22"/>
                <w:szCs w:val="22"/>
              </w:rPr>
              <w:t>Atlantic salt meadows</w:t>
            </w:r>
          </w:p>
        </w:tc>
      </w:tr>
    </w:tbl>
    <w:p w14:paraId="70384866" w14:textId="22C78D5F" w:rsidR="009241E3" w:rsidRPr="009648B5" w:rsidRDefault="009241E3" w:rsidP="00167E8F">
      <w:pPr>
        <w:jc w:val="right"/>
        <w:rPr>
          <w:sz w:val="20"/>
          <w:szCs w:val="20"/>
        </w:rPr>
      </w:pPr>
      <w:r w:rsidRPr="009648B5">
        <w:rPr>
          <w:sz w:val="20"/>
          <w:szCs w:val="20"/>
        </w:rPr>
        <w:t>(</w:t>
      </w:r>
      <w:r w:rsidR="003D334B" w:rsidRPr="009648B5">
        <w:rPr>
          <w:sz w:val="20"/>
          <w:szCs w:val="20"/>
        </w:rPr>
        <w:t xml:space="preserve">Adapted </w:t>
      </w:r>
      <w:r w:rsidRPr="009648B5">
        <w:rPr>
          <w:sz w:val="20"/>
          <w:szCs w:val="20"/>
        </w:rPr>
        <w:t>from Welsh Government, 2018)</w:t>
      </w:r>
    </w:p>
    <w:p w14:paraId="70208A4A" w14:textId="77777777" w:rsidR="00353BB9" w:rsidRPr="009648B5" w:rsidRDefault="00353BB9" w:rsidP="00425352"/>
    <w:p w14:paraId="2B662275" w14:textId="77777777" w:rsidR="00425352" w:rsidRPr="009648B5" w:rsidRDefault="00425352" w:rsidP="00425352">
      <w:pPr>
        <w:pStyle w:val="Heading4"/>
      </w:pPr>
      <w:r w:rsidRPr="009648B5">
        <w:t xml:space="preserve">Carbon storage and sequestration </w:t>
      </w:r>
    </w:p>
    <w:p w14:paraId="0844B9CD" w14:textId="77777777" w:rsidR="00353BB9" w:rsidRPr="009648B5" w:rsidRDefault="00353BB9" w:rsidP="00353BB9">
      <w:pPr>
        <w:pStyle w:val="BodyText"/>
      </w:pPr>
    </w:p>
    <w:p w14:paraId="4F989209" w14:textId="22A1C93C" w:rsidR="00425352" w:rsidRPr="009648B5" w:rsidRDefault="00425352" w:rsidP="00425352">
      <w:r w:rsidRPr="009648B5">
        <w:t xml:space="preserve">Saltmarsh carbon </w:t>
      </w:r>
      <w:r w:rsidR="006122F9">
        <w:t>‘</w:t>
      </w:r>
      <w:r w:rsidRPr="009648B5">
        <w:t>sinks</w:t>
      </w:r>
      <w:r w:rsidR="006122F9">
        <w:t>’</w:t>
      </w:r>
      <w:r w:rsidRPr="009648B5">
        <w:t xml:space="preserve"> form when saltmarsh plants capture CO</w:t>
      </w:r>
      <w:r w:rsidRPr="009648B5">
        <w:rPr>
          <w:vertAlign w:val="subscript"/>
        </w:rPr>
        <w:t>2</w:t>
      </w:r>
      <w:r w:rsidRPr="009648B5">
        <w:t xml:space="preserve"> from the surrounding air and water column and subsequently store this carbon in their roots and rhizomes. At the same time, saltmarsh roots physically bind together soil particles and encourage rhizomal microbes to do the same, trapping organic material</w:t>
      </w:r>
      <w:r w:rsidR="009241E3" w:rsidRPr="009648B5">
        <w:t xml:space="preserve"> (Ford </w:t>
      </w:r>
      <w:r w:rsidR="006F73BC" w:rsidRPr="006F73BC">
        <w:rPr>
          <w:i/>
          <w:iCs/>
        </w:rPr>
        <w:t>et al.</w:t>
      </w:r>
      <w:r w:rsidR="009241E3" w:rsidRPr="009648B5">
        <w:t>, 2016)</w:t>
      </w:r>
      <w:r w:rsidRPr="009648B5">
        <w:t xml:space="preserve">. It is this exuding of captured carbon and organic material into the soil that creates an anaerobic, carbon-rich sediment (Reid and Goss, 1981; cited in Ford </w:t>
      </w:r>
      <w:r w:rsidR="006F73BC" w:rsidRPr="006F73BC">
        <w:rPr>
          <w:i/>
        </w:rPr>
        <w:t>et al.</w:t>
      </w:r>
      <w:r w:rsidRPr="009648B5">
        <w:rPr>
          <w:i/>
        </w:rPr>
        <w:t>,</w:t>
      </w:r>
      <w:r w:rsidRPr="009648B5">
        <w:t xml:space="preserve"> 2016).</w:t>
      </w:r>
      <w:r w:rsidR="00760879" w:rsidRPr="009648B5">
        <w:t xml:space="preserve"> </w:t>
      </w:r>
      <w:r w:rsidRPr="009648B5">
        <w:t>This has the ability to accumulate carbon without reaching saturation (i.e. anaerobic conditions slow decomposition) and can potentially store carbon over millennial timescales (Stewart and Williams, 2019).</w:t>
      </w:r>
      <w:r w:rsidR="00760879" w:rsidRPr="009648B5">
        <w:t xml:space="preserve"> </w:t>
      </w:r>
      <w:r w:rsidRPr="009648B5">
        <w:t xml:space="preserve">As these habitats are dynamic however, and can be subject to die-back and physical remobilisation at intervals of decades or centuries (Burrows </w:t>
      </w:r>
      <w:r w:rsidR="006F73BC" w:rsidRPr="006F73BC">
        <w:rPr>
          <w:i/>
        </w:rPr>
        <w:t>et al.</w:t>
      </w:r>
      <w:r w:rsidRPr="009648B5">
        <w:t xml:space="preserve">, 2014), they may not be capable of storing carbon over very long timescales. </w:t>
      </w:r>
    </w:p>
    <w:p w14:paraId="2B2755B0" w14:textId="77777777" w:rsidR="00425352" w:rsidRPr="009648B5" w:rsidRDefault="00425352" w:rsidP="00425352"/>
    <w:p w14:paraId="1F0F026D" w14:textId="5C4154FF" w:rsidR="00425352" w:rsidRPr="009648B5" w:rsidRDefault="00425352" w:rsidP="00425352">
      <w:r w:rsidRPr="009648B5">
        <w:t xml:space="preserve">Carbon sequestration rates vary between complexes, with variability related to numerous factors, including hydroperiod (time spent submerged), salinity, nutrient input (i.e. from pollution) and suspended sediment supply (Nelleman </w:t>
      </w:r>
      <w:r w:rsidR="006F73BC" w:rsidRPr="006F73BC">
        <w:rPr>
          <w:i/>
        </w:rPr>
        <w:t>et al.</w:t>
      </w:r>
      <w:r w:rsidRPr="009648B5">
        <w:t xml:space="preserve">, 2009). Substrate type and thickness </w:t>
      </w:r>
      <w:r w:rsidR="000E73B5" w:rsidRPr="009648B5">
        <w:t xml:space="preserve">are </w:t>
      </w:r>
      <w:r w:rsidRPr="009648B5">
        <w:t>also important factor</w:t>
      </w:r>
      <w:r w:rsidR="000E73B5" w:rsidRPr="009648B5">
        <w:t>s</w:t>
      </w:r>
      <w:r w:rsidRPr="009648B5">
        <w:t xml:space="preserve"> in saltmarsh sequestration potential, with clay soils widely recognised as good stores of organic carbon due to the efficient adsorption of organics to clay particles (Ford </w:t>
      </w:r>
      <w:r w:rsidR="006F73BC" w:rsidRPr="006F73BC">
        <w:rPr>
          <w:i/>
        </w:rPr>
        <w:t>et al.</w:t>
      </w:r>
      <w:r w:rsidRPr="009648B5">
        <w:rPr>
          <w:i/>
        </w:rPr>
        <w:t>,</w:t>
      </w:r>
      <w:r w:rsidRPr="009648B5">
        <w:t xml:space="preserve"> 2019). Plant community composition and plant diversity are also important, as they largely determine root properties such as biomass, sediment turnover and carbon exudate rate. Ford </w:t>
      </w:r>
      <w:r w:rsidR="006F73BC" w:rsidRPr="006F73BC">
        <w:rPr>
          <w:i/>
        </w:rPr>
        <w:t>et al.</w:t>
      </w:r>
      <w:r w:rsidRPr="009648B5">
        <w:t xml:space="preserve"> (2016) suggest that species-rich saltmarshes undergo a reduced soil erosion rate and hence may sequester carbon for longer than less-diverse marshes. Similarly, the relationship between soil stabilisation and plant diversity was found to be stronger in erosion-prone sandy soils compared to resilient clay soils (Ford </w:t>
      </w:r>
      <w:r w:rsidR="006F73BC" w:rsidRPr="006F73BC">
        <w:rPr>
          <w:i/>
        </w:rPr>
        <w:t>et al.</w:t>
      </w:r>
      <w:r w:rsidRPr="009648B5">
        <w:t xml:space="preserve">, 2016). </w:t>
      </w:r>
    </w:p>
    <w:p w14:paraId="1DDCE000" w14:textId="77777777" w:rsidR="00425352" w:rsidRPr="009648B5" w:rsidRDefault="00425352" w:rsidP="00425352"/>
    <w:p w14:paraId="3D8A0FA8" w14:textId="21B7291A" w:rsidR="00425352" w:rsidRPr="009648B5" w:rsidRDefault="00425352" w:rsidP="00425352">
      <w:r w:rsidRPr="009648B5">
        <w:t>It is thought that saltmarshes have the highest carbon burial rate per unit area compared to other blue carbon habitats (Stewart and Williams, 2019), with total global sequestration rates of 5 and 87 Mt C yr</w:t>
      </w:r>
      <w:r w:rsidRPr="009648B5">
        <w:rPr>
          <w:vertAlign w:val="superscript"/>
        </w:rPr>
        <w:t>-1</w:t>
      </w:r>
      <w:r w:rsidRPr="009648B5">
        <w:t xml:space="preserve"> (Chmura </w:t>
      </w:r>
      <w:r w:rsidR="006F73BC" w:rsidRPr="006F73BC">
        <w:rPr>
          <w:i/>
        </w:rPr>
        <w:t>et al.</w:t>
      </w:r>
      <w:r w:rsidRPr="009648B5">
        <w:t>, 2003) and 10.2 Mt C yr</w:t>
      </w:r>
      <w:r w:rsidRPr="009648B5">
        <w:rPr>
          <w:vertAlign w:val="superscript"/>
        </w:rPr>
        <w:t>-1</w:t>
      </w:r>
      <w:r w:rsidRPr="009648B5">
        <w:t xml:space="preserve"> (Ouyang and Lee, 2014) quoted in the literature.</w:t>
      </w:r>
      <w:r w:rsidR="00760879" w:rsidRPr="009648B5">
        <w:t xml:space="preserve"> </w:t>
      </w:r>
      <w:r w:rsidRPr="009648B5">
        <w:t xml:space="preserve">Large amounts of carbon have been calculated to have already been buried / sequestered in saltmarsh sediments globally, with levels as high as 430 Mt quoted by Chmura </w:t>
      </w:r>
      <w:r w:rsidR="006F73BC" w:rsidRPr="006F73BC">
        <w:rPr>
          <w:i/>
        </w:rPr>
        <w:t>et al.</w:t>
      </w:r>
      <w:r w:rsidRPr="009648B5">
        <w:t xml:space="preserve"> (2003) for the upper 50 cm of tidal saltmarsh sediments.</w:t>
      </w:r>
      <w:r w:rsidR="00760879" w:rsidRPr="009648B5">
        <w:t xml:space="preserve"> </w:t>
      </w:r>
    </w:p>
    <w:p w14:paraId="74876796" w14:textId="77777777" w:rsidR="00425352" w:rsidRPr="009648B5" w:rsidRDefault="00425352" w:rsidP="00425352"/>
    <w:p w14:paraId="099DD13E" w14:textId="33FC5272" w:rsidR="00425352" w:rsidRPr="009648B5" w:rsidRDefault="00425352" w:rsidP="00425352">
      <w:pPr>
        <w:rPr>
          <w:vertAlign w:val="superscript"/>
        </w:rPr>
      </w:pPr>
      <w:r w:rsidRPr="009648B5">
        <w:lastRenderedPageBreak/>
        <w:t>Sequestration rates in UK saltmarsh range from 64 – 219 g C m</w:t>
      </w:r>
      <w:r w:rsidRPr="009648B5">
        <w:rPr>
          <w:vertAlign w:val="superscript"/>
        </w:rPr>
        <w:t>-2</w:t>
      </w:r>
      <w:r w:rsidRPr="009648B5">
        <w:t xml:space="preserve"> yr</w:t>
      </w:r>
      <w:r w:rsidRPr="009648B5">
        <w:rPr>
          <w:vertAlign w:val="superscript"/>
        </w:rPr>
        <w:t>-1</w:t>
      </w:r>
      <w:r w:rsidRPr="009648B5">
        <w:t xml:space="preserve"> (Adams </w:t>
      </w:r>
      <w:r w:rsidR="006F73BC" w:rsidRPr="006F73BC">
        <w:rPr>
          <w:i/>
        </w:rPr>
        <w:t>et al.</w:t>
      </w:r>
      <w:r w:rsidRPr="009648B5">
        <w:t>,</w:t>
      </w:r>
      <w:r w:rsidR="008B07C3" w:rsidRPr="009648B5">
        <w:t xml:space="preserve"> </w:t>
      </w:r>
      <w:r w:rsidRPr="009648B5">
        <w:t xml:space="preserve">2012), with typical </w:t>
      </w:r>
      <w:r w:rsidR="00E450E6" w:rsidRPr="009648B5">
        <w:t>figure</w:t>
      </w:r>
      <w:r w:rsidRPr="009648B5">
        <w:t>s around 120 – 150 g C m</w:t>
      </w:r>
      <w:r w:rsidRPr="009648B5">
        <w:rPr>
          <w:vertAlign w:val="superscript"/>
        </w:rPr>
        <w:t>-2</w:t>
      </w:r>
      <w:r w:rsidRPr="009648B5">
        <w:t xml:space="preserve"> yr</w:t>
      </w:r>
      <w:r w:rsidRPr="009648B5">
        <w:rPr>
          <w:vertAlign w:val="superscript"/>
        </w:rPr>
        <w:t>-1</w:t>
      </w:r>
      <w:r w:rsidRPr="009648B5">
        <w:t xml:space="preserve"> (Beaumont </w:t>
      </w:r>
      <w:r w:rsidR="006F73BC" w:rsidRPr="006F73BC">
        <w:rPr>
          <w:i/>
        </w:rPr>
        <w:t>et al.</w:t>
      </w:r>
      <w:r w:rsidRPr="009648B5">
        <w:t>, 2014).</w:t>
      </w:r>
      <w:r w:rsidR="00760879" w:rsidRPr="009648B5">
        <w:t xml:space="preserve"> </w:t>
      </w:r>
      <w:r w:rsidRPr="009648B5">
        <w:t xml:space="preserve">Burrows </w:t>
      </w:r>
      <w:r w:rsidR="006F73BC" w:rsidRPr="006F73BC">
        <w:rPr>
          <w:i/>
        </w:rPr>
        <w:t>et al.</w:t>
      </w:r>
      <w:r w:rsidRPr="009648B5">
        <w:t xml:space="preserve"> (2014) applied a value of 210 g C m</w:t>
      </w:r>
      <w:r w:rsidRPr="009648B5">
        <w:rPr>
          <w:vertAlign w:val="superscript"/>
        </w:rPr>
        <w:t>-2</w:t>
      </w:r>
      <w:r w:rsidRPr="009648B5">
        <w:t xml:space="preserve"> yr</w:t>
      </w:r>
      <w:r w:rsidRPr="009648B5">
        <w:rPr>
          <w:vertAlign w:val="superscript"/>
        </w:rPr>
        <w:t xml:space="preserve">-1 </w:t>
      </w:r>
      <w:r w:rsidRPr="009648B5">
        <w:t>for their Scottish study.</w:t>
      </w:r>
      <w:r w:rsidR="00760879" w:rsidRPr="009648B5">
        <w:t xml:space="preserve"> </w:t>
      </w:r>
    </w:p>
    <w:p w14:paraId="0670F2CC" w14:textId="77777777" w:rsidR="00425352" w:rsidRPr="009648B5" w:rsidRDefault="00425352" w:rsidP="00425352">
      <w:pPr>
        <w:rPr>
          <w:vertAlign w:val="superscript"/>
        </w:rPr>
      </w:pPr>
    </w:p>
    <w:p w14:paraId="361F2339" w14:textId="1387ACD9" w:rsidR="00425352" w:rsidRPr="009648B5" w:rsidRDefault="00425352" w:rsidP="00425352">
      <w:r w:rsidRPr="009648B5">
        <w:t xml:space="preserve">A 2015 Welsh study reported on by Ford </w:t>
      </w:r>
      <w:r w:rsidR="006F73BC" w:rsidRPr="006F73BC">
        <w:rPr>
          <w:i/>
        </w:rPr>
        <w:t>et al.</w:t>
      </w:r>
      <w:r w:rsidRPr="009648B5">
        <w:t xml:space="preserve"> (2019) sampled a total of 23 saltmarsh sites to determine carbon stocks (see </w:t>
      </w:r>
      <w:r w:rsidRPr="009648B5">
        <w:fldChar w:fldCharType="begin"/>
      </w:r>
      <w:r w:rsidRPr="009648B5">
        <w:instrText xml:space="preserve"> REF _Ref31801302 \h </w:instrText>
      </w:r>
      <w:r w:rsidR="007E3B2D" w:rsidRPr="009648B5">
        <w:instrText xml:space="preserve"> \* MERGEFORMAT </w:instrText>
      </w:r>
      <w:r w:rsidRPr="009648B5">
        <w:fldChar w:fldCharType="separate"/>
      </w:r>
      <w:r w:rsidR="000F3821" w:rsidRPr="009648B5">
        <w:t xml:space="preserve">Image </w:t>
      </w:r>
      <w:r w:rsidR="000F3821">
        <w:t>4</w:t>
      </w:r>
      <w:r w:rsidRPr="009648B5">
        <w:fldChar w:fldCharType="end"/>
      </w:r>
      <w:r w:rsidRPr="009648B5">
        <w:t>).</w:t>
      </w:r>
      <w:r w:rsidR="00760879" w:rsidRPr="009648B5">
        <w:t xml:space="preserve"> </w:t>
      </w:r>
      <w:r w:rsidRPr="009648B5">
        <w:t>Plant and soil characteristics were analysed for each site, and the carbon stock determined for each of the sampling locations (51 in total across the 23 sites). Stored carbon calculated for the top 10 cm of soil varied from 32 t C ha</w:t>
      </w:r>
      <w:r w:rsidRPr="009648B5">
        <w:rPr>
          <w:rFonts w:eastAsia="Segoe UI" w:cs="Segoe UI"/>
          <w:vertAlign w:val="superscript"/>
        </w:rPr>
        <w:t>-1</w:t>
      </w:r>
      <w:r w:rsidRPr="009648B5">
        <w:t xml:space="preserve"> (or 3.2 kg C m</w:t>
      </w:r>
      <w:r w:rsidRPr="009648B5">
        <w:rPr>
          <w:vertAlign w:val="superscript"/>
        </w:rPr>
        <w:t>-2</w:t>
      </w:r>
      <w:r w:rsidRPr="009648B5">
        <w:t xml:space="preserve">) for the </w:t>
      </w:r>
      <w:r w:rsidRPr="009648B5">
        <w:rPr>
          <w:i/>
        </w:rPr>
        <w:t>Atriplex portulacoides</w:t>
      </w:r>
      <w:r w:rsidRPr="009648B5">
        <w:t xml:space="preserve"> vegetation class to 50 t C ha</w:t>
      </w:r>
      <w:r w:rsidRPr="009648B5">
        <w:rPr>
          <w:rFonts w:eastAsia="Segoe UI" w:cs="Segoe UI"/>
          <w:vertAlign w:val="superscript"/>
        </w:rPr>
        <w:t>-1</w:t>
      </w:r>
      <w:r w:rsidRPr="009648B5">
        <w:t xml:space="preserve"> for the </w:t>
      </w:r>
      <w:r w:rsidRPr="009648B5">
        <w:rPr>
          <w:i/>
        </w:rPr>
        <w:t>Juncus gerardii</w:t>
      </w:r>
      <w:r w:rsidRPr="009648B5">
        <w:t xml:space="preserve"> vegetation class.</w:t>
      </w:r>
      <w:r w:rsidR="00760879" w:rsidRPr="009648B5">
        <w:t xml:space="preserve"> </w:t>
      </w:r>
      <w:r w:rsidRPr="009648B5">
        <w:t>Sandy soils were found to store less carbon (average 29 t C ha</w:t>
      </w:r>
      <w:r w:rsidRPr="009648B5">
        <w:rPr>
          <w:rFonts w:eastAsia="Segoe UI" w:cs="Segoe UI"/>
          <w:vertAlign w:val="superscript"/>
        </w:rPr>
        <w:t>-1</w:t>
      </w:r>
      <w:r w:rsidRPr="009648B5">
        <w:t>) than non-sandy soils (43 t C ha</w:t>
      </w:r>
      <w:r w:rsidRPr="009648B5">
        <w:rPr>
          <w:rFonts w:eastAsia="Segoe UI" w:cs="Segoe UI"/>
          <w:vertAlign w:val="superscript"/>
        </w:rPr>
        <w:t>-1</w:t>
      </w:r>
      <w:r w:rsidRPr="009648B5">
        <w:t>).</w:t>
      </w:r>
    </w:p>
    <w:p w14:paraId="63971480" w14:textId="77777777" w:rsidR="00425352" w:rsidRPr="009648B5" w:rsidRDefault="00425352" w:rsidP="00425352"/>
    <w:p w14:paraId="35FA67B0" w14:textId="77777777" w:rsidR="00425352" w:rsidRPr="009648B5" w:rsidRDefault="00425352" w:rsidP="00425352">
      <w:r w:rsidRPr="009648B5">
        <w:rPr>
          <w:noProof/>
          <w:lang w:eastAsia="en-GB"/>
        </w:rPr>
        <w:drawing>
          <wp:inline distT="0" distB="0" distL="0" distR="0" wp14:anchorId="51F5B639" wp14:editId="5A5C7AD4">
            <wp:extent cx="5731510" cy="3613785"/>
            <wp:effectExtent l="19050" t="19050" r="21590" b="247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613785"/>
                    </a:xfrm>
                    <a:prstGeom prst="rect">
                      <a:avLst/>
                    </a:prstGeom>
                    <a:ln>
                      <a:solidFill>
                        <a:schemeClr val="tx1"/>
                      </a:solidFill>
                    </a:ln>
                  </pic:spPr>
                </pic:pic>
              </a:graphicData>
            </a:graphic>
          </wp:inline>
        </w:drawing>
      </w:r>
    </w:p>
    <w:p w14:paraId="6268A812" w14:textId="230AA1CC" w:rsidR="00425352" w:rsidRPr="009648B5" w:rsidRDefault="00425352" w:rsidP="00425352">
      <w:pPr>
        <w:jc w:val="right"/>
        <w:rPr>
          <w:sz w:val="20"/>
          <w:szCs w:val="20"/>
        </w:rPr>
      </w:pPr>
      <w:r w:rsidRPr="009648B5">
        <w:rPr>
          <w:sz w:val="20"/>
          <w:szCs w:val="20"/>
        </w:rPr>
        <w:t xml:space="preserve">Source: Ford </w:t>
      </w:r>
      <w:r w:rsidR="006F73BC" w:rsidRPr="006F73BC">
        <w:rPr>
          <w:i/>
          <w:sz w:val="20"/>
          <w:szCs w:val="20"/>
        </w:rPr>
        <w:t>et al.</w:t>
      </w:r>
      <w:r w:rsidRPr="009648B5">
        <w:rPr>
          <w:sz w:val="20"/>
          <w:szCs w:val="20"/>
        </w:rPr>
        <w:t>, 2019</w:t>
      </w:r>
    </w:p>
    <w:p w14:paraId="6404B246" w14:textId="16F2638E" w:rsidR="00425352" w:rsidRPr="009648B5" w:rsidRDefault="00E450E6" w:rsidP="001A7B6B">
      <w:pPr>
        <w:pStyle w:val="Figurenumber"/>
      </w:pPr>
      <w:bookmarkStart w:id="82" w:name="_Ref31801302"/>
      <w:bookmarkStart w:id="83" w:name="_Toc32942837"/>
      <w:bookmarkStart w:id="84" w:name="_Toc32942907"/>
      <w:bookmarkStart w:id="85" w:name="_Toc34388663"/>
      <w:bookmarkStart w:id="86" w:name="_Toc34388674"/>
      <w:bookmarkStart w:id="87" w:name="_Toc34750615"/>
      <w:bookmarkStart w:id="88" w:name="_Toc34750655"/>
      <w:bookmarkStart w:id="89" w:name="_Toc34836724"/>
      <w:r w:rsidRPr="009648B5">
        <w:t>Image</w:t>
      </w:r>
      <w:r w:rsidR="00425352" w:rsidRPr="009648B5">
        <w:t xml:space="preserve"> </w:t>
      </w:r>
      <w:fldSimple w:instr=" SEQ Image \* ARABIC ">
        <w:r w:rsidR="000F3821">
          <w:rPr>
            <w:noProof/>
          </w:rPr>
          <w:t>4</w:t>
        </w:r>
      </w:fldSimple>
      <w:bookmarkEnd w:id="82"/>
      <w:r w:rsidR="003D334B" w:rsidRPr="009648B5">
        <w:tab/>
      </w:r>
      <w:r w:rsidR="00425352" w:rsidRPr="009648B5">
        <w:t xml:space="preserve">Location of Welsh saltmarsh study sites investigated by Ford </w:t>
      </w:r>
      <w:r w:rsidR="006F73BC" w:rsidRPr="006F73BC">
        <w:rPr>
          <w:i/>
          <w:iCs/>
        </w:rPr>
        <w:t>et al.</w:t>
      </w:r>
      <w:r w:rsidR="00425352" w:rsidRPr="009648B5">
        <w:t xml:space="preserve"> (2019)</w:t>
      </w:r>
      <w:bookmarkEnd w:id="83"/>
      <w:bookmarkEnd w:id="84"/>
      <w:bookmarkEnd w:id="85"/>
      <w:bookmarkEnd w:id="86"/>
      <w:bookmarkEnd w:id="87"/>
      <w:bookmarkEnd w:id="88"/>
      <w:bookmarkEnd w:id="89"/>
    </w:p>
    <w:p w14:paraId="23380B50" w14:textId="77777777" w:rsidR="00425352" w:rsidRPr="009648B5" w:rsidRDefault="00425352" w:rsidP="00425352"/>
    <w:p w14:paraId="3816B469" w14:textId="77777777" w:rsidR="00425352" w:rsidRPr="009648B5" w:rsidRDefault="00425352" w:rsidP="00425352">
      <w:r w:rsidRPr="009648B5">
        <w:rPr>
          <w:noProof/>
          <w:lang w:eastAsia="en-GB"/>
        </w:rPr>
        <w:drawing>
          <wp:inline distT="0" distB="0" distL="0" distR="0" wp14:anchorId="28E0F3DA" wp14:editId="58F7CE0E">
            <wp:extent cx="5723214" cy="1943100"/>
            <wp:effectExtent l="19050" t="19050" r="11430" b="190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724525" cy="1943545"/>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A13EA66" w14:textId="77777777" w:rsidR="00425352" w:rsidRPr="009648B5" w:rsidRDefault="00425352" w:rsidP="005547A4">
      <w:pPr>
        <w:jc w:val="right"/>
        <w:rPr>
          <w:sz w:val="20"/>
          <w:szCs w:val="20"/>
        </w:rPr>
      </w:pPr>
      <w:r w:rsidRPr="009648B5">
        <w:rPr>
          <w:sz w:val="20"/>
          <w:szCs w:val="20"/>
        </w:rPr>
        <w:t>Source: ABPmer</w:t>
      </w:r>
    </w:p>
    <w:p w14:paraId="4914251E" w14:textId="04244EB4" w:rsidR="00425352" w:rsidRPr="009648B5" w:rsidRDefault="00E450E6" w:rsidP="001A7B6B">
      <w:pPr>
        <w:pStyle w:val="Figurenumber"/>
      </w:pPr>
      <w:bookmarkStart w:id="90" w:name="_Toc32942838"/>
      <w:bookmarkStart w:id="91" w:name="_Toc32942908"/>
      <w:bookmarkStart w:id="92" w:name="_Toc513103427"/>
      <w:bookmarkStart w:id="93" w:name="_Toc34388664"/>
      <w:bookmarkStart w:id="94" w:name="_Toc34388675"/>
      <w:bookmarkStart w:id="95" w:name="_Toc34750616"/>
      <w:bookmarkStart w:id="96" w:name="_Toc34750656"/>
      <w:bookmarkStart w:id="97" w:name="_Toc34836725"/>
      <w:r w:rsidRPr="009648B5">
        <w:t>Image</w:t>
      </w:r>
      <w:r w:rsidR="00425352" w:rsidRPr="009648B5">
        <w:t xml:space="preserve"> </w:t>
      </w:r>
      <w:fldSimple w:instr=" SEQ Image \* ARABIC ">
        <w:r w:rsidR="000F3821">
          <w:rPr>
            <w:noProof/>
          </w:rPr>
          <w:t>5</w:t>
        </w:r>
      </w:fldSimple>
      <w:r w:rsidR="003D334B" w:rsidRPr="009648B5">
        <w:tab/>
      </w:r>
      <w:r w:rsidR="00425352" w:rsidRPr="009648B5">
        <w:t>Saltmarsh</w:t>
      </w:r>
      <w:bookmarkEnd w:id="90"/>
      <w:bookmarkEnd w:id="91"/>
      <w:r w:rsidR="00425352" w:rsidRPr="009648B5">
        <w:t xml:space="preserve"> </w:t>
      </w:r>
      <w:bookmarkEnd w:id="92"/>
      <w:r w:rsidR="00AD435B" w:rsidRPr="009648B5">
        <w:t>(in the Dee Estuary)</w:t>
      </w:r>
      <w:bookmarkEnd w:id="93"/>
      <w:bookmarkEnd w:id="94"/>
      <w:bookmarkEnd w:id="95"/>
      <w:bookmarkEnd w:id="96"/>
      <w:bookmarkEnd w:id="97"/>
      <w:r w:rsidR="00AD435B" w:rsidRPr="009648B5">
        <w:t xml:space="preserve"> </w:t>
      </w:r>
    </w:p>
    <w:tbl>
      <w:tblPr>
        <w:tblStyle w:val="TableGrid"/>
        <w:tblW w:w="0" w:type="auto"/>
        <w:tblLook w:val="04A0" w:firstRow="1" w:lastRow="0" w:firstColumn="1" w:lastColumn="0" w:noHBand="0" w:noVBand="1"/>
      </w:tblPr>
      <w:tblGrid>
        <w:gridCol w:w="9016"/>
      </w:tblGrid>
      <w:tr w:rsidR="00267AB6" w:rsidRPr="009648B5" w14:paraId="2A41CD78" w14:textId="77777777" w:rsidTr="00267AB6">
        <w:tc>
          <w:tcPr>
            <w:tcW w:w="9016" w:type="dxa"/>
          </w:tcPr>
          <w:p w14:paraId="63827B17" w14:textId="5FC0C11C" w:rsidR="00267AB6" w:rsidRDefault="00267AB6" w:rsidP="00267AB6">
            <w:pPr>
              <w:spacing w:before="120"/>
              <w:rPr>
                <w:rFonts w:cs="Segoe UI"/>
              </w:rPr>
            </w:pPr>
            <w:r w:rsidRPr="009648B5">
              <w:rPr>
                <w:rFonts w:cs="Segoe UI"/>
              </w:rPr>
              <w:lastRenderedPageBreak/>
              <w:t>For the purpose of this study, the following values have been applied for saltmarsh:</w:t>
            </w:r>
          </w:p>
          <w:p w14:paraId="0F6BEAD7" w14:textId="77777777" w:rsidR="009637B6" w:rsidRPr="009648B5" w:rsidRDefault="009637B6" w:rsidP="00267AB6">
            <w:pPr>
              <w:spacing w:before="120"/>
            </w:pPr>
          </w:p>
          <w:p w14:paraId="118EE83E" w14:textId="4B3FFB09" w:rsidR="00267AB6" w:rsidRPr="009648B5" w:rsidRDefault="00267AB6" w:rsidP="00267AB6">
            <w:pPr>
              <w:numPr>
                <w:ilvl w:val="0"/>
                <w:numId w:val="24"/>
              </w:numPr>
            </w:pPr>
            <w:r w:rsidRPr="009648B5">
              <w:t>Biomass standing stock: 0.21 kg m</w:t>
            </w:r>
            <w:r w:rsidRPr="009648B5">
              <w:rPr>
                <w:vertAlign w:val="superscript"/>
              </w:rPr>
              <w:t>-2</w:t>
            </w:r>
            <w:r w:rsidRPr="009648B5">
              <w:t xml:space="preserve">. This has been taken from the report by Burrows </w:t>
            </w:r>
            <w:r w:rsidR="006F73BC" w:rsidRPr="006F73BC">
              <w:rPr>
                <w:i/>
                <w:iCs/>
              </w:rPr>
              <w:t>et al.</w:t>
            </w:r>
            <w:r w:rsidRPr="009648B5">
              <w:t xml:space="preserve"> (2014), prepared for Scottish Natural Heritage (SNH) for Scotland. </w:t>
            </w:r>
          </w:p>
          <w:p w14:paraId="32704ED8" w14:textId="2458FB30" w:rsidR="00267AB6" w:rsidRPr="009648B5" w:rsidRDefault="00267AB6" w:rsidP="00267AB6">
            <w:pPr>
              <w:numPr>
                <w:ilvl w:val="0"/>
                <w:numId w:val="24"/>
              </w:numPr>
            </w:pPr>
            <w:r w:rsidRPr="009648B5">
              <w:t>Soil standing stock: 4.2 kg m</w:t>
            </w:r>
            <w:r w:rsidRPr="009648B5">
              <w:rPr>
                <w:vertAlign w:val="superscript"/>
              </w:rPr>
              <w:t>-2</w:t>
            </w:r>
            <w:r w:rsidRPr="009648B5">
              <w:t xml:space="preserve"> (top 10 cm). This is the average of values reported for 51 Welsh samples, as taken across 23 saltmarshes (see Ford </w:t>
            </w:r>
            <w:r w:rsidR="006F73BC" w:rsidRPr="006F73BC">
              <w:rPr>
                <w:i/>
                <w:iCs/>
              </w:rPr>
              <w:t>et al.</w:t>
            </w:r>
            <w:r w:rsidRPr="009648B5">
              <w:t xml:space="preserve"> (2019) supplementary material).</w:t>
            </w:r>
          </w:p>
          <w:p w14:paraId="6AD937E2" w14:textId="09AA4761" w:rsidR="00267AB6" w:rsidRPr="009648B5" w:rsidRDefault="00267AB6" w:rsidP="007A7FB9">
            <w:pPr>
              <w:numPr>
                <w:ilvl w:val="0"/>
                <w:numId w:val="24"/>
              </w:numPr>
              <w:spacing w:after="120"/>
              <w:ind w:left="288" w:hanging="288"/>
            </w:pPr>
            <w:r w:rsidRPr="009648B5">
              <w:t>Sequestration: 0.084 kg m</w:t>
            </w:r>
            <w:r w:rsidRPr="009648B5">
              <w:rPr>
                <w:vertAlign w:val="superscript"/>
              </w:rPr>
              <w:t>-2</w:t>
            </w:r>
            <w:r w:rsidRPr="009648B5">
              <w:t xml:space="preserve"> yr</w:t>
            </w:r>
            <w:r w:rsidRPr="009648B5">
              <w:rPr>
                <w:vertAlign w:val="superscript"/>
              </w:rPr>
              <w:t>-1</w:t>
            </w:r>
            <w:r w:rsidRPr="009648B5">
              <w:t>. This has been calculated as a 2 mm proportion of the soil stock value. 2 mm accretion per annum was assumed for this (and all other intertidal habitats)</w:t>
            </w:r>
            <w:r w:rsidRPr="009648B5">
              <w:rPr>
                <w:vertAlign w:val="superscript"/>
              </w:rPr>
              <w:footnoteReference w:id="3"/>
            </w:r>
            <w:r w:rsidRPr="009648B5">
              <w:t>. It is noteworthy that higher values of 0.125 to 0.21 kg m</w:t>
            </w:r>
            <w:r w:rsidRPr="009648B5">
              <w:rPr>
                <w:vertAlign w:val="superscript"/>
              </w:rPr>
              <w:t>-2</w:t>
            </w:r>
            <w:r w:rsidRPr="009648B5">
              <w:t xml:space="preserve"> yr</w:t>
            </w:r>
            <w:r w:rsidRPr="009648B5">
              <w:rPr>
                <w:vertAlign w:val="superscript"/>
              </w:rPr>
              <w:t xml:space="preserve">-1 </w:t>
            </w:r>
            <w:r w:rsidRPr="009648B5">
              <w:t xml:space="preserve">have been quoted in the literature. However, applying a proportion of the standing stock is a) consistent with the methodology adopted for other habitats (e.g. </w:t>
            </w:r>
            <w:r w:rsidR="00E1349B">
              <w:t xml:space="preserve">see </w:t>
            </w:r>
            <w:r w:rsidRPr="009648B5">
              <w:t xml:space="preserve">seagrass below), and b) likely </w:t>
            </w:r>
            <w:r w:rsidR="000F09BC" w:rsidRPr="009648B5">
              <w:t xml:space="preserve">to be </w:t>
            </w:r>
            <w:r w:rsidRPr="009648B5">
              <w:t>more applicable to Welsh conditions, as the stock value was derived from a Welsh study.</w:t>
            </w:r>
          </w:p>
        </w:tc>
      </w:tr>
    </w:tbl>
    <w:p w14:paraId="5D2BE21F" w14:textId="52E5767C" w:rsidR="00267AB6" w:rsidRPr="009648B5" w:rsidRDefault="00267AB6" w:rsidP="004C6145"/>
    <w:p w14:paraId="6090D358" w14:textId="17A59B83" w:rsidR="00425352" w:rsidRPr="009648B5" w:rsidRDefault="00425352" w:rsidP="00353BB9">
      <w:pPr>
        <w:pStyle w:val="ChapterNumberingLevel3"/>
      </w:pPr>
      <w:bookmarkStart w:id="98" w:name="_Toc29573628"/>
      <w:bookmarkStart w:id="99" w:name="_Toc34836689"/>
      <w:r w:rsidRPr="009648B5">
        <w:t>M</w:t>
      </w:r>
      <w:r w:rsidR="003D334B" w:rsidRPr="009648B5">
        <w:t>udflat and sandflat</w:t>
      </w:r>
      <w:bookmarkEnd w:id="98"/>
      <w:bookmarkEnd w:id="99"/>
    </w:p>
    <w:p w14:paraId="2F08CCAF" w14:textId="77777777" w:rsidR="00353BB9" w:rsidRPr="009648B5" w:rsidRDefault="00353BB9" w:rsidP="00353BB9"/>
    <w:p w14:paraId="7FA116C2" w14:textId="77777777" w:rsidR="00425352" w:rsidRPr="009648B5" w:rsidRDefault="00425352" w:rsidP="00425352">
      <w:pPr>
        <w:pStyle w:val="Heading4"/>
      </w:pPr>
      <w:r w:rsidRPr="009648B5">
        <w:t xml:space="preserve">Background </w:t>
      </w:r>
    </w:p>
    <w:p w14:paraId="61F311BA" w14:textId="77777777" w:rsidR="00353BB9" w:rsidRPr="009648B5" w:rsidRDefault="00353BB9" w:rsidP="00353BB9">
      <w:pPr>
        <w:pStyle w:val="BodyText"/>
      </w:pPr>
    </w:p>
    <w:p w14:paraId="44FBF326" w14:textId="6692FC7D" w:rsidR="00425352" w:rsidRPr="009648B5" w:rsidRDefault="00425352" w:rsidP="00425352">
      <w:pPr>
        <w:rPr>
          <w:rFonts w:cstheme="minorHAnsi"/>
        </w:rPr>
      </w:pPr>
      <w:r w:rsidRPr="009648B5">
        <w:rPr>
          <w:rFonts w:cstheme="minorHAnsi"/>
        </w:rPr>
        <w:t xml:space="preserve">Intertidal mudflats and sandflats are areas of unconsolidated sediment (Lopez-Calderon </w:t>
      </w:r>
      <w:r w:rsidR="006F73BC" w:rsidRPr="006F73BC">
        <w:rPr>
          <w:rFonts w:cstheme="minorHAnsi"/>
          <w:i/>
        </w:rPr>
        <w:t>et al.</w:t>
      </w:r>
      <w:r w:rsidRPr="009648B5">
        <w:rPr>
          <w:rFonts w:cstheme="minorHAnsi"/>
          <w:i/>
        </w:rPr>
        <w:t>,</w:t>
      </w:r>
      <w:r w:rsidRPr="009648B5">
        <w:rPr>
          <w:rFonts w:cstheme="minorHAnsi"/>
        </w:rPr>
        <w:t xml:space="preserve"> 2015), characterised by marshy, muddy, sandy or mixed-sediments, that become exposed at low tide. Intertidal mudflats in the UK cover approximately 2,700 k</w:t>
      </w:r>
      <w:r w:rsidR="001B0805" w:rsidRPr="009648B5">
        <w:rPr>
          <w:rFonts w:cstheme="minorHAnsi"/>
        </w:rPr>
        <w:t>m²</w:t>
      </w:r>
      <w:r w:rsidRPr="009648B5">
        <w:rPr>
          <w:rFonts w:cstheme="minorHAnsi"/>
        </w:rPr>
        <w:t xml:space="preserve">. </w:t>
      </w:r>
    </w:p>
    <w:p w14:paraId="7B1E0684" w14:textId="77777777" w:rsidR="007E3B2D" w:rsidRPr="009648B5" w:rsidRDefault="007E3B2D" w:rsidP="00425352">
      <w:pPr>
        <w:rPr>
          <w:rFonts w:cstheme="minorHAnsi"/>
        </w:rPr>
      </w:pPr>
    </w:p>
    <w:p w14:paraId="28D14BBB" w14:textId="77777777" w:rsidR="00425352" w:rsidRPr="009648B5" w:rsidRDefault="00425352" w:rsidP="00425352">
      <w:pPr>
        <w:pStyle w:val="Heading4"/>
      </w:pPr>
      <w:r w:rsidRPr="009648B5">
        <w:t>Welsh context</w:t>
      </w:r>
    </w:p>
    <w:p w14:paraId="00530620" w14:textId="77777777" w:rsidR="00353BB9" w:rsidRPr="009648B5" w:rsidRDefault="00353BB9" w:rsidP="00353BB9">
      <w:pPr>
        <w:pStyle w:val="BodyText"/>
      </w:pPr>
    </w:p>
    <w:p w14:paraId="0C1EAE27" w14:textId="6481046A" w:rsidR="00425352" w:rsidRPr="009648B5" w:rsidRDefault="00425352" w:rsidP="00425352">
      <w:r w:rsidRPr="009648B5">
        <w:t xml:space="preserve">There are around </w:t>
      </w:r>
      <w:r w:rsidR="008C5F2A" w:rsidRPr="009648B5">
        <w:t xml:space="preserve">433 </w:t>
      </w:r>
      <w:r w:rsidRPr="009648B5">
        <w:t>k</w:t>
      </w:r>
      <w:r w:rsidR="001B0805" w:rsidRPr="009648B5">
        <w:t>m²</w:t>
      </w:r>
      <w:r w:rsidRPr="009648B5">
        <w:t xml:space="preserve"> of ‘bare’ intertidal flats in Wales (i.e. excluding those areas vegetated with seagrasses or populated by shellfish as mapped by this study), with the largest extents found in the Severn Estuary and Carmarthen Bay (and its estuaries).</w:t>
      </w:r>
      <w:r w:rsidR="00760879" w:rsidRPr="009648B5">
        <w:t xml:space="preserve"> </w:t>
      </w:r>
      <w:r w:rsidRPr="009648B5">
        <w:rPr>
          <w:rFonts w:cstheme="minorHAnsi"/>
        </w:rPr>
        <w:t>The area and quality of mudflats is thought to be declining in Wales, with increases in sea-level rise</w:t>
      </w:r>
      <w:r w:rsidR="00CE3686" w:rsidRPr="009648B5">
        <w:rPr>
          <w:rFonts w:cstheme="minorHAnsi"/>
        </w:rPr>
        <w:t xml:space="preserve"> </w:t>
      </w:r>
      <w:r w:rsidRPr="009648B5">
        <w:rPr>
          <w:rFonts w:cstheme="minorHAnsi"/>
        </w:rPr>
        <w:t xml:space="preserve">likely to have a significant impact on such habitats, particularly around estuaries and along </w:t>
      </w:r>
      <w:r w:rsidR="00E450E6" w:rsidRPr="009648B5">
        <w:rPr>
          <w:rFonts w:cstheme="minorHAnsi"/>
        </w:rPr>
        <w:t>section</w:t>
      </w:r>
      <w:r w:rsidRPr="009648B5">
        <w:rPr>
          <w:rFonts w:cstheme="minorHAnsi"/>
        </w:rPr>
        <w:t xml:space="preserve">s of defended coast. It is possible that, depending on suspended sediment concentrations in the water </w:t>
      </w:r>
      <w:r w:rsidR="008D4037">
        <w:rPr>
          <w:rFonts w:cstheme="minorHAnsi"/>
        </w:rPr>
        <w:t xml:space="preserve">column </w:t>
      </w:r>
      <w:r w:rsidRPr="009648B5">
        <w:rPr>
          <w:rFonts w:cstheme="minorHAnsi"/>
        </w:rPr>
        <w:t xml:space="preserve">most UK mudflat environments could to keep pace with current rates of sea level rise due to accretion / sedimentation </w:t>
      </w:r>
      <w:r w:rsidR="00553490" w:rsidRPr="009648B5">
        <w:rPr>
          <w:rFonts w:cstheme="minorHAnsi"/>
        </w:rPr>
        <w:t xml:space="preserve">(and roll back) </w:t>
      </w:r>
      <w:r w:rsidRPr="009648B5">
        <w:rPr>
          <w:rFonts w:cstheme="minorHAnsi"/>
        </w:rPr>
        <w:t xml:space="preserve">and </w:t>
      </w:r>
      <w:r w:rsidR="00CE3686" w:rsidRPr="009648B5">
        <w:rPr>
          <w:rFonts w:cstheme="minorHAnsi"/>
        </w:rPr>
        <w:t xml:space="preserve">thus </w:t>
      </w:r>
      <w:r w:rsidRPr="009648B5">
        <w:rPr>
          <w:rFonts w:cstheme="minorHAnsi"/>
        </w:rPr>
        <w:t xml:space="preserve">potentially sequester carbon </w:t>
      </w:r>
      <w:r w:rsidRPr="009648B5">
        <w:rPr>
          <w:rFonts w:cstheme="minorHAnsi"/>
        </w:rPr>
        <w:lastRenderedPageBreak/>
        <w:t>long-term (NRW, 2016).</w:t>
      </w:r>
      <w:r w:rsidR="008D4037">
        <w:rPr>
          <w:rFonts w:cstheme="minorHAnsi"/>
        </w:rPr>
        <w:t xml:space="preserve"> This is also dependent on management measures, such as those prescribed by Shoreline Management Plans (SMPs).</w:t>
      </w:r>
    </w:p>
    <w:p w14:paraId="100BCE50" w14:textId="77777777" w:rsidR="00425352" w:rsidRPr="009648B5" w:rsidRDefault="00425352" w:rsidP="00425352"/>
    <w:p w14:paraId="2FF68123" w14:textId="79474B71" w:rsidR="00425352" w:rsidRPr="009648B5" w:rsidRDefault="00425352" w:rsidP="00425352">
      <w:r w:rsidRPr="009648B5">
        <w:t xml:space="preserve">Intertidal mudflats and sandflats are listed in Annex I of the Habitats Directive and mudflats are also a habitat of principal importance under </w:t>
      </w:r>
      <w:r w:rsidR="00E450E6" w:rsidRPr="009648B5">
        <w:t>Section</w:t>
      </w:r>
      <w:r w:rsidRPr="009648B5">
        <w:t xml:space="preserve"> 7 of the Environment (Wales) Act 2016.</w:t>
      </w:r>
      <w:r w:rsidR="00760879" w:rsidRPr="009648B5">
        <w:t xml:space="preserve"> </w:t>
      </w:r>
      <w:r w:rsidRPr="009648B5">
        <w:t xml:space="preserve">Intertidal flats also </w:t>
      </w:r>
      <w:r w:rsidRPr="009648B5">
        <w:rPr>
          <w:rFonts w:cstheme="minorHAnsi"/>
        </w:rPr>
        <w:t>frequently form a major component of two encompassing ‘habitat’ features, namely ‘estuaries’ and ‘large shallow inlets and bays’</w:t>
      </w:r>
      <w:r w:rsidRPr="009648B5">
        <w:t>.</w:t>
      </w:r>
      <w:r w:rsidR="00760879" w:rsidRPr="009648B5">
        <w:t xml:space="preserve"> </w:t>
      </w:r>
      <w:r w:rsidRPr="009648B5">
        <w:t>Many Welsh intertidal flats are furthermore protected as features of SACs or SSSIs, and / or constitute supporting habitats for the bird interest features of many SPAs</w:t>
      </w:r>
      <w:r w:rsidR="007B4330" w:rsidRPr="009648B5">
        <w:t xml:space="preserve">.  For example, the following SACs </w:t>
      </w:r>
      <w:r w:rsidR="00632DC7" w:rsidRPr="009648B5">
        <w:t>contain</w:t>
      </w:r>
      <w:r w:rsidR="007B4330" w:rsidRPr="009648B5">
        <w:t xml:space="preserve"> ‘mudflats and sandflats not covered by seawater at low tide’ as a designated feature (Welsh Government, 201</w:t>
      </w:r>
      <w:r w:rsidR="00DF23B4" w:rsidRPr="009648B5">
        <w:t>8</w:t>
      </w:r>
      <w:r w:rsidR="007B4330" w:rsidRPr="009648B5">
        <w:t>):</w:t>
      </w:r>
      <w:r w:rsidR="00CE3686" w:rsidRPr="009648B5">
        <w:t xml:space="preserve"> </w:t>
      </w:r>
    </w:p>
    <w:p w14:paraId="1EC4DB25" w14:textId="34806173" w:rsidR="00353BB9" w:rsidRPr="009648B5" w:rsidRDefault="00353BB9" w:rsidP="00425352"/>
    <w:p w14:paraId="6623EB7F" w14:textId="3A39822B" w:rsidR="007B4330" w:rsidRPr="009648B5" w:rsidRDefault="007B4330" w:rsidP="005D5CD1">
      <w:pPr>
        <w:pStyle w:val="IndentedBullets"/>
        <w:numPr>
          <w:ilvl w:val="0"/>
          <w:numId w:val="19"/>
        </w:numPr>
      </w:pPr>
      <w:r w:rsidRPr="009648B5">
        <w:t>Y Fenai a Bae Conwy / Menai Strait and Conwy Bay SAC;</w:t>
      </w:r>
    </w:p>
    <w:p w14:paraId="0B0E586F" w14:textId="4B437101" w:rsidR="007B4330" w:rsidRPr="009648B5" w:rsidRDefault="007B4330" w:rsidP="005D5CD1">
      <w:pPr>
        <w:pStyle w:val="IndentedBullets"/>
        <w:numPr>
          <w:ilvl w:val="0"/>
          <w:numId w:val="19"/>
        </w:numPr>
      </w:pPr>
      <w:r w:rsidRPr="009648B5">
        <w:t>Dee Estuary / Aber Dyfrdwy SAC;</w:t>
      </w:r>
    </w:p>
    <w:p w14:paraId="40634003" w14:textId="755314D8" w:rsidR="007B4330" w:rsidRDefault="007B4330" w:rsidP="005D5CD1">
      <w:pPr>
        <w:pStyle w:val="IndentedBullets"/>
        <w:numPr>
          <w:ilvl w:val="0"/>
          <w:numId w:val="19"/>
        </w:numPr>
      </w:pPr>
      <w:r w:rsidRPr="009648B5">
        <w:t>Carmarthen Bay and Estuaries / Bae Caerfyrddin ac Aberoedd SAC;</w:t>
      </w:r>
    </w:p>
    <w:p w14:paraId="1DBFA808" w14:textId="44294BAE" w:rsidR="008D4037" w:rsidRPr="009648B5" w:rsidRDefault="008D4037" w:rsidP="005D5CD1">
      <w:pPr>
        <w:pStyle w:val="IndentedBullets"/>
        <w:numPr>
          <w:ilvl w:val="0"/>
          <w:numId w:val="19"/>
        </w:numPr>
      </w:pPr>
      <w:r w:rsidRPr="008D4037">
        <w:t>Pen Llyn a'r Sarnau</w:t>
      </w:r>
      <w:r>
        <w:t xml:space="preserve"> SAC</w:t>
      </w:r>
      <w:r w:rsidR="000B7696">
        <w:t>;</w:t>
      </w:r>
    </w:p>
    <w:p w14:paraId="3A9B9AF1" w14:textId="0F538860" w:rsidR="007B4330" w:rsidRPr="009648B5" w:rsidRDefault="007B4330" w:rsidP="005D5CD1">
      <w:pPr>
        <w:pStyle w:val="IndentedBullets"/>
        <w:numPr>
          <w:ilvl w:val="0"/>
          <w:numId w:val="19"/>
        </w:numPr>
      </w:pPr>
      <w:r w:rsidRPr="009648B5">
        <w:t>Pembrokeshire Marine / Sir Benfro Forol SAC;</w:t>
      </w:r>
    </w:p>
    <w:p w14:paraId="7E93DFF2" w14:textId="12A37F8D" w:rsidR="007B4330" w:rsidRPr="009648B5" w:rsidRDefault="007B4330" w:rsidP="005D5CD1">
      <w:pPr>
        <w:pStyle w:val="IndentedBullets"/>
        <w:numPr>
          <w:ilvl w:val="0"/>
          <w:numId w:val="19"/>
        </w:numPr>
      </w:pPr>
      <w:r w:rsidRPr="009648B5">
        <w:t>Severn Estuary / Môr Hafren SAC; and</w:t>
      </w:r>
    </w:p>
    <w:p w14:paraId="5ACA3956" w14:textId="2561124D" w:rsidR="007B4330" w:rsidRPr="009648B5" w:rsidRDefault="007B4330" w:rsidP="005D5CD1">
      <w:pPr>
        <w:pStyle w:val="IndentedBullets"/>
        <w:numPr>
          <w:ilvl w:val="0"/>
          <w:numId w:val="19"/>
        </w:numPr>
      </w:pPr>
      <w:r w:rsidRPr="009648B5">
        <w:t>Glannau Môn: Cors heli / Anglesey Coast: Saltmarsh SAC.</w:t>
      </w:r>
    </w:p>
    <w:p w14:paraId="1FE57BD2" w14:textId="77777777" w:rsidR="007B4330" w:rsidRPr="009648B5" w:rsidRDefault="007B4330" w:rsidP="00425352"/>
    <w:p w14:paraId="0117D7D9" w14:textId="77777777" w:rsidR="00425352" w:rsidRPr="009648B5" w:rsidRDefault="00425352" w:rsidP="00425352">
      <w:pPr>
        <w:pStyle w:val="Heading4"/>
      </w:pPr>
      <w:r w:rsidRPr="009648B5">
        <w:t xml:space="preserve">Carbon storage and sequestration </w:t>
      </w:r>
    </w:p>
    <w:p w14:paraId="0AC060E9" w14:textId="77777777" w:rsidR="00353BB9" w:rsidRPr="009648B5" w:rsidRDefault="00353BB9" w:rsidP="00353BB9">
      <w:pPr>
        <w:pStyle w:val="BodyText"/>
      </w:pPr>
    </w:p>
    <w:p w14:paraId="115287E7" w14:textId="4032EBC2" w:rsidR="00425352" w:rsidRPr="009648B5" w:rsidRDefault="00425352" w:rsidP="00425352">
      <w:pPr>
        <w:rPr>
          <w:rFonts w:cstheme="minorHAnsi"/>
        </w:rPr>
      </w:pPr>
      <w:r w:rsidRPr="009648B5">
        <w:rPr>
          <w:rFonts w:cstheme="minorHAnsi"/>
        </w:rPr>
        <w:t>Mudflats and sandflats can store and sequester carbon in both organic and inorganic (carbonate) forms.</w:t>
      </w:r>
      <w:r w:rsidR="00760879" w:rsidRPr="009648B5">
        <w:rPr>
          <w:rFonts w:cstheme="minorHAnsi"/>
        </w:rPr>
        <w:t xml:space="preserve"> </w:t>
      </w:r>
      <w:r w:rsidRPr="009648B5">
        <w:t xml:space="preserve">Sanders </w:t>
      </w:r>
      <w:r w:rsidR="006F73BC" w:rsidRPr="006F73BC">
        <w:rPr>
          <w:i/>
        </w:rPr>
        <w:t>et al.</w:t>
      </w:r>
      <w:r w:rsidRPr="009648B5">
        <w:t xml:space="preserve"> (2010) found intertidal mudflats close to mangrove forests, in Tamandare (Eastern Brazil), to be sites of large organic carbon accumulation; storing almost four times the global average for sequestration in mangrove forests. The authors suggest that large fluxes of organic carbon produced and sequestered in mangrove forests are deposited and stored in mangrove margins and intertidal mudflats. In this </w:t>
      </w:r>
      <w:r w:rsidRPr="009648B5">
        <w:rPr>
          <w:rFonts w:cstheme="minorHAnsi"/>
        </w:rPr>
        <w:t xml:space="preserve">way, intertidal mudflats may be sites of higher </w:t>
      </w:r>
      <w:r w:rsidRPr="009648B5">
        <w:t xml:space="preserve">total organic carbon </w:t>
      </w:r>
      <w:r w:rsidRPr="009648B5">
        <w:rPr>
          <w:rFonts w:cstheme="minorHAnsi"/>
        </w:rPr>
        <w:t xml:space="preserve">accumulation compared to sediments from mangrove forests and may be considered significant in the coastal ocean </w:t>
      </w:r>
      <w:r w:rsidRPr="009648B5">
        <w:t xml:space="preserve">total organic carbon </w:t>
      </w:r>
      <w:r w:rsidRPr="009648B5">
        <w:rPr>
          <w:rFonts w:cstheme="minorHAnsi"/>
        </w:rPr>
        <w:t xml:space="preserve">budgets (Sanders </w:t>
      </w:r>
      <w:r w:rsidR="006F73BC" w:rsidRPr="006F73BC">
        <w:rPr>
          <w:rFonts w:cstheme="minorHAnsi"/>
          <w:i/>
        </w:rPr>
        <w:t>et al.</w:t>
      </w:r>
      <w:r w:rsidRPr="009648B5">
        <w:rPr>
          <w:rFonts w:cstheme="minorHAnsi"/>
          <w:i/>
        </w:rPr>
        <w:t>,</w:t>
      </w:r>
      <w:r w:rsidRPr="009648B5">
        <w:rPr>
          <w:rFonts w:cstheme="minorHAnsi"/>
        </w:rPr>
        <w:t xml:space="preserve"> 2010). Similarly, Cook (2002) found organic matter present in estuarine mudflats in Tasmania did not originate within the mudflats, instead having predominantly terrestrial sources, such as near shore estuarine transport (driven by riverine input) as well as direct terrestrial run-off and reworking of glacial and post-glacial sediments.</w:t>
      </w:r>
      <w:r w:rsidR="00760879" w:rsidRPr="009648B5">
        <w:rPr>
          <w:rFonts w:cstheme="minorHAnsi"/>
        </w:rPr>
        <w:t xml:space="preserve"> </w:t>
      </w:r>
      <w:r w:rsidRPr="009648B5">
        <w:rPr>
          <w:rFonts w:cstheme="minorHAnsi"/>
        </w:rPr>
        <w:t xml:space="preserve">Chaeho </w:t>
      </w:r>
      <w:r w:rsidR="006F73BC" w:rsidRPr="006F73BC">
        <w:rPr>
          <w:rFonts w:cstheme="minorHAnsi"/>
          <w:i/>
        </w:rPr>
        <w:t>et al.</w:t>
      </w:r>
      <w:r w:rsidRPr="009648B5">
        <w:rPr>
          <w:rFonts w:cstheme="minorHAnsi"/>
        </w:rPr>
        <w:t xml:space="preserve"> (2019) studied organic carbon content in mudflat sediments (and other coastal wetlands) in South Korea and found that carbon storage in these tidal flats ranged from 18.2 to 28.6 kg C m</w:t>
      </w:r>
      <w:r w:rsidRPr="009648B5">
        <w:rPr>
          <w:rFonts w:cstheme="minorHAnsi"/>
          <w:vertAlign w:val="superscript"/>
        </w:rPr>
        <w:t>−2</w:t>
      </w:r>
      <w:r w:rsidRPr="009648B5">
        <w:rPr>
          <w:rFonts w:cstheme="minorHAnsi"/>
        </w:rPr>
        <w:t>.</w:t>
      </w:r>
    </w:p>
    <w:p w14:paraId="2634678F" w14:textId="77777777" w:rsidR="00425352" w:rsidRPr="009648B5" w:rsidRDefault="00425352" w:rsidP="00425352">
      <w:pPr>
        <w:rPr>
          <w:rFonts w:cstheme="minorHAnsi"/>
        </w:rPr>
      </w:pPr>
    </w:p>
    <w:p w14:paraId="4375AD18" w14:textId="4F60F42E" w:rsidR="00425352" w:rsidRPr="009648B5" w:rsidRDefault="00425352" w:rsidP="00425352">
      <w:pPr>
        <w:rPr>
          <w:rFonts w:cstheme="minorHAnsi"/>
        </w:rPr>
      </w:pPr>
      <w:r w:rsidRPr="009648B5">
        <w:rPr>
          <w:rFonts w:cstheme="minorHAnsi"/>
        </w:rPr>
        <w:t xml:space="preserve">In England, Wood </w:t>
      </w:r>
      <w:r w:rsidR="006F73BC" w:rsidRPr="006F73BC">
        <w:rPr>
          <w:rFonts w:cstheme="minorHAnsi"/>
          <w:i/>
        </w:rPr>
        <w:t>et al.</w:t>
      </w:r>
      <w:r w:rsidRPr="009648B5">
        <w:rPr>
          <w:rFonts w:cstheme="minorHAnsi"/>
        </w:rPr>
        <w:t xml:space="preserve"> (2015) collected surface sediment samples across English mud and sandflats in Essex and around Morecambe Bay.</w:t>
      </w:r>
      <w:r w:rsidR="00760879" w:rsidRPr="009648B5">
        <w:rPr>
          <w:rFonts w:cstheme="minorHAnsi"/>
        </w:rPr>
        <w:t xml:space="preserve"> </w:t>
      </w:r>
      <w:r w:rsidRPr="009648B5">
        <w:rPr>
          <w:rFonts w:cstheme="minorHAnsi"/>
        </w:rPr>
        <w:t xml:space="preserve">The available data shows that </w:t>
      </w:r>
      <w:r w:rsidR="008D4037">
        <w:rPr>
          <w:rFonts w:cstheme="minorHAnsi"/>
        </w:rPr>
        <w:t xml:space="preserve">the </w:t>
      </w:r>
      <w:r w:rsidRPr="009648B5">
        <w:rPr>
          <w:rFonts w:cstheme="minorHAnsi"/>
        </w:rPr>
        <w:t>percentage</w:t>
      </w:r>
      <w:r w:rsidR="00F15575" w:rsidRPr="009648B5">
        <w:rPr>
          <w:rFonts w:cstheme="minorHAnsi"/>
        </w:rPr>
        <w:t xml:space="preserve"> of carbon (dry weight) </w:t>
      </w:r>
      <w:r w:rsidRPr="009648B5">
        <w:rPr>
          <w:rFonts w:cstheme="minorHAnsi"/>
        </w:rPr>
        <w:t xml:space="preserve">contained in intertidal flat sediments ranges from 0 to 7.5 %, with the average for Essex samples being 2.5 %, and the average for Morecambe Bay sites being 0.4 %; there being a clear correlation between mud and carbon content, as illustrated in </w:t>
      </w:r>
      <w:r w:rsidRPr="009648B5">
        <w:rPr>
          <w:rFonts w:cstheme="minorHAnsi"/>
        </w:rPr>
        <w:fldChar w:fldCharType="begin"/>
      </w:r>
      <w:r w:rsidRPr="009648B5">
        <w:rPr>
          <w:rFonts w:cstheme="minorHAnsi"/>
        </w:rPr>
        <w:instrText xml:space="preserve"> REF _Ref31881541 \h </w:instrText>
      </w:r>
      <w:r w:rsidR="007E3B2D" w:rsidRPr="009648B5">
        <w:rPr>
          <w:rFonts w:cstheme="minorHAnsi"/>
        </w:rPr>
        <w:instrText xml:space="preserve"> \* MERGEFORMAT </w:instrText>
      </w:r>
      <w:r w:rsidRPr="009648B5">
        <w:rPr>
          <w:rFonts w:cstheme="minorHAnsi"/>
        </w:rPr>
      </w:r>
      <w:r w:rsidRPr="009648B5">
        <w:rPr>
          <w:rFonts w:cstheme="minorHAnsi"/>
        </w:rPr>
        <w:fldChar w:fldCharType="separate"/>
      </w:r>
      <w:r w:rsidR="000F3821" w:rsidRPr="009648B5">
        <w:t xml:space="preserve">Table </w:t>
      </w:r>
      <w:r w:rsidR="000F3821">
        <w:t>4</w:t>
      </w:r>
      <w:r w:rsidRPr="009648B5">
        <w:rPr>
          <w:rFonts w:cstheme="minorHAnsi"/>
        </w:rPr>
        <w:fldChar w:fldCharType="end"/>
      </w:r>
      <w:r w:rsidRPr="009648B5">
        <w:rPr>
          <w:rFonts w:cstheme="minorHAnsi"/>
        </w:rPr>
        <w:t>.</w:t>
      </w:r>
      <w:r w:rsidR="00760879" w:rsidRPr="009648B5">
        <w:rPr>
          <w:rFonts w:cstheme="minorHAnsi"/>
        </w:rPr>
        <w:t xml:space="preserve"> </w:t>
      </w:r>
      <w:r w:rsidRPr="009648B5">
        <w:rPr>
          <w:rFonts w:cstheme="minorHAnsi"/>
        </w:rPr>
        <w:t>There was furthermore a relatively high CaCO</w:t>
      </w:r>
      <w:r w:rsidRPr="009648B5">
        <w:rPr>
          <w:rFonts w:cstheme="minorHAnsi"/>
          <w:vertAlign w:val="subscript"/>
        </w:rPr>
        <w:t>3</w:t>
      </w:r>
      <w:r w:rsidRPr="009648B5">
        <w:rPr>
          <w:rFonts w:cstheme="minorHAnsi"/>
        </w:rPr>
        <w:t xml:space="preserve"> content in the samples, ranging from 1.3 % to 23 %, with averages listed in </w:t>
      </w:r>
      <w:r w:rsidRPr="009648B5">
        <w:rPr>
          <w:rFonts w:cstheme="minorHAnsi"/>
        </w:rPr>
        <w:fldChar w:fldCharType="begin"/>
      </w:r>
      <w:r w:rsidRPr="009648B5">
        <w:rPr>
          <w:rFonts w:cstheme="minorHAnsi"/>
        </w:rPr>
        <w:instrText xml:space="preserve"> REF _Ref31881541 \h </w:instrText>
      </w:r>
      <w:r w:rsidR="007E3B2D" w:rsidRPr="009648B5">
        <w:rPr>
          <w:rFonts w:cstheme="minorHAnsi"/>
        </w:rPr>
        <w:instrText xml:space="preserve"> \* MERGEFORMAT </w:instrText>
      </w:r>
      <w:r w:rsidRPr="009648B5">
        <w:rPr>
          <w:rFonts w:cstheme="minorHAnsi"/>
        </w:rPr>
      </w:r>
      <w:r w:rsidRPr="009648B5">
        <w:rPr>
          <w:rFonts w:cstheme="minorHAnsi"/>
        </w:rPr>
        <w:fldChar w:fldCharType="separate"/>
      </w:r>
      <w:r w:rsidR="000F3821" w:rsidRPr="009648B5">
        <w:t xml:space="preserve">Table </w:t>
      </w:r>
      <w:r w:rsidR="000F3821">
        <w:t>4</w:t>
      </w:r>
      <w:r w:rsidRPr="009648B5">
        <w:rPr>
          <w:rFonts w:cstheme="minorHAnsi"/>
        </w:rPr>
        <w:fldChar w:fldCharType="end"/>
      </w:r>
      <w:r w:rsidRPr="009648B5">
        <w:rPr>
          <w:rFonts w:cstheme="minorHAnsi"/>
        </w:rPr>
        <w:t>.</w:t>
      </w:r>
      <w:r w:rsidR="00760879" w:rsidRPr="009648B5">
        <w:rPr>
          <w:rFonts w:cstheme="minorHAnsi"/>
        </w:rPr>
        <w:t xml:space="preserve"> </w:t>
      </w:r>
      <w:r w:rsidRPr="009648B5">
        <w:rPr>
          <w:rFonts w:cstheme="minorHAnsi"/>
        </w:rPr>
        <w:t>Carbon can be assumed to make up 12 % of the mass of CaCO</w:t>
      </w:r>
      <w:r w:rsidRPr="009648B5">
        <w:rPr>
          <w:rFonts w:cstheme="minorHAnsi"/>
          <w:vertAlign w:val="subscript"/>
        </w:rPr>
        <w:t xml:space="preserve">3 </w:t>
      </w:r>
      <w:r w:rsidRPr="009648B5">
        <w:rPr>
          <w:rFonts w:cstheme="minorHAnsi"/>
        </w:rPr>
        <w:t>(</w:t>
      </w:r>
      <w:r w:rsidRPr="009648B5">
        <w:rPr>
          <w:szCs w:val="20"/>
        </w:rPr>
        <w:t xml:space="preserve">Van der Schatte </w:t>
      </w:r>
      <w:r w:rsidR="006F73BC" w:rsidRPr="006F73BC">
        <w:rPr>
          <w:i/>
          <w:szCs w:val="20"/>
        </w:rPr>
        <w:t>et al.</w:t>
      </w:r>
      <w:r w:rsidRPr="009648B5">
        <w:rPr>
          <w:i/>
          <w:szCs w:val="20"/>
        </w:rPr>
        <w:t>,</w:t>
      </w:r>
      <w:r w:rsidRPr="009648B5">
        <w:rPr>
          <w:szCs w:val="20"/>
        </w:rPr>
        <w:t xml:space="preserve"> 2018)</w:t>
      </w:r>
      <w:r w:rsidRPr="009648B5">
        <w:rPr>
          <w:rFonts w:cstheme="minorHAnsi"/>
        </w:rPr>
        <w:t>.</w:t>
      </w:r>
      <w:r w:rsidR="00760879" w:rsidRPr="009648B5">
        <w:rPr>
          <w:rFonts w:cstheme="minorHAnsi"/>
        </w:rPr>
        <w:t xml:space="preserve"> </w:t>
      </w:r>
      <w:r w:rsidRPr="009648B5">
        <w:rPr>
          <w:rFonts w:cstheme="minorHAnsi"/>
        </w:rPr>
        <w:t xml:space="preserve">In simplistic percentage terms, the inorganic carbon content in intertidal flats could add an additional 1 to 1.6 % of carbon to the </w:t>
      </w:r>
      <w:r w:rsidRPr="009648B5">
        <w:rPr>
          <w:rFonts w:cstheme="minorHAnsi"/>
        </w:rPr>
        <w:lastRenderedPageBreak/>
        <w:t>carbon budget of intertidal flats.</w:t>
      </w:r>
      <w:r w:rsidR="00760879" w:rsidRPr="009648B5">
        <w:rPr>
          <w:rFonts w:cstheme="minorHAnsi"/>
        </w:rPr>
        <w:t xml:space="preserve"> </w:t>
      </w:r>
      <w:r w:rsidRPr="009648B5">
        <w:rPr>
          <w:rFonts w:cstheme="minorHAnsi"/>
        </w:rPr>
        <w:t xml:space="preserve">When undertaking their study of Welsh saltmarshes, Ford </w:t>
      </w:r>
      <w:r w:rsidR="006F73BC" w:rsidRPr="006F73BC">
        <w:rPr>
          <w:rFonts w:cstheme="minorHAnsi"/>
          <w:i/>
        </w:rPr>
        <w:t>et al.</w:t>
      </w:r>
      <w:r w:rsidRPr="009648B5">
        <w:rPr>
          <w:rFonts w:cstheme="minorHAnsi"/>
        </w:rPr>
        <w:t xml:space="preserve"> (2019) did not take mudflat samples (personal communication H. Ford / ABPmer, February 2020).</w:t>
      </w:r>
    </w:p>
    <w:p w14:paraId="147E4AE3" w14:textId="77777777" w:rsidR="00425352" w:rsidRPr="009648B5" w:rsidRDefault="00425352" w:rsidP="00425352">
      <w:pPr>
        <w:rPr>
          <w:rFonts w:cstheme="minorHAnsi"/>
        </w:rPr>
      </w:pPr>
    </w:p>
    <w:p w14:paraId="4C0B9FC9" w14:textId="1BC3D57F" w:rsidR="00425352" w:rsidRPr="009648B5" w:rsidRDefault="00E450E6" w:rsidP="005547A4">
      <w:pPr>
        <w:pStyle w:val="TableNumber"/>
      </w:pPr>
      <w:bookmarkStart w:id="100" w:name="_Ref31881541"/>
      <w:bookmarkStart w:id="101" w:name="_Toc34750606"/>
      <w:bookmarkStart w:id="102" w:name="_Toc34836866"/>
      <w:r w:rsidRPr="009648B5">
        <w:t>Table</w:t>
      </w:r>
      <w:r w:rsidR="00425352" w:rsidRPr="009648B5">
        <w:t xml:space="preserve"> </w:t>
      </w:r>
      <w:fldSimple w:instr=" SEQ Table \* ARABIC ">
        <w:r w:rsidR="000F3821">
          <w:rPr>
            <w:noProof/>
          </w:rPr>
          <w:t>4</w:t>
        </w:r>
      </w:fldSimple>
      <w:bookmarkEnd w:id="100"/>
      <w:r w:rsidR="003D334B" w:rsidRPr="009648B5">
        <w:tab/>
      </w:r>
      <w:r w:rsidR="00425352" w:rsidRPr="009648B5">
        <w:t>Sediment composition for Essex and Morecambe Bay intertidal flats</w:t>
      </w:r>
      <w:bookmarkEnd w:id="101"/>
      <w:bookmarkEnd w:id="102"/>
      <w:r w:rsidR="00425352" w:rsidRPr="009648B5">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3072"/>
        <w:gridCol w:w="3023"/>
      </w:tblGrid>
      <w:tr w:rsidR="00425352" w:rsidRPr="009648B5" w14:paraId="3461721B" w14:textId="77777777" w:rsidTr="003D334B">
        <w:trPr>
          <w:trHeight w:val="300"/>
        </w:trPr>
        <w:tc>
          <w:tcPr>
            <w:tcW w:w="2972" w:type="dxa"/>
            <w:vMerge w:val="restart"/>
            <w:shd w:val="clear" w:color="auto" w:fill="0091A5"/>
            <w:noWrap/>
            <w:vAlign w:val="center"/>
            <w:hideMark/>
          </w:tcPr>
          <w:p w14:paraId="44DA9B91" w14:textId="77777777" w:rsidR="00425352" w:rsidRPr="009648B5" w:rsidRDefault="00425352" w:rsidP="003D334B">
            <w:pPr>
              <w:rPr>
                <w:rFonts w:cs="Segoe UI"/>
                <w:color w:val="FFFFFF" w:themeColor="background1"/>
                <w:sz w:val="22"/>
                <w:szCs w:val="22"/>
                <w:lang w:eastAsia="en-GB"/>
              </w:rPr>
            </w:pPr>
            <w:r w:rsidRPr="009648B5">
              <w:rPr>
                <w:rFonts w:cs="Segoe UI"/>
                <w:color w:val="FFFFFF" w:themeColor="background1"/>
                <w:sz w:val="22"/>
                <w:szCs w:val="22"/>
                <w:lang w:eastAsia="en-GB"/>
              </w:rPr>
              <w:t>Parameter</w:t>
            </w:r>
          </w:p>
        </w:tc>
        <w:tc>
          <w:tcPr>
            <w:tcW w:w="6095" w:type="dxa"/>
            <w:gridSpan w:val="2"/>
            <w:shd w:val="clear" w:color="auto" w:fill="0091A5"/>
            <w:noWrap/>
            <w:vAlign w:val="center"/>
            <w:hideMark/>
          </w:tcPr>
          <w:p w14:paraId="118EF533" w14:textId="77777777" w:rsidR="00425352" w:rsidRPr="009648B5" w:rsidRDefault="00425352" w:rsidP="003D334B">
            <w:pPr>
              <w:rPr>
                <w:rFonts w:cs="Segoe UI"/>
                <w:color w:val="FFFFFF" w:themeColor="background1"/>
                <w:sz w:val="22"/>
                <w:szCs w:val="22"/>
                <w:lang w:eastAsia="en-GB"/>
              </w:rPr>
            </w:pPr>
            <w:r w:rsidRPr="009648B5">
              <w:rPr>
                <w:rFonts w:cs="Segoe UI"/>
                <w:color w:val="FFFFFF" w:themeColor="background1"/>
                <w:sz w:val="22"/>
                <w:szCs w:val="22"/>
                <w:lang w:eastAsia="en-GB"/>
              </w:rPr>
              <w:t>Average values across mudflat samples</w:t>
            </w:r>
          </w:p>
        </w:tc>
      </w:tr>
      <w:tr w:rsidR="00425352" w:rsidRPr="009648B5" w14:paraId="73B73420" w14:textId="77777777" w:rsidTr="003D334B">
        <w:trPr>
          <w:trHeight w:val="300"/>
        </w:trPr>
        <w:tc>
          <w:tcPr>
            <w:tcW w:w="2972" w:type="dxa"/>
            <w:vMerge/>
            <w:shd w:val="clear" w:color="auto" w:fill="0091A5"/>
            <w:noWrap/>
            <w:vAlign w:val="center"/>
            <w:hideMark/>
          </w:tcPr>
          <w:p w14:paraId="196341B7" w14:textId="77777777" w:rsidR="00425352" w:rsidRPr="009648B5" w:rsidRDefault="00425352" w:rsidP="003D334B">
            <w:pPr>
              <w:rPr>
                <w:rFonts w:cs="Segoe UI"/>
                <w:color w:val="FFFFFF" w:themeColor="background1"/>
                <w:sz w:val="22"/>
                <w:szCs w:val="22"/>
                <w:lang w:eastAsia="en-GB"/>
              </w:rPr>
            </w:pPr>
          </w:p>
        </w:tc>
        <w:tc>
          <w:tcPr>
            <w:tcW w:w="3072" w:type="dxa"/>
            <w:shd w:val="clear" w:color="auto" w:fill="0091A5"/>
            <w:noWrap/>
            <w:vAlign w:val="center"/>
            <w:hideMark/>
          </w:tcPr>
          <w:p w14:paraId="0FDCBD09" w14:textId="77777777" w:rsidR="00425352" w:rsidRPr="009648B5" w:rsidRDefault="00425352" w:rsidP="003D334B">
            <w:pPr>
              <w:rPr>
                <w:rFonts w:cs="Segoe UI"/>
                <w:color w:val="FFFFFF" w:themeColor="background1"/>
                <w:sz w:val="22"/>
                <w:szCs w:val="22"/>
                <w:lang w:eastAsia="en-GB"/>
              </w:rPr>
            </w:pPr>
            <w:r w:rsidRPr="009648B5">
              <w:rPr>
                <w:rFonts w:cs="Segoe UI"/>
                <w:color w:val="FFFFFF" w:themeColor="background1"/>
                <w:sz w:val="22"/>
                <w:szCs w:val="22"/>
                <w:lang w:eastAsia="en-GB"/>
              </w:rPr>
              <w:t>Morecambe (n=396)</w:t>
            </w:r>
          </w:p>
        </w:tc>
        <w:tc>
          <w:tcPr>
            <w:tcW w:w="3023" w:type="dxa"/>
            <w:shd w:val="clear" w:color="auto" w:fill="0091A5"/>
            <w:noWrap/>
            <w:vAlign w:val="center"/>
            <w:hideMark/>
          </w:tcPr>
          <w:p w14:paraId="224CB48C" w14:textId="77777777" w:rsidR="00425352" w:rsidRPr="009648B5" w:rsidRDefault="00425352" w:rsidP="003D334B">
            <w:pPr>
              <w:rPr>
                <w:rFonts w:cs="Segoe UI"/>
                <w:color w:val="FFFFFF" w:themeColor="background1"/>
                <w:sz w:val="22"/>
                <w:szCs w:val="22"/>
                <w:lang w:eastAsia="en-GB"/>
              </w:rPr>
            </w:pPr>
            <w:r w:rsidRPr="009648B5">
              <w:rPr>
                <w:rFonts w:cs="Segoe UI"/>
                <w:color w:val="FFFFFF" w:themeColor="background1"/>
                <w:sz w:val="22"/>
                <w:szCs w:val="22"/>
                <w:lang w:eastAsia="en-GB"/>
              </w:rPr>
              <w:t>Essex (n=396)</w:t>
            </w:r>
          </w:p>
        </w:tc>
      </w:tr>
      <w:tr w:rsidR="00425352" w:rsidRPr="009648B5" w14:paraId="628CB637" w14:textId="77777777" w:rsidTr="003D334B">
        <w:trPr>
          <w:trHeight w:val="300"/>
        </w:trPr>
        <w:tc>
          <w:tcPr>
            <w:tcW w:w="2972" w:type="dxa"/>
            <w:shd w:val="clear" w:color="auto" w:fill="auto"/>
            <w:noWrap/>
            <w:hideMark/>
          </w:tcPr>
          <w:p w14:paraId="5657A496" w14:textId="77777777" w:rsidR="00425352" w:rsidRPr="009648B5" w:rsidRDefault="00425352" w:rsidP="003D334B">
            <w:pPr>
              <w:rPr>
                <w:rFonts w:cs="Segoe UI"/>
                <w:sz w:val="22"/>
                <w:szCs w:val="22"/>
                <w:lang w:eastAsia="en-GB"/>
              </w:rPr>
            </w:pPr>
            <w:r w:rsidRPr="009648B5">
              <w:rPr>
                <w:rFonts w:cs="Segoe UI"/>
                <w:sz w:val="22"/>
                <w:szCs w:val="22"/>
                <w:lang w:eastAsia="en-GB"/>
              </w:rPr>
              <w:t>% silt and clay</w:t>
            </w:r>
          </w:p>
        </w:tc>
        <w:tc>
          <w:tcPr>
            <w:tcW w:w="3072" w:type="dxa"/>
            <w:shd w:val="clear" w:color="auto" w:fill="auto"/>
            <w:noWrap/>
            <w:hideMark/>
          </w:tcPr>
          <w:p w14:paraId="7B51FD28"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13.37</w:t>
            </w:r>
          </w:p>
        </w:tc>
        <w:tc>
          <w:tcPr>
            <w:tcW w:w="3023" w:type="dxa"/>
            <w:shd w:val="clear" w:color="auto" w:fill="auto"/>
            <w:noWrap/>
            <w:hideMark/>
          </w:tcPr>
          <w:p w14:paraId="1369F29A"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78.80</w:t>
            </w:r>
          </w:p>
        </w:tc>
      </w:tr>
      <w:tr w:rsidR="00425352" w:rsidRPr="009648B5" w14:paraId="5C49737C" w14:textId="77777777" w:rsidTr="003D334B">
        <w:trPr>
          <w:trHeight w:val="300"/>
        </w:trPr>
        <w:tc>
          <w:tcPr>
            <w:tcW w:w="2972" w:type="dxa"/>
            <w:shd w:val="clear" w:color="auto" w:fill="auto"/>
            <w:noWrap/>
            <w:hideMark/>
          </w:tcPr>
          <w:p w14:paraId="4B3745A1"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 Water*</w:t>
            </w:r>
          </w:p>
        </w:tc>
        <w:tc>
          <w:tcPr>
            <w:tcW w:w="3072" w:type="dxa"/>
            <w:shd w:val="clear" w:color="auto" w:fill="auto"/>
            <w:noWrap/>
            <w:hideMark/>
          </w:tcPr>
          <w:p w14:paraId="22770FAD"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23.90</w:t>
            </w:r>
          </w:p>
        </w:tc>
        <w:tc>
          <w:tcPr>
            <w:tcW w:w="3023" w:type="dxa"/>
            <w:shd w:val="clear" w:color="auto" w:fill="auto"/>
            <w:noWrap/>
            <w:hideMark/>
          </w:tcPr>
          <w:p w14:paraId="4CA11FB0"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48.36</w:t>
            </w:r>
          </w:p>
        </w:tc>
      </w:tr>
      <w:tr w:rsidR="00425352" w:rsidRPr="009648B5" w14:paraId="77FEEC67" w14:textId="77777777" w:rsidTr="003D334B">
        <w:trPr>
          <w:trHeight w:val="300"/>
        </w:trPr>
        <w:tc>
          <w:tcPr>
            <w:tcW w:w="2972" w:type="dxa"/>
            <w:shd w:val="clear" w:color="auto" w:fill="auto"/>
            <w:noWrap/>
            <w:hideMark/>
          </w:tcPr>
          <w:p w14:paraId="08E04001"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 organic carbon*</w:t>
            </w:r>
          </w:p>
        </w:tc>
        <w:tc>
          <w:tcPr>
            <w:tcW w:w="3072" w:type="dxa"/>
            <w:shd w:val="clear" w:color="auto" w:fill="auto"/>
            <w:noWrap/>
            <w:hideMark/>
          </w:tcPr>
          <w:p w14:paraId="1E0425AE"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0.36</w:t>
            </w:r>
          </w:p>
        </w:tc>
        <w:tc>
          <w:tcPr>
            <w:tcW w:w="3023" w:type="dxa"/>
            <w:shd w:val="clear" w:color="auto" w:fill="auto"/>
            <w:noWrap/>
            <w:hideMark/>
          </w:tcPr>
          <w:p w14:paraId="20264A59"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2.47</w:t>
            </w:r>
          </w:p>
        </w:tc>
      </w:tr>
      <w:tr w:rsidR="00425352" w:rsidRPr="009648B5" w14:paraId="0346AA6E" w14:textId="77777777" w:rsidTr="003D334B">
        <w:trPr>
          <w:trHeight w:val="300"/>
        </w:trPr>
        <w:tc>
          <w:tcPr>
            <w:tcW w:w="2972" w:type="dxa"/>
            <w:shd w:val="clear" w:color="auto" w:fill="auto"/>
            <w:noWrap/>
            <w:hideMark/>
          </w:tcPr>
          <w:p w14:paraId="09C034D7"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 CO</w:t>
            </w:r>
            <w:r w:rsidRPr="009648B5">
              <w:rPr>
                <w:rFonts w:cs="Segoe UI"/>
                <w:color w:val="000000"/>
                <w:sz w:val="22"/>
                <w:szCs w:val="22"/>
                <w:vertAlign w:val="subscript"/>
                <w:lang w:eastAsia="en-GB"/>
              </w:rPr>
              <w:t>2</w:t>
            </w:r>
            <w:r w:rsidRPr="009648B5">
              <w:rPr>
                <w:rFonts w:cs="Segoe UI"/>
                <w:color w:val="000000"/>
                <w:sz w:val="22"/>
                <w:szCs w:val="22"/>
                <w:lang w:eastAsia="en-GB"/>
              </w:rPr>
              <w:t>*</w:t>
            </w:r>
          </w:p>
        </w:tc>
        <w:tc>
          <w:tcPr>
            <w:tcW w:w="3072" w:type="dxa"/>
            <w:shd w:val="clear" w:color="auto" w:fill="auto"/>
            <w:noWrap/>
            <w:hideMark/>
          </w:tcPr>
          <w:p w14:paraId="2DB7D4AE"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3.69</w:t>
            </w:r>
          </w:p>
        </w:tc>
        <w:tc>
          <w:tcPr>
            <w:tcW w:w="3023" w:type="dxa"/>
            <w:shd w:val="clear" w:color="auto" w:fill="auto"/>
            <w:noWrap/>
            <w:hideMark/>
          </w:tcPr>
          <w:p w14:paraId="0066D003"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5.85</w:t>
            </w:r>
          </w:p>
        </w:tc>
      </w:tr>
      <w:tr w:rsidR="00425352" w:rsidRPr="009648B5" w14:paraId="64EE79D2" w14:textId="77777777" w:rsidTr="003D334B">
        <w:trPr>
          <w:trHeight w:val="300"/>
        </w:trPr>
        <w:tc>
          <w:tcPr>
            <w:tcW w:w="2972" w:type="dxa"/>
            <w:shd w:val="clear" w:color="auto" w:fill="auto"/>
            <w:noWrap/>
            <w:hideMark/>
          </w:tcPr>
          <w:p w14:paraId="4904FF4D"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 CaCO</w:t>
            </w:r>
            <w:r w:rsidRPr="009648B5">
              <w:rPr>
                <w:rFonts w:cs="Segoe UI"/>
                <w:color w:val="000000"/>
                <w:sz w:val="22"/>
                <w:szCs w:val="22"/>
                <w:vertAlign w:val="subscript"/>
                <w:lang w:eastAsia="en-GB"/>
              </w:rPr>
              <w:t>3</w:t>
            </w:r>
            <w:r w:rsidRPr="009648B5">
              <w:rPr>
                <w:rFonts w:cs="Segoe UI"/>
                <w:color w:val="000000"/>
                <w:sz w:val="22"/>
                <w:szCs w:val="22"/>
                <w:lang w:eastAsia="en-GB"/>
              </w:rPr>
              <w:t>*</w:t>
            </w:r>
          </w:p>
        </w:tc>
        <w:tc>
          <w:tcPr>
            <w:tcW w:w="3072" w:type="dxa"/>
            <w:shd w:val="clear" w:color="auto" w:fill="auto"/>
            <w:noWrap/>
            <w:hideMark/>
          </w:tcPr>
          <w:p w14:paraId="5FC2FDCF"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8.39</w:t>
            </w:r>
          </w:p>
        </w:tc>
        <w:tc>
          <w:tcPr>
            <w:tcW w:w="3023" w:type="dxa"/>
            <w:shd w:val="clear" w:color="auto" w:fill="auto"/>
            <w:noWrap/>
            <w:hideMark/>
          </w:tcPr>
          <w:p w14:paraId="568FC7BD" w14:textId="77777777" w:rsidR="00425352" w:rsidRPr="009648B5" w:rsidRDefault="00425352" w:rsidP="003D334B">
            <w:pPr>
              <w:rPr>
                <w:rFonts w:cs="Segoe UI"/>
                <w:color w:val="000000"/>
                <w:sz w:val="22"/>
                <w:szCs w:val="22"/>
                <w:lang w:eastAsia="en-GB"/>
              </w:rPr>
            </w:pPr>
            <w:r w:rsidRPr="009648B5">
              <w:rPr>
                <w:rFonts w:cs="Segoe UI"/>
                <w:color w:val="000000"/>
                <w:sz w:val="22"/>
                <w:szCs w:val="22"/>
                <w:lang w:eastAsia="en-GB"/>
              </w:rPr>
              <w:t>13.31</w:t>
            </w:r>
          </w:p>
        </w:tc>
      </w:tr>
      <w:tr w:rsidR="00425352" w:rsidRPr="009648B5" w14:paraId="00EF4764" w14:textId="77777777" w:rsidTr="003D334B">
        <w:trPr>
          <w:trHeight w:val="300"/>
        </w:trPr>
        <w:tc>
          <w:tcPr>
            <w:tcW w:w="9067" w:type="dxa"/>
            <w:gridSpan w:val="3"/>
            <w:shd w:val="clear" w:color="auto" w:fill="auto"/>
            <w:noWrap/>
            <w:hideMark/>
          </w:tcPr>
          <w:p w14:paraId="2BC4572A" w14:textId="7E281C89" w:rsidR="00425352" w:rsidRPr="009648B5" w:rsidRDefault="00425352" w:rsidP="003D334B">
            <w:pPr>
              <w:rPr>
                <w:rFonts w:cs="Segoe UI"/>
                <w:sz w:val="20"/>
                <w:szCs w:val="20"/>
                <w:lang w:eastAsia="en-GB"/>
              </w:rPr>
            </w:pPr>
            <w:r w:rsidRPr="009648B5">
              <w:rPr>
                <w:rFonts w:cs="Segoe UI"/>
                <w:color w:val="000000"/>
                <w:sz w:val="20"/>
                <w:szCs w:val="20"/>
                <w:lang w:eastAsia="en-GB"/>
              </w:rPr>
              <w:t xml:space="preserve">* </w:t>
            </w:r>
            <w:r w:rsidR="003D334B" w:rsidRPr="009648B5">
              <w:rPr>
                <w:rFonts w:cs="Segoe UI"/>
                <w:color w:val="000000"/>
                <w:sz w:val="20"/>
                <w:szCs w:val="20"/>
                <w:lang w:eastAsia="en-GB"/>
              </w:rPr>
              <w:t xml:space="preserve">As </w:t>
            </w:r>
            <w:r w:rsidRPr="009648B5">
              <w:rPr>
                <w:rFonts w:cs="Segoe UI"/>
                <w:sz w:val="20"/>
                <w:szCs w:val="20"/>
                <w:lang w:eastAsia="en-GB"/>
              </w:rPr>
              <w:t>% composition (dry weight)</w:t>
            </w:r>
          </w:p>
          <w:p w14:paraId="2650B2FC" w14:textId="655460F4" w:rsidR="00E32BA7" w:rsidRPr="009648B5" w:rsidRDefault="00425352" w:rsidP="00E32BA7">
            <w:pPr>
              <w:rPr>
                <w:rFonts w:cs="Segoe UI"/>
                <w:sz w:val="20"/>
                <w:szCs w:val="20"/>
                <w:lang w:eastAsia="en-GB"/>
              </w:rPr>
            </w:pPr>
            <w:r w:rsidRPr="009648B5">
              <w:rPr>
                <w:rFonts w:cs="Segoe UI"/>
                <w:sz w:val="20"/>
                <w:szCs w:val="20"/>
                <w:lang w:eastAsia="en-GB"/>
              </w:rPr>
              <w:t xml:space="preserve">Calculated using data available at: </w:t>
            </w:r>
            <w:hyperlink r:id="rId22" w:history="1">
              <w:r w:rsidRPr="009648B5">
                <w:rPr>
                  <w:rStyle w:val="Hyperlink"/>
                  <w:rFonts w:cs="Segoe UI"/>
                  <w:sz w:val="20"/>
                  <w:szCs w:val="20"/>
                  <w:lang w:eastAsia="en-GB"/>
                </w:rPr>
                <w:t>https://catalogue.ceh.ac.uk/documents/d4e9f0f7-637a-4aa4-b9df-2a4ca5bfaded</w:t>
              </w:r>
            </w:hyperlink>
            <w:r w:rsidRPr="009648B5">
              <w:rPr>
                <w:rFonts w:cs="Segoe UI"/>
                <w:sz w:val="20"/>
                <w:szCs w:val="20"/>
                <w:lang w:eastAsia="en-GB"/>
              </w:rPr>
              <w:t xml:space="preserve"> (last accessed February 2019)</w:t>
            </w:r>
          </w:p>
        </w:tc>
      </w:tr>
    </w:tbl>
    <w:p w14:paraId="769272A2" w14:textId="77777777" w:rsidR="00425352" w:rsidRPr="009648B5" w:rsidRDefault="00425352" w:rsidP="00425352">
      <w:pPr>
        <w:rPr>
          <w:rFonts w:cstheme="minorHAnsi"/>
        </w:rPr>
      </w:pPr>
    </w:p>
    <w:p w14:paraId="6B44B09A" w14:textId="77777777" w:rsidR="00425352" w:rsidRPr="009648B5" w:rsidRDefault="00425352" w:rsidP="006122F9">
      <w:pPr>
        <w:pStyle w:val="SourceReferenceyyyy"/>
        <w:ind w:left="-113"/>
        <w:rPr>
          <w:rFonts w:ascii="Arial" w:hAnsi="Arial" w:cs="Arial"/>
          <w:noProof w:val="0"/>
        </w:rPr>
      </w:pPr>
      <w:r w:rsidRPr="009648B5">
        <w:drawing>
          <wp:inline distT="0" distB="0" distL="0" distR="0" wp14:anchorId="35A8E373" wp14:editId="602C804E">
            <wp:extent cx="5859575" cy="1962150"/>
            <wp:effectExtent l="19050" t="19050" r="27305"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t="6052" b="4653"/>
                    <a:stretch/>
                  </pic:blipFill>
                  <pic:spPr bwMode="auto">
                    <a:xfrm>
                      <a:off x="0" y="0"/>
                      <a:ext cx="5866388" cy="1964431"/>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9648B5">
        <w:rPr>
          <w:rFonts w:ascii="Arial" w:hAnsi="Arial" w:cs="Arial"/>
          <w:noProof w:val="0"/>
          <w:sz w:val="20"/>
          <w:szCs w:val="20"/>
        </w:rPr>
        <w:t>Source: ABPmer</w:t>
      </w:r>
    </w:p>
    <w:p w14:paraId="45380426" w14:textId="54F053EF" w:rsidR="00425352" w:rsidRPr="009648B5" w:rsidRDefault="00E450E6" w:rsidP="001A7B6B">
      <w:pPr>
        <w:pStyle w:val="Figurenumber"/>
      </w:pPr>
      <w:bookmarkStart w:id="103" w:name="_Toc387403521"/>
      <w:bookmarkStart w:id="104" w:name="_Toc395524245"/>
      <w:bookmarkStart w:id="105" w:name="_Toc396483255"/>
      <w:bookmarkStart w:id="106" w:name="_Toc427741020"/>
      <w:bookmarkStart w:id="107" w:name="_Toc427852386"/>
      <w:bookmarkStart w:id="108" w:name="_Toc488917515"/>
      <w:bookmarkStart w:id="109" w:name="_Toc32942839"/>
      <w:bookmarkStart w:id="110" w:name="_Toc32942909"/>
      <w:bookmarkStart w:id="111" w:name="_Toc513103424"/>
      <w:bookmarkStart w:id="112" w:name="_Toc34388665"/>
      <w:bookmarkStart w:id="113" w:name="_Toc34388676"/>
      <w:bookmarkStart w:id="114" w:name="_Toc34750617"/>
      <w:bookmarkStart w:id="115" w:name="_Toc34750657"/>
      <w:bookmarkStart w:id="116" w:name="_Toc34836726"/>
      <w:r w:rsidRPr="009648B5">
        <w:t>Image</w:t>
      </w:r>
      <w:r w:rsidR="00425352" w:rsidRPr="009648B5">
        <w:t xml:space="preserve"> </w:t>
      </w:r>
      <w:fldSimple w:instr=" SEQ Image \* ARABIC ">
        <w:r w:rsidR="000F3821">
          <w:rPr>
            <w:noProof/>
          </w:rPr>
          <w:t>6</w:t>
        </w:r>
      </w:fldSimple>
      <w:bookmarkEnd w:id="103"/>
      <w:bookmarkEnd w:id="104"/>
      <w:bookmarkEnd w:id="105"/>
      <w:bookmarkEnd w:id="106"/>
      <w:bookmarkEnd w:id="107"/>
      <w:bookmarkEnd w:id="108"/>
      <w:r w:rsidR="003D334B" w:rsidRPr="009648B5">
        <w:tab/>
      </w:r>
      <w:r w:rsidR="00425352" w:rsidRPr="009648B5">
        <w:t>Sandflat habitat</w:t>
      </w:r>
      <w:bookmarkEnd w:id="109"/>
      <w:bookmarkEnd w:id="110"/>
      <w:r w:rsidR="00425352" w:rsidRPr="009648B5">
        <w:t xml:space="preserve"> </w:t>
      </w:r>
      <w:bookmarkEnd w:id="111"/>
      <w:r w:rsidR="00AD435B" w:rsidRPr="009648B5">
        <w:t>(in the Dee Estuary)</w:t>
      </w:r>
      <w:bookmarkEnd w:id="112"/>
      <w:bookmarkEnd w:id="113"/>
      <w:bookmarkEnd w:id="114"/>
      <w:bookmarkEnd w:id="115"/>
      <w:bookmarkEnd w:id="116"/>
      <w:r w:rsidR="00AD435B" w:rsidRPr="009648B5">
        <w:t xml:space="preserve"> </w:t>
      </w:r>
    </w:p>
    <w:p w14:paraId="7A26D82E" w14:textId="364B5B75" w:rsidR="00866602" w:rsidRPr="009648B5" w:rsidRDefault="00866602" w:rsidP="00353BB9">
      <w:pPr>
        <w:rPr>
          <w:rFonts w:cs="Segoe UI"/>
        </w:rPr>
      </w:pPr>
    </w:p>
    <w:tbl>
      <w:tblPr>
        <w:tblStyle w:val="TableGrid"/>
        <w:tblW w:w="0" w:type="auto"/>
        <w:tblLook w:val="04A0" w:firstRow="1" w:lastRow="0" w:firstColumn="1" w:lastColumn="0" w:noHBand="0" w:noVBand="1"/>
      </w:tblPr>
      <w:tblGrid>
        <w:gridCol w:w="9016"/>
      </w:tblGrid>
      <w:tr w:rsidR="00267AB6" w:rsidRPr="009648B5" w14:paraId="35385541" w14:textId="77777777" w:rsidTr="006122F9">
        <w:tc>
          <w:tcPr>
            <w:tcW w:w="9016" w:type="dxa"/>
          </w:tcPr>
          <w:p w14:paraId="6944A436" w14:textId="77777777" w:rsidR="00267AB6" w:rsidRPr="009648B5" w:rsidRDefault="00267AB6" w:rsidP="00267AB6">
            <w:pPr>
              <w:spacing w:before="120"/>
              <w:rPr>
                <w:rFonts w:cs="Segoe UI"/>
              </w:rPr>
            </w:pPr>
            <w:r w:rsidRPr="009648B5">
              <w:rPr>
                <w:rFonts w:cs="Segoe UI"/>
              </w:rPr>
              <w:t>For the purpose of this study, the following values have been applied for intertidal flats:</w:t>
            </w:r>
          </w:p>
          <w:p w14:paraId="095C8DDA" w14:textId="77777777" w:rsidR="00267AB6" w:rsidRPr="009648B5" w:rsidRDefault="00267AB6" w:rsidP="00267AB6">
            <w:pPr>
              <w:rPr>
                <w:rFonts w:cs="Segoe UI"/>
              </w:rPr>
            </w:pPr>
          </w:p>
          <w:p w14:paraId="3EBA9CB1" w14:textId="1F392E7C" w:rsidR="00267AB6" w:rsidRPr="009648B5" w:rsidRDefault="00267AB6" w:rsidP="00267AB6">
            <w:pPr>
              <w:numPr>
                <w:ilvl w:val="0"/>
                <w:numId w:val="25"/>
              </w:numPr>
              <w:rPr>
                <w:rFonts w:cs="Segoe UI"/>
              </w:rPr>
            </w:pPr>
            <w:r w:rsidRPr="009648B5">
              <w:rPr>
                <w:rFonts w:cs="Segoe UI"/>
              </w:rPr>
              <w:t>Soil standing stock: 0.55 - 1.84 kg m</w:t>
            </w:r>
            <w:r w:rsidRPr="009648B5">
              <w:rPr>
                <w:rFonts w:cs="Segoe UI"/>
                <w:vertAlign w:val="superscript"/>
              </w:rPr>
              <w:t>-2</w:t>
            </w:r>
            <w:r w:rsidRPr="009648B5">
              <w:rPr>
                <w:rFonts w:cs="Segoe UI"/>
              </w:rPr>
              <w:t xml:space="preserve"> (top 10 cm). These values have been derived by multiplying the individual sediment class values calculated by Diesing </w:t>
            </w:r>
            <w:r w:rsidR="006F73BC" w:rsidRPr="006F73BC">
              <w:rPr>
                <w:rFonts w:cs="Segoe UI"/>
                <w:i/>
                <w:iCs/>
              </w:rPr>
              <w:t>et al.</w:t>
            </w:r>
            <w:r w:rsidRPr="009648B5">
              <w:rPr>
                <w:rFonts w:cs="Segoe UI"/>
              </w:rPr>
              <w:t xml:space="preserve"> (2017) for subtidal habitats (please see Section </w:t>
            </w:r>
            <w:r w:rsidRPr="009648B5">
              <w:rPr>
                <w:rFonts w:cs="Segoe UI"/>
              </w:rPr>
              <w:fldChar w:fldCharType="begin"/>
            </w:r>
            <w:r w:rsidRPr="009648B5">
              <w:rPr>
                <w:rFonts w:cs="Segoe UI"/>
              </w:rPr>
              <w:instrText xml:space="preserve"> REF _Ref34227214 \r \h </w:instrText>
            </w:r>
            <w:r w:rsidR="007E3B2D" w:rsidRPr="009648B5">
              <w:rPr>
                <w:rFonts w:cs="Segoe UI"/>
              </w:rPr>
              <w:instrText xml:space="preserve"> \* MERGEFORMAT </w:instrText>
            </w:r>
            <w:r w:rsidRPr="009648B5">
              <w:rPr>
                <w:rFonts w:cs="Segoe UI"/>
              </w:rPr>
            </w:r>
            <w:r w:rsidRPr="009648B5">
              <w:rPr>
                <w:rFonts w:cs="Segoe UI"/>
              </w:rPr>
              <w:fldChar w:fldCharType="separate"/>
            </w:r>
            <w:r w:rsidR="000F3821">
              <w:rPr>
                <w:rFonts w:cs="Segoe UI"/>
              </w:rPr>
              <w:t>5.5.5</w:t>
            </w:r>
            <w:r w:rsidRPr="009648B5">
              <w:rPr>
                <w:rFonts w:cs="Segoe UI"/>
              </w:rPr>
              <w:fldChar w:fldCharType="end"/>
            </w:r>
            <w:r w:rsidRPr="009648B5">
              <w:rPr>
                <w:rFonts w:cs="Segoe UI"/>
              </w:rPr>
              <w:t xml:space="preserve">) by a factor of two. This is due to the latter authors highlighting that nearshore sediments hold more carbon. It is considered that this likely represents a conservative approach. Please refer to Section </w:t>
            </w:r>
            <w:r w:rsidRPr="009648B5">
              <w:rPr>
                <w:rFonts w:cs="Segoe UI"/>
              </w:rPr>
              <w:fldChar w:fldCharType="begin"/>
            </w:r>
            <w:r w:rsidRPr="009648B5">
              <w:rPr>
                <w:rFonts w:cs="Segoe UI"/>
              </w:rPr>
              <w:instrText xml:space="preserve"> REF _Ref34227365 \r \h </w:instrText>
            </w:r>
            <w:r w:rsidR="007E3B2D" w:rsidRPr="009648B5">
              <w:rPr>
                <w:rFonts w:cs="Segoe UI"/>
              </w:rPr>
              <w:instrText xml:space="preserve"> \* MERGEFORMAT </w:instrText>
            </w:r>
            <w:r w:rsidRPr="009648B5">
              <w:rPr>
                <w:rFonts w:cs="Segoe UI"/>
              </w:rPr>
            </w:r>
            <w:r w:rsidRPr="009648B5">
              <w:rPr>
                <w:rFonts w:cs="Segoe UI"/>
              </w:rPr>
              <w:fldChar w:fldCharType="separate"/>
            </w:r>
            <w:r w:rsidR="000F3821">
              <w:rPr>
                <w:rFonts w:cs="Segoe UI"/>
              </w:rPr>
              <w:t>10</w:t>
            </w:r>
            <w:r w:rsidRPr="009648B5">
              <w:rPr>
                <w:rFonts w:cs="Segoe UI"/>
              </w:rPr>
              <w:fldChar w:fldCharType="end"/>
            </w:r>
            <w:r w:rsidRPr="009648B5">
              <w:rPr>
                <w:rFonts w:cs="Segoe UI"/>
              </w:rPr>
              <w:t xml:space="preserve"> / Appendix A for individual values applied for each sediment class.</w:t>
            </w:r>
          </w:p>
          <w:p w14:paraId="6F629D45" w14:textId="5DBC4C38" w:rsidR="00267AB6" w:rsidRPr="009648B5" w:rsidRDefault="00267AB6" w:rsidP="006122F9">
            <w:pPr>
              <w:numPr>
                <w:ilvl w:val="0"/>
                <w:numId w:val="25"/>
              </w:numPr>
              <w:spacing w:after="120"/>
              <w:ind w:left="288" w:hanging="288"/>
              <w:rPr>
                <w:rFonts w:cs="Segoe UI"/>
              </w:rPr>
            </w:pPr>
            <w:r w:rsidRPr="009648B5">
              <w:rPr>
                <w:rFonts w:cs="Segoe UI"/>
              </w:rPr>
              <w:t>Sequestration: 0.011- 0.037 kg m</w:t>
            </w:r>
            <w:r w:rsidRPr="009648B5">
              <w:rPr>
                <w:rFonts w:cs="Segoe UI"/>
                <w:vertAlign w:val="superscript"/>
              </w:rPr>
              <w:t>-2</w:t>
            </w:r>
            <w:r w:rsidRPr="009648B5">
              <w:rPr>
                <w:rFonts w:cs="Segoe UI"/>
              </w:rPr>
              <w:t xml:space="preserve"> yr</w:t>
            </w:r>
            <w:r w:rsidRPr="009648B5">
              <w:rPr>
                <w:rFonts w:cs="Segoe UI"/>
                <w:vertAlign w:val="superscript"/>
              </w:rPr>
              <w:t>-1</w:t>
            </w:r>
            <w:r w:rsidRPr="009648B5">
              <w:rPr>
                <w:rFonts w:cs="Segoe UI"/>
              </w:rPr>
              <w:t>. This is a proportion of standing stock, assuming an accretion rate of 2 mm yr</w:t>
            </w:r>
            <w:r w:rsidRPr="009648B5">
              <w:rPr>
                <w:rFonts w:cs="Segoe UI"/>
                <w:vertAlign w:val="superscript"/>
              </w:rPr>
              <w:t>-1</w:t>
            </w:r>
            <w:r w:rsidRPr="009648B5">
              <w:rPr>
                <w:rFonts w:cs="Segoe UI"/>
              </w:rPr>
              <w:t xml:space="preserve"> (this has been applied for all intertidal habitats - please see Footnote </w:t>
            </w:r>
            <w:r w:rsidR="006122F9">
              <w:rPr>
                <w:rFonts w:cs="Segoe UI"/>
              </w:rPr>
              <w:t>3</w:t>
            </w:r>
            <w:r w:rsidRPr="009648B5">
              <w:rPr>
                <w:rFonts w:cs="Segoe UI"/>
              </w:rPr>
              <w:t xml:space="preserve"> for rationale).</w:t>
            </w:r>
          </w:p>
        </w:tc>
      </w:tr>
    </w:tbl>
    <w:p w14:paraId="4FB9242C" w14:textId="77777777" w:rsidR="00273A49" w:rsidRPr="009648B5" w:rsidRDefault="00273A49" w:rsidP="00353BB9"/>
    <w:p w14:paraId="1C7E6FEB" w14:textId="77777777" w:rsidR="00281AD6" w:rsidRDefault="00281AD6">
      <w:pPr>
        <w:rPr>
          <w:bCs/>
          <w:color w:val="0091A5"/>
          <w:szCs w:val="32"/>
        </w:rPr>
      </w:pPr>
      <w:bookmarkStart w:id="117" w:name="_Toc29573630"/>
      <w:bookmarkStart w:id="118" w:name="_Toc34836690"/>
      <w:r>
        <w:br w:type="page"/>
      </w:r>
    </w:p>
    <w:p w14:paraId="603CBC94" w14:textId="4FAF8B43" w:rsidR="00425352" w:rsidRPr="009648B5" w:rsidRDefault="00425352" w:rsidP="00353BB9">
      <w:pPr>
        <w:pStyle w:val="ChapterNumberingLevel3"/>
      </w:pPr>
      <w:r w:rsidRPr="009648B5">
        <w:lastRenderedPageBreak/>
        <w:t>Veget</w:t>
      </w:r>
      <w:r w:rsidR="00265943" w:rsidRPr="009648B5">
        <w:t>ated rocky sh</w:t>
      </w:r>
      <w:r w:rsidRPr="009648B5">
        <w:t>ores</w:t>
      </w:r>
      <w:bookmarkEnd w:id="117"/>
      <w:bookmarkEnd w:id="118"/>
      <w:r w:rsidRPr="009648B5">
        <w:t xml:space="preserve"> </w:t>
      </w:r>
    </w:p>
    <w:p w14:paraId="151B6A3C" w14:textId="77777777" w:rsidR="00353BB9" w:rsidRPr="009648B5" w:rsidRDefault="00353BB9" w:rsidP="00353BB9"/>
    <w:p w14:paraId="57C74BEC" w14:textId="77777777" w:rsidR="00425352" w:rsidRPr="009648B5" w:rsidRDefault="00425352" w:rsidP="00425352">
      <w:pPr>
        <w:pStyle w:val="Heading4"/>
      </w:pPr>
      <w:r w:rsidRPr="009648B5">
        <w:t xml:space="preserve">Background </w:t>
      </w:r>
    </w:p>
    <w:p w14:paraId="13B88B8E" w14:textId="77777777" w:rsidR="00353BB9" w:rsidRPr="009648B5" w:rsidRDefault="00353BB9" w:rsidP="00353BB9">
      <w:pPr>
        <w:rPr>
          <w:rFonts w:cs="Arial"/>
        </w:rPr>
      </w:pPr>
    </w:p>
    <w:p w14:paraId="29CE92DD" w14:textId="202B76B9" w:rsidR="00425352" w:rsidRPr="009648B5" w:rsidRDefault="00425352" w:rsidP="00353BB9">
      <w:pPr>
        <w:rPr>
          <w:rFonts w:eastAsiaTheme="minorHAnsi" w:cs="Arial"/>
        </w:rPr>
      </w:pPr>
      <w:r w:rsidRPr="009648B5">
        <w:rPr>
          <w:rFonts w:eastAsiaTheme="minorHAnsi" w:cs="Arial"/>
        </w:rPr>
        <w:t>Rocky shore habitats are relatively s</w:t>
      </w:r>
      <w:r w:rsidR="00E450E6" w:rsidRPr="009648B5">
        <w:rPr>
          <w:rFonts w:eastAsiaTheme="minorHAnsi" w:cs="Arial"/>
        </w:rPr>
        <w:t>table</w:t>
      </w:r>
      <w:r w:rsidRPr="009648B5">
        <w:rPr>
          <w:rFonts w:eastAsiaTheme="minorHAnsi" w:cs="Arial"/>
        </w:rPr>
        <w:t xml:space="preserve"> and provide secure surfaces for living things to attach to and hide within. The typical rock, which makes up a shore will vary, which in turn determines the type of animals, plants and algae that will colonise the area. </w:t>
      </w:r>
    </w:p>
    <w:p w14:paraId="74E4FEAD" w14:textId="77777777" w:rsidR="00353BB9" w:rsidRPr="009648B5" w:rsidRDefault="00353BB9" w:rsidP="00353BB9">
      <w:pPr>
        <w:rPr>
          <w:rFonts w:eastAsiaTheme="minorHAnsi" w:cs="Arial"/>
        </w:rPr>
      </w:pPr>
    </w:p>
    <w:p w14:paraId="100B1D40" w14:textId="77777777" w:rsidR="00425352" w:rsidRPr="009648B5" w:rsidRDefault="00425352" w:rsidP="00425352">
      <w:pPr>
        <w:pStyle w:val="Heading4"/>
      </w:pPr>
      <w:r w:rsidRPr="009648B5">
        <w:t>Welsh context</w:t>
      </w:r>
    </w:p>
    <w:p w14:paraId="156DD108" w14:textId="77777777" w:rsidR="00353BB9" w:rsidRPr="009648B5" w:rsidRDefault="00353BB9" w:rsidP="00353BB9">
      <w:pPr>
        <w:pStyle w:val="BodyText"/>
      </w:pPr>
    </w:p>
    <w:p w14:paraId="30F8DCE6" w14:textId="44934ED8" w:rsidR="00425352" w:rsidRPr="009648B5" w:rsidRDefault="00425352" w:rsidP="00425352">
      <w:r w:rsidRPr="009648B5">
        <w:t xml:space="preserve">There are around </w:t>
      </w:r>
      <w:r w:rsidR="008B07C3" w:rsidRPr="009648B5">
        <w:t>31</w:t>
      </w:r>
      <w:r w:rsidRPr="009648B5">
        <w:t xml:space="preserve"> k</w:t>
      </w:r>
      <w:r w:rsidR="001B0805" w:rsidRPr="009648B5">
        <w:t>m²</w:t>
      </w:r>
      <w:r w:rsidRPr="009648B5">
        <w:t xml:space="preserve"> of mapped intertidal vegetated rocky shores in Wales, most commonly vegetated by </w:t>
      </w:r>
      <w:r w:rsidR="00BA7559" w:rsidRPr="009648B5">
        <w:t>algal communities dominated in biomass by large wracks</w:t>
      </w:r>
      <w:r w:rsidR="00BA7559" w:rsidRPr="009648B5" w:rsidDel="00BA7559">
        <w:t xml:space="preserve"> </w:t>
      </w:r>
      <w:r w:rsidRPr="009648B5">
        <w:t xml:space="preserve">/ </w:t>
      </w:r>
      <w:r w:rsidRPr="009648B5">
        <w:rPr>
          <w:i/>
          <w:iCs/>
        </w:rPr>
        <w:t>Fucus</w:t>
      </w:r>
      <w:r w:rsidRPr="009648B5">
        <w:t xml:space="preserve"> species (F. </w:t>
      </w:r>
      <w:r w:rsidRPr="009648B5">
        <w:rPr>
          <w:i/>
        </w:rPr>
        <w:t>vesiculosus, F. serrat</w:t>
      </w:r>
      <w:r w:rsidR="00006FCE">
        <w:rPr>
          <w:i/>
        </w:rPr>
        <w:t>u</w:t>
      </w:r>
      <w:r w:rsidRPr="009648B5">
        <w:rPr>
          <w:i/>
        </w:rPr>
        <w:t>s, F. spiralis</w:t>
      </w:r>
      <w:r w:rsidRPr="009648B5">
        <w:t xml:space="preserve">), as well as brown seaweeds </w:t>
      </w:r>
      <w:r w:rsidRPr="009648B5">
        <w:rPr>
          <w:i/>
        </w:rPr>
        <w:t>Pelvetia canaliculata,</w:t>
      </w:r>
      <w:r w:rsidRPr="009648B5">
        <w:t xml:space="preserve"> </w:t>
      </w:r>
      <w:r w:rsidRPr="009648B5">
        <w:rPr>
          <w:i/>
        </w:rPr>
        <w:t>Ascophyllum nodosum</w:t>
      </w:r>
      <w:r w:rsidRPr="009648B5">
        <w:t xml:space="preserve"> and </w:t>
      </w:r>
      <w:r w:rsidRPr="009648B5">
        <w:rPr>
          <w:i/>
        </w:rPr>
        <w:t xml:space="preserve">Laminaria digitata </w:t>
      </w:r>
      <w:r w:rsidRPr="009648B5">
        <w:t>(kelp).</w:t>
      </w:r>
      <w:r w:rsidR="00760879" w:rsidRPr="009648B5">
        <w:t xml:space="preserve"> </w:t>
      </w:r>
      <w:r w:rsidRPr="009648B5">
        <w:t xml:space="preserve">These habitats are found along all Wales’ </w:t>
      </w:r>
      <w:r w:rsidR="00BA7559" w:rsidRPr="009648B5">
        <w:t xml:space="preserve">coastline, from estuaries to relatively </w:t>
      </w:r>
      <w:r w:rsidRPr="009648B5">
        <w:t xml:space="preserve">exposed </w:t>
      </w:r>
      <w:r w:rsidR="00BA7559" w:rsidRPr="009648B5">
        <w:t>coasts.</w:t>
      </w:r>
      <w:r w:rsidR="00760879" w:rsidRPr="009648B5">
        <w:t xml:space="preserve"> </w:t>
      </w:r>
      <w:r w:rsidR="00BA7559" w:rsidRPr="009648B5">
        <w:t>No</w:t>
      </w:r>
      <w:r w:rsidR="00E450E6" w:rsidRPr="009648B5">
        <w:t>table</w:t>
      </w:r>
      <w:r w:rsidR="00BA7559" w:rsidRPr="009648B5">
        <w:t xml:space="preserve"> areas include </w:t>
      </w:r>
      <w:r w:rsidRPr="009648B5">
        <w:t>Pembrokeshire, the Lleyn Peninsula (Gwynedd) and Anglesey.</w:t>
      </w:r>
      <w:r w:rsidR="00760879" w:rsidRPr="009648B5">
        <w:t xml:space="preserve"> </w:t>
      </w:r>
    </w:p>
    <w:p w14:paraId="563F37D9" w14:textId="77777777" w:rsidR="00425352" w:rsidRPr="009648B5" w:rsidRDefault="00425352" w:rsidP="00425352"/>
    <w:p w14:paraId="2CE1E1E4" w14:textId="18AE5C3B" w:rsidR="00BA7559" w:rsidRPr="009648B5" w:rsidRDefault="00425352" w:rsidP="00425352">
      <w:r w:rsidRPr="009648B5">
        <w:t>Many vegetated rocky shores</w:t>
      </w:r>
      <w:r w:rsidR="00BA7559" w:rsidRPr="009648B5">
        <w:t xml:space="preserve"> types present</w:t>
      </w:r>
      <w:r w:rsidRPr="009648B5">
        <w:t xml:space="preserve"> in Wales form part of a</w:t>
      </w:r>
      <w:r w:rsidR="00BA7559" w:rsidRPr="009648B5">
        <w:t>n Annex I (Habitats Directive) feature, namely ‘r</w:t>
      </w:r>
      <w:r w:rsidR="00742B55" w:rsidRPr="009648B5">
        <w:t>eefs’</w:t>
      </w:r>
      <w:r w:rsidR="00BA7559" w:rsidRPr="009648B5">
        <w:t xml:space="preserve">, which are defined as </w:t>
      </w:r>
      <w:r w:rsidR="00742B55" w:rsidRPr="009648B5">
        <w:t xml:space="preserve">(mostly subtidal) ‘rocky marine habitats or biological concretions that rise from the seabed’. </w:t>
      </w:r>
      <w:r w:rsidR="00BA7559" w:rsidRPr="009648B5">
        <w:t xml:space="preserve">This </w:t>
      </w:r>
      <w:r w:rsidR="00742B55" w:rsidRPr="009648B5">
        <w:t>habitat is the amongst the primary reasons for designation for the following Welsh SACs</w:t>
      </w:r>
      <w:r w:rsidR="00DF23B4" w:rsidRPr="009648B5">
        <w:t xml:space="preserve"> (Welsh Government, 2018)</w:t>
      </w:r>
      <w:r w:rsidR="00742B55" w:rsidRPr="009648B5">
        <w:t xml:space="preserve">: </w:t>
      </w:r>
    </w:p>
    <w:p w14:paraId="539A6231" w14:textId="64B5CF89" w:rsidR="00BA7559" w:rsidRPr="009648B5" w:rsidRDefault="00BA7559" w:rsidP="00425352"/>
    <w:p w14:paraId="3E88A7BA" w14:textId="184A74F6" w:rsidR="00DF23B4" w:rsidRPr="009648B5" w:rsidRDefault="00DF23B4" w:rsidP="00167E8F">
      <w:pPr>
        <w:pStyle w:val="ListParagraph"/>
        <w:numPr>
          <w:ilvl w:val="0"/>
          <w:numId w:val="20"/>
        </w:numPr>
      </w:pPr>
      <w:r w:rsidRPr="009648B5">
        <w:t xml:space="preserve">Cardigan Bay / Bae Ceredigion; </w:t>
      </w:r>
    </w:p>
    <w:p w14:paraId="087EA05A" w14:textId="1B975953" w:rsidR="00BA7559" w:rsidRPr="009648B5" w:rsidRDefault="00742B55" w:rsidP="00167E8F">
      <w:pPr>
        <w:pStyle w:val="ListParagraph"/>
        <w:numPr>
          <w:ilvl w:val="0"/>
          <w:numId w:val="20"/>
        </w:numPr>
      </w:pPr>
      <w:r w:rsidRPr="009648B5">
        <w:t>Pembrokeshire Marine</w:t>
      </w:r>
      <w:r w:rsidR="00632DC7" w:rsidRPr="009648B5">
        <w:t xml:space="preserve"> </w:t>
      </w:r>
      <w:r w:rsidRPr="009648B5">
        <w:t>/ Sir Benfro Forol;</w:t>
      </w:r>
    </w:p>
    <w:p w14:paraId="7B75B07E" w14:textId="77777777" w:rsidR="00DF23B4" w:rsidRPr="009648B5" w:rsidRDefault="00742B55" w:rsidP="00167E8F">
      <w:pPr>
        <w:pStyle w:val="ListParagraph"/>
        <w:numPr>
          <w:ilvl w:val="0"/>
          <w:numId w:val="20"/>
        </w:numPr>
      </w:pPr>
      <w:r w:rsidRPr="009648B5">
        <w:t>Pen Llŷn a'r Sarnau</w:t>
      </w:r>
      <w:r w:rsidR="00632DC7" w:rsidRPr="009648B5">
        <w:t xml:space="preserve"> </w:t>
      </w:r>
      <w:r w:rsidRPr="009648B5">
        <w:t xml:space="preserve">/ Lleyn Peninsula and the Sarnau; </w:t>
      </w:r>
    </w:p>
    <w:p w14:paraId="240C9A64" w14:textId="4E6520F6" w:rsidR="00742B55" w:rsidRPr="009648B5" w:rsidRDefault="00DF23B4" w:rsidP="00167E8F">
      <w:pPr>
        <w:pStyle w:val="ListParagraph"/>
        <w:numPr>
          <w:ilvl w:val="0"/>
          <w:numId w:val="20"/>
        </w:numPr>
      </w:pPr>
      <w:r w:rsidRPr="009648B5">
        <w:t xml:space="preserve">Severn Estuary / Môr Hafren; </w:t>
      </w:r>
      <w:r w:rsidR="00742B55" w:rsidRPr="009648B5">
        <w:t>and</w:t>
      </w:r>
    </w:p>
    <w:p w14:paraId="0B7322CE" w14:textId="5FDFF2ED" w:rsidR="00742B55" w:rsidRPr="009648B5" w:rsidRDefault="00742B55" w:rsidP="00167E8F">
      <w:pPr>
        <w:pStyle w:val="ListParagraph"/>
        <w:numPr>
          <w:ilvl w:val="0"/>
          <w:numId w:val="20"/>
        </w:numPr>
      </w:pPr>
      <w:r w:rsidRPr="009648B5">
        <w:t>Y Fenai a Bae Conwy</w:t>
      </w:r>
      <w:r w:rsidR="00632DC7" w:rsidRPr="009648B5">
        <w:t xml:space="preserve"> </w:t>
      </w:r>
      <w:r w:rsidRPr="009648B5">
        <w:t>/ Menai Strait and Conwy Bay.</w:t>
      </w:r>
    </w:p>
    <w:p w14:paraId="2973FF40" w14:textId="6213F764" w:rsidR="00742B55" w:rsidRPr="009648B5" w:rsidRDefault="00742B55" w:rsidP="00425352"/>
    <w:p w14:paraId="524E66EF" w14:textId="6244835E" w:rsidR="00425352" w:rsidRPr="009648B5" w:rsidRDefault="00742B55" w:rsidP="00425352">
      <w:r w:rsidRPr="009648B5">
        <w:t>Furthermore, s</w:t>
      </w:r>
      <w:r w:rsidR="00425352" w:rsidRPr="009648B5">
        <w:t xml:space="preserve">everal rare seaweeds </w:t>
      </w:r>
      <w:r w:rsidRPr="009648B5">
        <w:t xml:space="preserve">present in these Welsh habitats </w:t>
      </w:r>
      <w:r w:rsidR="00425352" w:rsidRPr="009648B5">
        <w:t xml:space="preserve">are listed as species of principal importance in Wales (under </w:t>
      </w:r>
      <w:r w:rsidR="00E450E6" w:rsidRPr="009648B5">
        <w:t>Section</w:t>
      </w:r>
      <w:r w:rsidR="00425352" w:rsidRPr="009648B5">
        <w:t xml:space="preserve"> 7 of the Environment (Wales) Act 2016).</w:t>
      </w:r>
    </w:p>
    <w:p w14:paraId="24CFB644" w14:textId="77777777" w:rsidR="00353BB9" w:rsidRPr="009648B5" w:rsidRDefault="00353BB9" w:rsidP="00425352"/>
    <w:p w14:paraId="4F902791" w14:textId="77777777" w:rsidR="00425352" w:rsidRPr="009648B5" w:rsidRDefault="00425352" w:rsidP="00425352">
      <w:pPr>
        <w:pStyle w:val="Heading4"/>
      </w:pPr>
      <w:r w:rsidRPr="009648B5">
        <w:t xml:space="preserve">Carbon storage and sequestration </w:t>
      </w:r>
    </w:p>
    <w:p w14:paraId="684ACFD9" w14:textId="77777777" w:rsidR="00353BB9" w:rsidRPr="009648B5" w:rsidRDefault="00353BB9" w:rsidP="00353BB9">
      <w:pPr>
        <w:pStyle w:val="BodyText"/>
      </w:pPr>
    </w:p>
    <w:p w14:paraId="1914A06F" w14:textId="3E3C716C" w:rsidR="00425352" w:rsidRPr="009648B5" w:rsidRDefault="00425352" w:rsidP="00425352">
      <w:r w:rsidRPr="009648B5">
        <w:t>As burial of carbon is precluded in rocky habitats, there is limited insight into the role of rocky shore vegetation on carbon accumulation and transport. Studies like Hanley and La Pierre (2015) suggest</w:t>
      </w:r>
      <w:r w:rsidR="00F15575" w:rsidRPr="009648B5">
        <w:t xml:space="preserve"> that</w:t>
      </w:r>
      <w:r w:rsidRPr="009648B5">
        <w:t xml:space="preserve"> carbon storage and sequestration </w:t>
      </w:r>
      <w:r w:rsidR="00F15575" w:rsidRPr="009648B5">
        <w:t xml:space="preserve">are </w:t>
      </w:r>
      <w:r w:rsidRPr="009648B5">
        <w:t xml:space="preserve">limited in these habitats as </w:t>
      </w:r>
      <w:r w:rsidR="006122F9">
        <w:t>‘</w:t>
      </w:r>
      <w:r w:rsidRPr="009648B5">
        <w:rPr>
          <w:i/>
        </w:rPr>
        <w:t>detritus does not accumulate in rocky shore ecosystems and contribute to the formation of soil; instead, it is largely exported to adjacent beaches and other benthic marine ecosystems</w:t>
      </w:r>
      <w:r w:rsidR="006122F9">
        <w:t>’</w:t>
      </w:r>
      <w:r w:rsidRPr="009648B5">
        <w:t xml:space="preserve"> and</w:t>
      </w:r>
      <w:r w:rsidR="00F15575" w:rsidRPr="009648B5">
        <w:t>,</w:t>
      </w:r>
      <w:r w:rsidRPr="009648B5">
        <w:t xml:space="preserve"> therefore</w:t>
      </w:r>
      <w:r w:rsidR="00F15575" w:rsidRPr="009648B5">
        <w:t>,</w:t>
      </w:r>
      <w:r w:rsidRPr="009648B5">
        <w:t xml:space="preserve"> conclude there </w:t>
      </w:r>
      <w:r w:rsidR="00F15575" w:rsidRPr="009648B5">
        <w:t xml:space="preserve">are </w:t>
      </w:r>
      <w:r w:rsidRPr="009648B5">
        <w:t>limited opportunit</w:t>
      </w:r>
      <w:r w:rsidR="00F15575" w:rsidRPr="009648B5">
        <w:t>ies</w:t>
      </w:r>
      <w:r w:rsidRPr="009648B5">
        <w:t xml:space="preserve"> for consumers to influence nutrient recycling within the ecosystem. It is </w:t>
      </w:r>
      <w:r w:rsidR="003B256B" w:rsidRPr="009648B5">
        <w:t xml:space="preserve">then </w:t>
      </w:r>
      <w:r w:rsidRPr="009648B5">
        <w:t>presumed that nutrients and energy stored within kelp are exchanged with adjacent ecosystems that are more influential to the carbon cycle. Similarly, macroalgal</w:t>
      </w:r>
      <w:r w:rsidR="00DF23B4" w:rsidRPr="009648B5">
        <w:t>-</w:t>
      </w:r>
      <w:r w:rsidRPr="009648B5">
        <w:t xml:space="preserve">derived matter is assumed to decompose too quickly to allow for long‐range export and burial (Howard </w:t>
      </w:r>
      <w:r w:rsidR="006F73BC" w:rsidRPr="006F73BC">
        <w:rPr>
          <w:i/>
        </w:rPr>
        <w:t>et al.</w:t>
      </w:r>
      <w:r w:rsidRPr="009648B5">
        <w:t xml:space="preserve">, </w:t>
      </w:r>
      <w:hyperlink r:id="rId24" w:anchor="gcb14303-bib-0032" w:history="1">
        <w:r w:rsidRPr="009648B5">
          <w:rPr>
            <w:rStyle w:val="Hyperlink"/>
            <w:color w:val="auto"/>
            <w:u w:val="none"/>
          </w:rPr>
          <w:t>2017</w:t>
        </w:r>
      </w:hyperlink>
      <w:r w:rsidRPr="009648B5">
        <w:t xml:space="preserve">; cited in Pessarrodona </w:t>
      </w:r>
      <w:r w:rsidR="006F73BC" w:rsidRPr="006F73BC">
        <w:rPr>
          <w:i/>
        </w:rPr>
        <w:t>et al.</w:t>
      </w:r>
      <w:r w:rsidRPr="009648B5">
        <w:rPr>
          <w:i/>
        </w:rPr>
        <w:t>,</w:t>
      </w:r>
      <w:r w:rsidRPr="009648B5">
        <w:t xml:space="preserve"> 2018).</w:t>
      </w:r>
    </w:p>
    <w:p w14:paraId="475B8BAE" w14:textId="77777777" w:rsidR="00425352" w:rsidRPr="009648B5" w:rsidRDefault="00425352" w:rsidP="00425352"/>
    <w:p w14:paraId="1E0A6562" w14:textId="666FA586" w:rsidR="00425352" w:rsidRPr="009648B5" w:rsidRDefault="00425352" w:rsidP="00425352">
      <w:r w:rsidRPr="009648B5">
        <w:lastRenderedPageBreak/>
        <w:t>There is growing evidence</w:t>
      </w:r>
      <w:r w:rsidR="00AE2670" w:rsidRPr="009648B5">
        <w:t>,</w:t>
      </w:r>
      <w:r w:rsidRPr="009648B5">
        <w:t xml:space="preserve"> however</w:t>
      </w:r>
      <w:r w:rsidR="00AE2670" w:rsidRPr="009648B5">
        <w:t>,</w:t>
      </w:r>
      <w:r w:rsidRPr="009648B5">
        <w:t xml:space="preserve"> that suggests macroalgae</w:t>
      </w:r>
      <w:r w:rsidR="00DF23B4" w:rsidRPr="009648B5">
        <w:t>-</w:t>
      </w:r>
      <w:r w:rsidRPr="009648B5">
        <w:t xml:space="preserve">derived carbon may be transported to habitats hundreds of </w:t>
      </w:r>
      <w:r w:rsidR="00C46C00" w:rsidRPr="009648B5">
        <w:t>kilometres</w:t>
      </w:r>
      <w:r w:rsidRPr="009648B5">
        <w:t xml:space="preserve"> away from the source and</w:t>
      </w:r>
      <w:r w:rsidR="00DF23B4" w:rsidRPr="009648B5">
        <w:t xml:space="preserve"> / </w:t>
      </w:r>
      <w:r w:rsidRPr="009648B5">
        <w:t xml:space="preserve">or being sequestered in deep-sea surficial sediments (Hobday, </w:t>
      </w:r>
      <w:hyperlink r:id="rId25" w:anchor="gcb14303-bib-0031" w:history="1">
        <w:r w:rsidRPr="009648B5">
          <w:rPr>
            <w:rStyle w:val="Hyperlink"/>
            <w:color w:val="auto"/>
            <w:u w:val="none"/>
          </w:rPr>
          <w:t>2000</w:t>
        </w:r>
      </w:hyperlink>
      <w:r w:rsidRPr="009648B5">
        <w:t xml:space="preserve">). This transfer of carbon is an invaluable input for habitats with low autochthonous productivity, such as offshore sedimentary habitats (Krumhansl and Scheibling, </w:t>
      </w:r>
      <w:hyperlink r:id="rId26" w:anchor="gcb14303-bib-0045" w:history="1">
        <w:r w:rsidRPr="009648B5">
          <w:rPr>
            <w:rStyle w:val="Hyperlink"/>
            <w:color w:val="auto"/>
            <w:u w:val="none"/>
          </w:rPr>
          <w:t>2012</w:t>
        </w:r>
      </w:hyperlink>
      <w:r w:rsidRPr="009648B5">
        <w:t xml:space="preserve">) and can contribute to carbon storage if they accumulate within habitats with long‐term carbon burial capacity, such as seagrass meadows or offshore depositional sediments (Hill </w:t>
      </w:r>
      <w:r w:rsidR="006F73BC" w:rsidRPr="006F73BC">
        <w:rPr>
          <w:i/>
        </w:rPr>
        <w:t>et al.</w:t>
      </w:r>
      <w:r w:rsidRPr="009648B5">
        <w:t xml:space="preserve">, </w:t>
      </w:r>
      <w:hyperlink r:id="rId27" w:anchor="gcb14303-bib-0030" w:history="1">
        <w:r w:rsidRPr="009648B5">
          <w:rPr>
            <w:rStyle w:val="Hyperlink"/>
            <w:color w:val="auto"/>
            <w:u w:val="none"/>
          </w:rPr>
          <w:t>2015</w:t>
        </w:r>
      </w:hyperlink>
      <w:r w:rsidRPr="009648B5">
        <w:t xml:space="preserve">). Similarly, studies such as Smale </w:t>
      </w:r>
      <w:r w:rsidR="006F73BC" w:rsidRPr="006F73BC">
        <w:rPr>
          <w:i/>
        </w:rPr>
        <w:t>et al.</w:t>
      </w:r>
      <w:r w:rsidRPr="009648B5">
        <w:t xml:space="preserve"> (2013) suggest that production by intertidal kelp ecosystems is simply overlooked (and therefore underestimated); they argue that an estimation by Dayton (1985), that </w:t>
      </w:r>
      <w:r w:rsidR="006122F9">
        <w:t>‘</w:t>
      </w:r>
      <w:r w:rsidRPr="009648B5">
        <w:rPr>
          <w:i/>
        </w:rPr>
        <w:t>kelp may account for 45% of primary production in UK coastal waters, and 12% of marine production in the entire UK</w:t>
      </w:r>
      <w:r w:rsidR="006122F9">
        <w:t>’</w:t>
      </w:r>
      <w:r w:rsidRPr="009648B5">
        <w:t xml:space="preserve"> did not include the extensive shallow subtidal rocky reef habitats found off England and Wales. Mann (2000; cited in Smale </w:t>
      </w:r>
      <w:r w:rsidR="006F73BC" w:rsidRPr="006F73BC">
        <w:rPr>
          <w:i/>
        </w:rPr>
        <w:t>et al.</w:t>
      </w:r>
      <w:r w:rsidRPr="009648B5">
        <w:t xml:space="preserve">, 2013) also suggested when primary productivity rates of intertidal macroalgae are compared with subtidal macroalgae, intertidal production is typically 10%-20% of that from the subtidal, suggesting intertidal kelp habitats assimilate enough carbon to contribute substantially to primary production in coastal waters off the UK and Ireland (Smale </w:t>
      </w:r>
      <w:r w:rsidR="006F73BC" w:rsidRPr="006F73BC">
        <w:rPr>
          <w:i/>
        </w:rPr>
        <w:t>et al.</w:t>
      </w:r>
      <w:r w:rsidRPr="009648B5">
        <w:rPr>
          <w:i/>
        </w:rPr>
        <w:t>,</w:t>
      </w:r>
      <w:r w:rsidRPr="009648B5">
        <w:t xml:space="preserve"> 2013). </w:t>
      </w:r>
    </w:p>
    <w:p w14:paraId="0FE02BE8" w14:textId="77777777" w:rsidR="00425352" w:rsidRPr="009648B5" w:rsidRDefault="00425352" w:rsidP="00425352"/>
    <w:p w14:paraId="26012BD0" w14:textId="5F0F30CA" w:rsidR="00425352" w:rsidRPr="009648B5" w:rsidRDefault="00425352" w:rsidP="00425352">
      <w:r w:rsidRPr="009648B5">
        <w:t xml:space="preserve">Furthermore, Ning </w:t>
      </w:r>
      <w:r w:rsidR="006F73BC" w:rsidRPr="006F73BC">
        <w:rPr>
          <w:i/>
        </w:rPr>
        <w:t>et al.</w:t>
      </w:r>
      <w:r w:rsidRPr="009648B5">
        <w:t xml:space="preserve"> (2019) suggest that a large fraction of carbon stored in consumer biomass in an intertidal rocky shore (Mirs Bay, China) originated from intertidal macroalgae and epiphytes within that habitat, and as such was acting as a blue carbon </w:t>
      </w:r>
      <w:r w:rsidR="006122F9">
        <w:t>‘</w:t>
      </w:r>
      <w:r w:rsidRPr="009648B5">
        <w:t>sink</w:t>
      </w:r>
      <w:r w:rsidR="006122F9">
        <w:t>’</w:t>
      </w:r>
      <w:r w:rsidRPr="009648B5">
        <w:t>. It was noted</w:t>
      </w:r>
      <w:r w:rsidR="00D517AC" w:rsidRPr="009648B5">
        <w:t>,</w:t>
      </w:r>
      <w:r w:rsidRPr="009648B5">
        <w:t xml:space="preserve"> however</w:t>
      </w:r>
      <w:r w:rsidR="00D517AC" w:rsidRPr="009648B5">
        <w:t>,</w:t>
      </w:r>
      <w:r w:rsidRPr="009648B5">
        <w:t xml:space="preserve"> that suspended particulate organic matter (SPOM) collected from offshore areas was the most important production source supporting the biomass of the consumers. It was suggested that the selected carbon source depends on the composition of species within a rocky shore and</w:t>
      </w:r>
      <w:r w:rsidR="00D517AC" w:rsidRPr="009648B5">
        <w:t>,</w:t>
      </w:r>
      <w:r w:rsidRPr="009648B5">
        <w:t xml:space="preserve"> therefore</w:t>
      </w:r>
      <w:r w:rsidR="00D517AC" w:rsidRPr="009648B5">
        <w:t>,</w:t>
      </w:r>
      <w:r w:rsidRPr="009648B5">
        <w:t xml:space="preserve"> on feeding mode; with filter-feeding invertebrates principally feeding on suspended macroalgal detritus (</w:t>
      </w:r>
      <w:bookmarkStart w:id="119" w:name="bbib0125"/>
      <w:r w:rsidRPr="009648B5">
        <w:fldChar w:fldCharType="begin"/>
      </w:r>
      <w:r w:rsidRPr="009648B5">
        <w:instrText xml:space="preserve"> HYPERLINK "https://www.sciencedirect.com/science/article/pii/S0078323418300976" \l "bib0125" </w:instrText>
      </w:r>
      <w:r w:rsidRPr="009648B5">
        <w:fldChar w:fldCharType="separate"/>
      </w:r>
      <w:r w:rsidRPr="009648B5">
        <w:rPr>
          <w:rStyle w:val="Hyperlink"/>
          <w:color w:val="auto"/>
          <w:u w:val="none"/>
        </w:rPr>
        <w:t xml:space="preserve">Kang </w:t>
      </w:r>
      <w:r w:rsidR="006F73BC" w:rsidRPr="006F73BC">
        <w:rPr>
          <w:rStyle w:val="Hyperlink"/>
          <w:i/>
          <w:color w:val="auto"/>
          <w:u w:val="none"/>
        </w:rPr>
        <w:t>et al.</w:t>
      </w:r>
      <w:r w:rsidRPr="009648B5">
        <w:rPr>
          <w:rStyle w:val="Hyperlink"/>
          <w:i/>
          <w:color w:val="auto"/>
          <w:u w:val="none"/>
        </w:rPr>
        <w:t>,</w:t>
      </w:r>
      <w:r w:rsidRPr="009648B5">
        <w:rPr>
          <w:rStyle w:val="Hyperlink"/>
          <w:color w:val="auto"/>
          <w:u w:val="none"/>
        </w:rPr>
        <w:t xml:space="preserve"> 2008; cited in Ning </w:t>
      </w:r>
      <w:r w:rsidR="006F73BC" w:rsidRPr="006F73BC">
        <w:rPr>
          <w:rStyle w:val="Hyperlink"/>
          <w:i/>
          <w:color w:val="auto"/>
          <w:u w:val="none"/>
        </w:rPr>
        <w:t>et al.</w:t>
      </w:r>
      <w:r w:rsidRPr="009648B5">
        <w:rPr>
          <w:rStyle w:val="Hyperlink"/>
          <w:i/>
          <w:color w:val="auto"/>
          <w:u w:val="none"/>
        </w:rPr>
        <w:t xml:space="preserve">, </w:t>
      </w:r>
      <w:r w:rsidRPr="009648B5">
        <w:rPr>
          <w:rStyle w:val="Hyperlink"/>
          <w:color w:val="auto"/>
          <w:u w:val="none"/>
        </w:rPr>
        <w:t>2019)</w:t>
      </w:r>
      <w:r w:rsidRPr="009648B5">
        <w:fldChar w:fldCharType="end"/>
      </w:r>
      <w:bookmarkEnd w:id="119"/>
      <w:r w:rsidRPr="009648B5">
        <w:t xml:space="preserve"> and phytoplankton and grazer limpets and chitons selecting epiphytes. These primary consumers are then predated upon by intertidal and offshore-based secondary grazers and facilitate the transfer of detrital carbon into offshore areas, </w:t>
      </w:r>
      <w:r w:rsidR="00C46C00" w:rsidRPr="009648B5">
        <w:t>fuelling</w:t>
      </w:r>
      <w:r w:rsidRPr="009648B5">
        <w:t xml:space="preserve"> the sequestration of carbon in living biomass as well as detritus that will eventually settle in offshore sediments (Pessarrodona </w:t>
      </w:r>
      <w:r w:rsidR="006F73BC" w:rsidRPr="006F73BC">
        <w:rPr>
          <w:i/>
        </w:rPr>
        <w:t>et al.</w:t>
      </w:r>
      <w:r w:rsidRPr="009648B5">
        <w:rPr>
          <w:i/>
        </w:rPr>
        <w:t>,</w:t>
      </w:r>
      <w:r w:rsidRPr="009648B5">
        <w:t xml:space="preserve"> 2018).</w:t>
      </w:r>
    </w:p>
    <w:p w14:paraId="15FA9DD0" w14:textId="77777777" w:rsidR="00425352" w:rsidRPr="009648B5" w:rsidRDefault="00425352" w:rsidP="00425352"/>
    <w:p w14:paraId="4A84E078" w14:textId="77777777" w:rsidR="00425352" w:rsidRPr="009648B5" w:rsidRDefault="00425352" w:rsidP="00585F61">
      <w:pPr>
        <w:ind w:left="-113"/>
      </w:pPr>
      <w:r w:rsidRPr="009648B5">
        <w:rPr>
          <w:noProof/>
          <w:lang w:eastAsia="en-GB"/>
        </w:rPr>
        <w:drawing>
          <wp:inline distT="0" distB="0" distL="0" distR="0" wp14:anchorId="1AE2B541" wp14:editId="39B85DF8">
            <wp:extent cx="5716406" cy="2476500"/>
            <wp:effectExtent l="19050" t="19050" r="17780" b="190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7802"/>
                    <a:stretch/>
                  </pic:blipFill>
                  <pic:spPr bwMode="auto">
                    <a:xfrm>
                      <a:off x="0" y="0"/>
                      <a:ext cx="5731510" cy="248304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6A4465D" w14:textId="77777777" w:rsidR="00425352" w:rsidRPr="009648B5" w:rsidRDefault="00425352" w:rsidP="00425352">
      <w:pPr>
        <w:pStyle w:val="SourceReferenceyyyy"/>
        <w:rPr>
          <w:rFonts w:ascii="Arial" w:hAnsi="Arial" w:cs="Arial"/>
          <w:noProof w:val="0"/>
          <w:sz w:val="20"/>
          <w:szCs w:val="20"/>
        </w:rPr>
      </w:pPr>
      <w:r w:rsidRPr="009648B5">
        <w:rPr>
          <w:rFonts w:ascii="Arial" w:hAnsi="Arial" w:cs="Arial"/>
          <w:noProof w:val="0"/>
          <w:sz w:val="20"/>
          <w:szCs w:val="20"/>
        </w:rPr>
        <w:t>Source: Andy Pearson</w:t>
      </w:r>
    </w:p>
    <w:p w14:paraId="472C57C5" w14:textId="2A872422" w:rsidR="00425352" w:rsidRPr="009648B5" w:rsidRDefault="00E450E6" w:rsidP="001A7B6B">
      <w:pPr>
        <w:pStyle w:val="Figurenumber"/>
      </w:pPr>
      <w:bookmarkStart w:id="120" w:name="_Toc32942840"/>
      <w:bookmarkStart w:id="121" w:name="_Toc32942910"/>
      <w:bookmarkStart w:id="122" w:name="_Toc34388666"/>
      <w:bookmarkStart w:id="123" w:name="_Toc34388677"/>
      <w:bookmarkStart w:id="124" w:name="_Toc34750618"/>
      <w:bookmarkStart w:id="125" w:name="_Toc34750658"/>
      <w:bookmarkStart w:id="126" w:name="_Toc34836727"/>
      <w:r w:rsidRPr="009648B5">
        <w:t>Image</w:t>
      </w:r>
      <w:r w:rsidR="00425352" w:rsidRPr="009648B5">
        <w:t xml:space="preserve"> </w:t>
      </w:r>
      <w:fldSimple w:instr=" SEQ Image \* ARABIC ">
        <w:r w:rsidR="000F3821">
          <w:rPr>
            <w:noProof/>
          </w:rPr>
          <w:t>7</w:t>
        </w:r>
      </w:fldSimple>
      <w:r w:rsidR="00265943" w:rsidRPr="009648B5">
        <w:tab/>
      </w:r>
      <w:r w:rsidR="00425352" w:rsidRPr="009648B5">
        <w:t>Intertidal macroalgae</w:t>
      </w:r>
      <w:bookmarkEnd w:id="120"/>
      <w:bookmarkEnd w:id="121"/>
      <w:bookmarkEnd w:id="122"/>
      <w:bookmarkEnd w:id="123"/>
      <w:bookmarkEnd w:id="124"/>
      <w:bookmarkEnd w:id="125"/>
      <w:bookmarkEnd w:id="126"/>
    </w:p>
    <w:tbl>
      <w:tblPr>
        <w:tblStyle w:val="TableGrid"/>
        <w:tblW w:w="0" w:type="auto"/>
        <w:tblLook w:val="04A0" w:firstRow="1" w:lastRow="0" w:firstColumn="1" w:lastColumn="0" w:noHBand="0" w:noVBand="1"/>
      </w:tblPr>
      <w:tblGrid>
        <w:gridCol w:w="9016"/>
      </w:tblGrid>
      <w:tr w:rsidR="00267AB6" w:rsidRPr="009648B5" w14:paraId="35258E2A" w14:textId="77777777" w:rsidTr="00267AB6">
        <w:tc>
          <w:tcPr>
            <w:tcW w:w="9016" w:type="dxa"/>
          </w:tcPr>
          <w:p w14:paraId="1FBD1D9B" w14:textId="1DCD3327" w:rsidR="00D37902" w:rsidRPr="009648B5" w:rsidRDefault="00267AB6" w:rsidP="00267AB6">
            <w:pPr>
              <w:spacing w:before="120" w:after="120"/>
            </w:pPr>
            <w:r w:rsidRPr="009648B5">
              <w:lastRenderedPageBreak/>
              <w:t>For the purpose of this study, the following value has been applied for intertidal macroalgae biomass standing stock (noting that soil stock and sequestration are not applicable in this case, as discussed above): 0.04</w:t>
            </w:r>
            <w:r w:rsidR="007E3B2D" w:rsidRPr="009648B5">
              <w:t>7</w:t>
            </w:r>
            <w:r w:rsidRPr="009648B5">
              <w:t xml:space="preserve"> kg m</w:t>
            </w:r>
            <w:r w:rsidRPr="009648B5">
              <w:rPr>
                <w:vertAlign w:val="superscript"/>
              </w:rPr>
              <w:t>-2</w:t>
            </w:r>
            <w:r w:rsidRPr="009648B5">
              <w:t xml:space="preserve">. This represents 10% of the subtidal value (see Section </w:t>
            </w:r>
            <w:r w:rsidRPr="009648B5">
              <w:fldChar w:fldCharType="begin"/>
            </w:r>
            <w:r w:rsidRPr="009648B5">
              <w:instrText xml:space="preserve"> REF _Ref32930709 \r \h  \* MERGEFORMAT </w:instrText>
            </w:r>
            <w:r w:rsidRPr="009648B5">
              <w:fldChar w:fldCharType="separate"/>
            </w:r>
            <w:r w:rsidR="000F3821">
              <w:t>5.5.2</w:t>
            </w:r>
            <w:r w:rsidRPr="009648B5">
              <w:fldChar w:fldCharType="end"/>
            </w:r>
            <w:r w:rsidRPr="009648B5">
              <w:t xml:space="preserve">) (applying a relationship quoted by Smale </w:t>
            </w:r>
            <w:r w:rsidR="006F73BC" w:rsidRPr="006F73BC">
              <w:rPr>
                <w:i/>
                <w:iCs/>
              </w:rPr>
              <w:t>et al.</w:t>
            </w:r>
            <w:r w:rsidRPr="009648B5">
              <w:t xml:space="preserve">, 2016). </w:t>
            </w:r>
          </w:p>
        </w:tc>
      </w:tr>
    </w:tbl>
    <w:p w14:paraId="459F8704" w14:textId="77777777" w:rsidR="000B7696" w:rsidRDefault="000B7696" w:rsidP="000B7696">
      <w:bookmarkStart w:id="127" w:name="_Ref32571583"/>
      <w:bookmarkStart w:id="128" w:name="_Toc34836691"/>
    </w:p>
    <w:p w14:paraId="48FCCC98" w14:textId="77777777" w:rsidR="00425352" w:rsidRPr="009648B5" w:rsidRDefault="00425352" w:rsidP="0035397F">
      <w:pPr>
        <w:pStyle w:val="ChapterNumberingLevel2"/>
      </w:pPr>
      <w:r w:rsidRPr="009648B5">
        <w:t>Shallow subtidal habitats (with intertidal elements)</w:t>
      </w:r>
      <w:bookmarkEnd w:id="127"/>
      <w:bookmarkEnd w:id="128"/>
    </w:p>
    <w:p w14:paraId="2541B8B7" w14:textId="77777777" w:rsidR="00353BB9" w:rsidRPr="000B7696" w:rsidRDefault="00353BB9" w:rsidP="00353BB9">
      <w:pPr>
        <w:rPr>
          <w:sz w:val="20"/>
          <w:szCs w:val="20"/>
        </w:rPr>
      </w:pPr>
    </w:p>
    <w:p w14:paraId="6558019F" w14:textId="439CCAB4" w:rsidR="00425352" w:rsidRPr="009648B5" w:rsidRDefault="00425352" w:rsidP="00353BB9">
      <w:pPr>
        <w:pStyle w:val="ChapterNumberingLevel3"/>
      </w:pPr>
      <w:bookmarkStart w:id="129" w:name="_Toc29573629"/>
      <w:bookmarkStart w:id="130" w:name="_Toc34836692"/>
      <w:r w:rsidRPr="009648B5">
        <w:t>Seag</w:t>
      </w:r>
      <w:r w:rsidR="00265943" w:rsidRPr="009648B5">
        <w:t>rass be</w:t>
      </w:r>
      <w:r w:rsidRPr="009648B5">
        <w:t>ds</w:t>
      </w:r>
      <w:bookmarkEnd w:id="129"/>
      <w:bookmarkEnd w:id="130"/>
    </w:p>
    <w:p w14:paraId="7C4312FD" w14:textId="77777777" w:rsidR="00353BB9" w:rsidRPr="009648B5" w:rsidRDefault="00353BB9" w:rsidP="00353BB9"/>
    <w:p w14:paraId="343C7922" w14:textId="77777777" w:rsidR="00425352" w:rsidRPr="009648B5" w:rsidRDefault="00425352" w:rsidP="00425352">
      <w:pPr>
        <w:pStyle w:val="Heading4"/>
      </w:pPr>
      <w:r w:rsidRPr="009648B5">
        <w:t xml:space="preserve">Background </w:t>
      </w:r>
    </w:p>
    <w:p w14:paraId="0EFFE5B2" w14:textId="77777777" w:rsidR="00353BB9" w:rsidRPr="000B7696" w:rsidRDefault="00353BB9" w:rsidP="00353BB9">
      <w:pPr>
        <w:pStyle w:val="BodyText"/>
        <w:rPr>
          <w:sz w:val="20"/>
          <w:szCs w:val="20"/>
        </w:rPr>
      </w:pPr>
    </w:p>
    <w:p w14:paraId="0A1B9710" w14:textId="23002E15" w:rsidR="00425352" w:rsidRPr="009648B5" w:rsidRDefault="00425352" w:rsidP="00425352">
      <w:pPr>
        <w:rPr>
          <w:rFonts w:cstheme="minorHAnsi"/>
        </w:rPr>
      </w:pPr>
      <w:r w:rsidRPr="009648B5">
        <w:rPr>
          <w:rFonts w:cstheme="minorHAnsi"/>
        </w:rPr>
        <w:t>Seagrass beds develop in intertidal and shallow subtidal areas, typically up to 10 m depth, which are sheltered from significant wave action.</w:t>
      </w:r>
      <w:r w:rsidR="00760879" w:rsidRPr="009648B5">
        <w:rPr>
          <w:rFonts w:cstheme="minorHAnsi"/>
        </w:rPr>
        <w:t xml:space="preserve"> </w:t>
      </w:r>
      <w:r w:rsidRPr="009648B5">
        <w:rPr>
          <w:rFonts w:cstheme="minorHAnsi"/>
        </w:rPr>
        <w:t xml:space="preserve">Three species of </w:t>
      </w:r>
      <w:r w:rsidRPr="009648B5">
        <w:rPr>
          <w:rFonts w:cstheme="minorHAnsi"/>
          <w:i/>
        </w:rPr>
        <w:t>Zostera</w:t>
      </w:r>
      <w:r w:rsidRPr="009648B5">
        <w:rPr>
          <w:rFonts w:cstheme="minorHAnsi"/>
        </w:rPr>
        <w:t xml:space="preserve"> occur in the UK; Dwarf eelgrass (</w:t>
      </w:r>
      <w:r w:rsidRPr="009648B5">
        <w:rPr>
          <w:rFonts w:cstheme="minorHAnsi"/>
          <w:i/>
        </w:rPr>
        <w:t>Z</w:t>
      </w:r>
      <w:r w:rsidR="00645DD1" w:rsidRPr="009648B5">
        <w:rPr>
          <w:rFonts w:cstheme="minorHAnsi"/>
          <w:i/>
        </w:rPr>
        <w:t>.</w:t>
      </w:r>
      <w:r w:rsidRPr="009648B5">
        <w:rPr>
          <w:rFonts w:cstheme="minorHAnsi"/>
          <w:i/>
        </w:rPr>
        <w:t xml:space="preserve"> noltii</w:t>
      </w:r>
      <w:r w:rsidRPr="009648B5">
        <w:rPr>
          <w:rFonts w:cstheme="minorHAnsi"/>
        </w:rPr>
        <w:t>), narrow-leaved eelgrass (</w:t>
      </w:r>
      <w:r w:rsidRPr="009648B5">
        <w:rPr>
          <w:rFonts w:cstheme="minorHAnsi"/>
          <w:i/>
        </w:rPr>
        <w:t>Z</w:t>
      </w:r>
      <w:r w:rsidR="00645DD1" w:rsidRPr="009648B5">
        <w:rPr>
          <w:rFonts w:cstheme="minorHAnsi"/>
          <w:i/>
        </w:rPr>
        <w:t>.</w:t>
      </w:r>
      <w:r w:rsidRPr="009648B5">
        <w:rPr>
          <w:rFonts w:cstheme="minorHAnsi"/>
          <w:i/>
        </w:rPr>
        <w:t xml:space="preserve"> angustifolia</w:t>
      </w:r>
      <w:r w:rsidRPr="009648B5">
        <w:rPr>
          <w:rFonts w:cstheme="minorHAnsi"/>
        </w:rPr>
        <w:t>) and eelgrass (</w:t>
      </w:r>
      <w:r w:rsidRPr="009648B5">
        <w:rPr>
          <w:rFonts w:cstheme="minorHAnsi"/>
          <w:i/>
        </w:rPr>
        <w:t>Z</w:t>
      </w:r>
      <w:r w:rsidR="00645DD1" w:rsidRPr="009648B5">
        <w:rPr>
          <w:rFonts w:cstheme="minorHAnsi"/>
          <w:i/>
        </w:rPr>
        <w:t>.</w:t>
      </w:r>
      <w:r w:rsidRPr="009648B5">
        <w:rPr>
          <w:rFonts w:cstheme="minorHAnsi"/>
          <w:i/>
        </w:rPr>
        <w:t xml:space="preserve"> marina</w:t>
      </w:r>
      <w:r w:rsidRPr="009648B5">
        <w:rPr>
          <w:rFonts w:cstheme="minorHAnsi"/>
        </w:rPr>
        <w:t xml:space="preserve">). </w:t>
      </w:r>
    </w:p>
    <w:p w14:paraId="5F7EF988" w14:textId="77777777" w:rsidR="00353BB9" w:rsidRPr="009648B5" w:rsidRDefault="00353BB9" w:rsidP="00425352"/>
    <w:p w14:paraId="2537C381" w14:textId="77777777" w:rsidR="00425352" w:rsidRPr="009648B5" w:rsidRDefault="00425352" w:rsidP="00425352">
      <w:pPr>
        <w:pStyle w:val="Heading4"/>
      </w:pPr>
      <w:r w:rsidRPr="009648B5">
        <w:t>Welsh context</w:t>
      </w:r>
    </w:p>
    <w:p w14:paraId="6753F152" w14:textId="77777777" w:rsidR="00353BB9" w:rsidRPr="000B7696" w:rsidRDefault="00353BB9" w:rsidP="00353BB9">
      <w:pPr>
        <w:pStyle w:val="BodyText"/>
        <w:rPr>
          <w:sz w:val="20"/>
          <w:szCs w:val="20"/>
        </w:rPr>
      </w:pPr>
    </w:p>
    <w:p w14:paraId="1A5DBF3E" w14:textId="7BF73E16" w:rsidR="00425352" w:rsidRPr="009648B5" w:rsidRDefault="00425352" w:rsidP="00425352">
      <w:r w:rsidRPr="009648B5">
        <w:t>There are around 7.3 k</w:t>
      </w:r>
      <w:r w:rsidR="001B0805" w:rsidRPr="009648B5">
        <w:t>m²</w:t>
      </w:r>
      <w:r w:rsidRPr="009648B5">
        <w:t xml:space="preserve"> of mapped seagrass beds in Wales, with the largest extents found around Anglesey and in Milford Haven.</w:t>
      </w:r>
      <w:r w:rsidR="00760879" w:rsidRPr="009648B5">
        <w:t xml:space="preserve"> </w:t>
      </w:r>
      <w:r w:rsidRPr="009648B5">
        <w:rPr>
          <w:rFonts w:cstheme="minorHAnsi"/>
        </w:rPr>
        <w:t xml:space="preserve">Seagrasses are deemed as scarce in Wales (present only in 16–100 ten km squares) (Stewart and Williams 2019), although not necessarily declining. NRW (2016) note that </w:t>
      </w:r>
      <w:r w:rsidR="006122F9">
        <w:rPr>
          <w:rFonts w:cstheme="minorHAnsi"/>
        </w:rPr>
        <w:t>‘</w:t>
      </w:r>
      <w:r w:rsidRPr="009648B5">
        <w:rPr>
          <w:rFonts w:cstheme="minorHAnsi"/>
          <w:i/>
          <w:iCs/>
        </w:rPr>
        <w:t>intertidal seagrass beds have increased in extent</w:t>
      </w:r>
      <w:r w:rsidR="006122F9">
        <w:rPr>
          <w:rFonts w:cstheme="minorHAnsi"/>
        </w:rPr>
        <w:t>’</w:t>
      </w:r>
      <w:r w:rsidRPr="009648B5">
        <w:rPr>
          <w:rFonts w:cstheme="minorHAnsi"/>
        </w:rPr>
        <w:t xml:space="preserve"> although the timescales over which this change has occurred are unclear.</w:t>
      </w:r>
    </w:p>
    <w:p w14:paraId="197E68F2" w14:textId="77777777" w:rsidR="00425352" w:rsidRPr="000B7696" w:rsidRDefault="00425352" w:rsidP="00425352">
      <w:pPr>
        <w:rPr>
          <w:sz w:val="20"/>
          <w:szCs w:val="20"/>
        </w:rPr>
      </w:pPr>
    </w:p>
    <w:p w14:paraId="218CC0F7" w14:textId="6B3F0586" w:rsidR="00425352" w:rsidRPr="009648B5" w:rsidRDefault="00425352" w:rsidP="00425352">
      <w:r w:rsidRPr="009648B5">
        <w:t xml:space="preserve">Seagrass beds are a habitat of principal importance under </w:t>
      </w:r>
      <w:r w:rsidR="00E450E6" w:rsidRPr="009648B5">
        <w:t>Section</w:t>
      </w:r>
      <w:r w:rsidRPr="009648B5">
        <w:t xml:space="preserve"> 7 of the Environment (Wales) Act 2016.</w:t>
      </w:r>
      <w:r w:rsidR="00760879" w:rsidRPr="009648B5">
        <w:t xml:space="preserve"> </w:t>
      </w:r>
      <w:r w:rsidRPr="009648B5">
        <w:t xml:space="preserve">Many Welsh seagrass beds are furthermore located within designated sites, </w:t>
      </w:r>
      <w:r w:rsidR="00742B55" w:rsidRPr="009648B5">
        <w:t xml:space="preserve">where they are protected as features of SACs or constitute a component of sheltered bays, </w:t>
      </w:r>
      <w:r w:rsidRPr="009648B5">
        <w:t>although they are not a</w:t>
      </w:r>
      <w:r w:rsidR="00742B55" w:rsidRPr="009648B5">
        <w:t>n</w:t>
      </w:r>
      <w:r w:rsidRPr="009648B5">
        <w:t xml:space="preserve"> ‘Annex I’ habitat</w:t>
      </w:r>
      <w:r w:rsidR="00742B55" w:rsidRPr="009648B5">
        <w:t xml:space="preserve"> in their own right</w:t>
      </w:r>
      <w:r w:rsidRPr="009648B5">
        <w:t xml:space="preserve">. </w:t>
      </w:r>
      <w:r w:rsidR="00742B55" w:rsidRPr="009648B5">
        <w:t>No</w:t>
      </w:r>
      <w:r w:rsidR="00E450E6" w:rsidRPr="009648B5">
        <w:t>table</w:t>
      </w:r>
      <w:r w:rsidR="00742B55" w:rsidRPr="009648B5">
        <w:t xml:space="preserve"> seagrass habitats are</w:t>
      </w:r>
      <w:r w:rsidR="00CD0864" w:rsidRPr="009648B5">
        <w:t xml:space="preserve"> for example</w:t>
      </w:r>
      <w:r w:rsidR="00742B55" w:rsidRPr="009648B5">
        <w:t xml:space="preserve"> included in </w:t>
      </w:r>
      <w:r w:rsidRPr="009648B5">
        <w:t>the Pembrokeshire Marine</w:t>
      </w:r>
      <w:r w:rsidR="00DF23B4" w:rsidRPr="009648B5">
        <w:t xml:space="preserve"> </w:t>
      </w:r>
      <w:r w:rsidRPr="009648B5">
        <w:t>/ Sir Benfro Forol SAC</w:t>
      </w:r>
      <w:r w:rsidR="00742B55" w:rsidRPr="009648B5">
        <w:t xml:space="preserve">, which </w:t>
      </w:r>
      <w:r w:rsidRPr="009648B5">
        <w:t>support</w:t>
      </w:r>
      <w:r w:rsidR="00742B55" w:rsidRPr="009648B5">
        <w:t>s</w:t>
      </w:r>
      <w:r w:rsidRPr="009648B5">
        <w:t xml:space="preserve"> extensive beds of </w:t>
      </w:r>
      <w:r w:rsidR="00742B55" w:rsidRPr="009648B5">
        <w:t xml:space="preserve">the </w:t>
      </w:r>
      <w:r w:rsidRPr="009648B5">
        <w:t xml:space="preserve">narrow-leaved eelgrass </w:t>
      </w:r>
      <w:r w:rsidRPr="009648B5">
        <w:rPr>
          <w:i/>
        </w:rPr>
        <w:t>Z. angustifolia</w:t>
      </w:r>
      <w:r w:rsidRPr="009648B5">
        <w:t>.</w:t>
      </w:r>
      <w:r w:rsidR="007B4330" w:rsidRPr="009648B5">
        <w:t xml:space="preserve">  Also, seagrass is listed as a feature in the following SSSIs (Welsh Government, 2019):</w:t>
      </w:r>
    </w:p>
    <w:p w14:paraId="62F2829C" w14:textId="77777777" w:rsidR="007B4330" w:rsidRPr="000B7696" w:rsidRDefault="007B4330" w:rsidP="00425352">
      <w:pPr>
        <w:rPr>
          <w:sz w:val="20"/>
          <w:szCs w:val="20"/>
        </w:rPr>
      </w:pPr>
    </w:p>
    <w:p w14:paraId="1158AAFB" w14:textId="0F3BBDAB" w:rsidR="007B4330" w:rsidRPr="005D5CD1" w:rsidRDefault="007B4330" w:rsidP="005D5CD1">
      <w:pPr>
        <w:pStyle w:val="IndentedBullets"/>
        <w:numPr>
          <w:ilvl w:val="0"/>
          <w:numId w:val="19"/>
        </w:numPr>
        <w:rPr>
          <w:rFonts w:cs="Arial"/>
        </w:rPr>
      </w:pPr>
      <w:r w:rsidRPr="005D5CD1">
        <w:rPr>
          <w:rFonts w:cs="Arial"/>
        </w:rPr>
        <w:t>Beddmanarch – Cymyran;</w:t>
      </w:r>
    </w:p>
    <w:p w14:paraId="59727526" w14:textId="01E7FE79" w:rsidR="007B4330" w:rsidRPr="005D5CD1" w:rsidRDefault="007B4330" w:rsidP="005D5CD1">
      <w:pPr>
        <w:pStyle w:val="IndentedBullets"/>
        <w:numPr>
          <w:ilvl w:val="0"/>
          <w:numId w:val="19"/>
        </w:numPr>
        <w:rPr>
          <w:rFonts w:cs="Arial"/>
        </w:rPr>
      </w:pPr>
      <w:r w:rsidRPr="005D5CD1">
        <w:rPr>
          <w:rFonts w:cs="Arial"/>
        </w:rPr>
        <w:t>Burry Inlet and Loughor Estuary;</w:t>
      </w:r>
    </w:p>
    <w:p w14:paraId="2B0CEAD3" w14:textId="3C1A2805" w:rsidR="007B4330" w:rsidRPr="005D5CD1" w:rsidRDefault="007B4330" w:rsidP="005D5CD1">
      <w:pPr>
        <w:pStyle w:val="IndentedBullets"/>
        <w:numPr>
          <w:ilvl w:val="0"/>
          <w:numId w:val="19"/>
        </w:numPr>
        <w:rPr>
          <w:rFonts w:cs="Arial"/>
        </w:rPr>
      </w:pPr>
      <w:r w:rsidRPr="005D5CD1">
        <w:rPr>
          <w:rFonts w:cs="Arial"/>
        </w:rPr>
        <w:t>Milford Haven Waterway;</w:t>
      </w:r>
    </w:p>
    <w:p w14:paraId="618C8A13" w14:textId="527E2D45" w:rsidR="007B4330" w:rsidRPr="005D5CD1" w:rsidRDefault="007B4330" w:rsidP="005D5CD1">
      <w:pPr>
        <w:pStyle w:val="IndentedBullets"/>
        <w:numPr>
          <w:ilvl w:val="0"/>
          <w:numId w:val="19"/>
        </w:numPr>
        <w:rPr>
          <w:rFonts w:cs="Arial"/>
        </w:rPr>
      </w:pPr>
      <w:r w:rsidRPr="005D5CD1">
        <w:rPr>
          <w:rFonts w:cs="Arial"/>
        </w:rPr>
        <w:t>Porth Dinllaen i Borth Pistyll;</w:t>
      </w:r>
    </w:p>
    <w:p w14:paraId="29EFAEF7" w14:textId="4D9B9EA9" w:rsidR="007B4330" w:rsidRPr="005D5CD1" w:rsidRDefault="007B4330" w:rsidP="005D5CD1">
      <w:pPr>
        <w:pStyle w:val="IndentedBullets"/>
        <w:numPr>
          <w:ilvl w:val="0"/>
          <w:numId w:val="19"/>
        </w:numPr>
        <w:rPr>
          <w:rFonts w:cs="Arial"/>
        </w:rPr>
      </w:pPr>
      <w:r w:rsidRPr="005D5CD1">
        <w:rPr>
          <w:rFonts w:cs="Arial"/>
        </w:rPr>
        <w:t>Severn Estuary;</w:t>
      </w:r>
    </w:p>
    <w:p w14:paraId="6B327641" w14:textId="66229721" w:rsidR="007B4330" w:rsidRPr="005D5CD1" w:rsidRDefault="007B4330" w:rsidP="005D5CD1">
      <w:pPr>
        <w:pStyle w:val="IndentedBullets"/>
        <w:numPr>
          <w:ilvl w:val="0"/>
          <w:numId w:val="19"/>
        </w:numPr>
        <w:rPr>
          <w:rFonts w:cs="Arial"/>
        </w:rPr>
      </w:pPr>
      <w:r w:rsidRPr="005D5CD1">
        <w:rPr>
          <w:rFonts w:cs="Arial"/>
        </w:rPr>
        <w:t>Tiroedd a Glannau Rhwng Cricieth ac Afon Glaslyn;</w:t>
      </w:r>
    </w:p>
    <w:p w14:paraId="6499EBE2" w14:textId="580CAFBE" w:rsidR="007B4330" w:rsidRPr="005D5CD1" w:rsidRDefault="007B4330" w:rsidP="005D5CD1">
      <w:pPr>
        <w:pStyle w:val="IndentedBullets"/>
        <w:numPr>
          <w:ilvl w:val="0"/>
          <w:numId w:val="19"/>
        </w:numPr>
        <w:rPr>
          <w:rFonts w:cs="Arial"/>
        </w:rPr>
      </w:pPr>
      <w:r w:rsidRPr="005D5CD1">
        <w:rPr>
          <w:rFonts w:cs="Arial"/>
        </w:rPr>
        <w:t>Traeth Lafan;</w:t>
      </w:r>
    </w:p>
    <w:p w14:paraId="1029C7C9" w14:textId="31E05CE6" w:rsidR="007B4330" w:rsidRPr="005D5CD1" w:rsidRDefault="007B4330" w:rsidP="005D5CD1">
      <w:pPr>
        <w:pStyle w:val="IndentedBullets"/>
        <w:numPr>
          <w:ilvl w:val="0"/>
          <w:numId w:val="19"/>
        </w:numPr>
        <w:rPr>
          <w:rFonts w:cs="Arial"/>
        </w:rPr>
      </w:pPr>
      <w:r w:rsidRPr="005D5CD1">
        <w:rPr>
          <w:rFonts w:cs="Arial"/>
        </w:rPr>
        <w:t>Twyni Chwitffordd, Morfa Landimor a Bae Brychdwn / Whiteford Burrows etc; and</w:t>
      </w:r>
    </w:p>
    <w:p w14:paraId="3E788DB0" w14:textId="38F44D06" w:rsidR="007B4330" w:rsidRPr="009648B5" w:rsidRDefault="007B4330" w:rsidP="005D5CD1">
      <w:pPr>
        <w:pStyle w:val="IndentedBullets"/>
        <w:numPr>
          <w:ilvl w:val="0"/>
          <w:numId w:val="19"/>
        </w:numPr>
      </w:pPr>
      <w:r w:rsidRPr="005D5CD1">
        <w:rPr>
          <w:rFonts w:cs="Arial"/>
        </w:rPr>
        <w:t>Y For</w:t>
      </w:r>
      <w:r w:rsidRPr="009648B5">
        <w:t>yd.</w:t>
      </w:r>
    </w:p>
    <w:p w14:paraId="2FD38E49" w14:textId="77777777" w:rsidR="00353BB9" w:rsidRPr="009648B5" w:rsidRDefault="00353BB9" w:rsidP="00425352"/>
    <w:p w14:paraId="62065617" w14:textId="77777777" w:rsidR="00425352" w:rsidRPr="009648B5" w:rsidRDefault="00425352" w:rsidP="00425352">
      <w:pPr>
        <w:pStyle w:val="Heading4"/>
      </w:pPr>
      <w:r w:rsidRPr="009648B5">
        <w:t xml:space="preserve">Carbon storage and sequestration </w:t>
      </w:r>
    </w:p>
    <w:p w14:paraId="2821ACD0" w14:textId="77777777" w:rsidR="00353BB9" w:rsidRPr="000B7696" w:rsidRDefault="00353BB9" w:rsidP="00353BB9">
      <w:pPr>
        <w:pStyle w:val="BodyText"/>
        <w:rPr>
          <w:sz w:val="20"/>
          <w:szCs w:val="20"/>
        </w:rPr>
      </w:pPr>
    </w:p>
    <w:p w14:paraId="2EEF7617" w14:textId="3E7881AD" w:rsidR="00425352" w:rsidRPr="009648B5" w:rsidRDefault="00425352" w:rsidP="00425352">
      <w:pPr>
        <w:autoSpaceDE w:val="0"/>
        <w:autoSpaceDN w:val="0"/>
        <w:adjustRightInd w:val="0"/>
        <w:rPr>
          <w:rFonts w:cstheme="minorHAnsi"/>
        </w:rPr>
      </w:pPr>
      <w:r w:rsidRPr="009648B5">
        <w:rPr>
          <w:rFonts w:cstheme="minorHAnsi"/>
        </w:rPr>
        <w:t>Seagrass foliage slows water movement and sequesters CO</w:t>
      </w:r>
      <w:r w:rsidRPr="009648B5">
        <w:rPr>
          <w:rFonts w:cstheme="minorHAnsi"/>
          <w:vertAlign w:val="subscript"/>
        </w:rPr>
        <w:t>2</w:t>
      </w:r>
      <w:r w:rsidRPr="009648B5">
        <w:rPr>
          <w:rFonts w:cstheme="minorHAnsi"/>
        </w:rPr>
        <w:t xml:space="preserve"> dissolved in seawater; storing organic carbon in the roots and rhizomes before exuding carbon into the soil, creating an anaerobic organic-carbon-rich sediment. It is estimated that between 5 </w:t>
      </w:r>
      <w:r w:rsidRPr="009648B5">
        <w:rPr>
          <w:rFonts w:cstheme="minorHAnsi"/>
        </w:rPr>
        <w:lastRenderedPageBreak/>
        <w:t>and 18% of carbon is exuded into the soil (</w:t>
      </w:r>
      <w:r w:rsidR="00377C42">
        <w:rPr>
          <w:rFonts w:cstheme="minorHAnsi"/>
        </w:rPr>
        <w:t xml:space="preserve">e.g. </w:t>
      </w:r>
      <w:r w:rsidRPr="009648B5">
        <w:rPr>
          <w:rFonts w:cstheme="minorHAnsi"/>
        </w:rPr>
        <w:t xml:space="preserve">Holmer </w:t>
      </w:r>
      <w:r w:rsidR="00B725BF">
        <w:rPr>
          <w:rFonts w:cstheme="minorHAnsi"/>
        </w:rPr>
        <w:t>and Bondgaard</w:t>
      </w:r>
      <w:r w:rsidRPr="009648B5">
        <w:rPr>
          <w:rFonts w:cstheme="minorHAnsi"/>
        </w:rPr>
        <w:t xml:space="preserve">, 2001), with 100% of this carbon being utilised by anaerobic bacteria in the seagrass sediments (Moriarty </w:t>
      </w:r>
      <w:r w:rsidR="0035397F" w:rsidRPr="009648B5">
        <w:rPr>
          <w:rFonts w:cstheme="minorHAnsi"/>
          <w:i/>
          <w:iCs/>
        </w:rPr>
        <w:t>et al</w:t>
      </w:r>
      <w:r w:rsidR="00C46C00" w:rsidRPr="009648B5">
        <w:rPr>
          <w:rFonts w:cstheme="minorHAnsi"/>
          <w:i/>
          <w:iCs/>
        </w:rPr>
        <w:t xml:space="preserve">, </w:t>
      </w:r>
      <w:r w:rsidRPr="009648B5">
        <w:rPr>
          <w:rFonts w:cstheme="minorHAnsi"/>
        </w:rPr>
        <w:t xml:space="preserve">1986). </w:t>
      </w:r>
      <w:r w:rsidRPr="009648B5">
        <w:t>The anoxic nature of marine seagrass sediments, paired with continual accumulation of sediment by seagrass foliage, low sediment hydraulic conductivity and slower microbial decomposition rates, facilitate carbon burial and the accumulation of carbon</w:t>
      </w:r>
      <w:r w:rsidR="00742B55" w:rsidRPr="009648B5">
        <w:t xml:space="preserve"> (Guy, 2010)</w:t>
      </w:r>
      <w:r w:rsidRPr="009648B5">
        <w:t xml:space="preserve">. The combination of these processes can preserve organic carbon in seagrass sediments over decadal to even millennial time scales (Kennedy </w:t>
      </w:r>
      <w:r w:rsidR="006F73BC" w:rsidRPr="006F73BC">
        <w:rPr>
          <w:i/>
        </w:rPr>
        <w:t>et al.</w:t>
      </w:r>
      <w:r w:rsidRPr="009648B5">
        <w:rPr>
          <w:i/>
        </w:rPr>
        <w:t>,</w:t>
      </w:r>
      <w:r w:rsidRPr="009648B5">
        <w:t xml:space="preserve"> 2010; cited in Greiner </w:t>
      </w:r>
      <w:r w:rsidR="006F73BC" w:rsidRPr="006F73BC">
        <w:rPr>
          <w:i/>
        </w:rPr>
        <w:t>et al.</w:t>
      </w:r>
      <w:r w:rsidRPr="009648B5">
        <w:rPr>
          <w:i/>
        </w:rPr>
        <w:t>,</w:t>
      </w:r>
      <w:r w:rsidRPr="009648B5">
        <w:t xml:space="preserve"> 2013). As such, i</w:t>
      </w:r>
      <w:r w:rsidRPr="009648B5">
        <w:rPr>
          <w:rFonts w:cstheme="minorHAnsi"/>
        </w:rPr>
        <w:t xml:space="preserve">t has been suggested that, although these plants only cover a relatively small area of the global ocean floor (0.1-0.2%), they are responsible for between 10 and 18% of the total carbon storage in the ocean (Laffoley and Grimsditch, 2009; Green </w:t>
      </w:r>
      <w:r w:rsidR="006F73BC" w:rsidRPr="006F73BC">
        <w:rPr>
          <w:rFonts w:cstheme="minorHAnsi"/>
          <w:i/>
        </w:rPr>
        <w:t>et al.</w:t>
      </w:r>
      <w:r w:rsidRPr="009648B5">
        <w:rPr>
          <w:rFonts w:cstheme="minorHAnsi"/>
          <w:i/>
        </w:rPr>
        <w:t>,</w:t>
      </w:r>
      <w:r w:rsidRPr="009648B5">
        <w:rPr>
          <w:rFonts w:cstheme="minorHAnsi"/>
        </w:rPr>
        <w:t xml:space="preserve"> 2018). </w:t>
      </w:r>
    </w:p>
    <w:p w14:paraId="3392119E" w14:textId="77777777" w:rsidR="00425352" w:rsidRPr="000B7696" w:rsidRDefault="00425352" w:rsidP="00425352">
      <w:pPr>
        <w:autoSpaceDE w:val="0"/>
        <w:autoSpaceDN w:val="0"/>
        <w:adjustRightInd w:val="0"/>
        <w:rPr>
          <w:rFonts w:cstheme="minorHAnsi"/>
          <w:sz w:val="20"/>
          <w:szCs w:val="20"/>
        </w:rPr>
      </w:pPr>
    </w:p>
    <w:p w14:paraId="05BABC42" w14:textId="44BC56DB" w:rsidR="00425352" w:rsidRPr="009648B5" w:rsidRDefault="00425352" w:rsidP="00425352">
      <w:pPr>
        <w:autoSpaceDE w:val="0"/>
        <w:autoSpaceDN w:val="0"/>
        <w:adjustRightInd w:val="0"/>
        <w:rPr>
          <w:rFonts w:cstheme="minorHAnsi"/>
        </w:rPr>
      </w:pPr>
      <w:r w:rsidRPr="009648B5">
        <w:rPr>
          <w:rFonts w:cstheme="minorHAnsi"/>
        </w:rPr>
        <w:t xml:space="preserve">The majority of blue carbon accumulated in seagrass habitats is stored in seagrass sediments; </w:t>
      </w:r>
      <w:r w:rsidR="00742B55" w:rsidRPr="009648B5">
        <w:rPr>
          <w:rFonts w:cstheme="minorHAnsi"/>
        </w:rPr>
        <w:t>globally, a</w:t>
      </w:r>
      <w:r w:rsidRPr="009648B5">
        <w:rPr>
          <w:rFonts w:cstheme="minorHAnsi"/>
        </w:rPr>
        <w:t xml:space="preserve">n average </w:t>
      </w:r>
      <w:r w:rsidR="00742B55" w:rsidRPr="009648B5">
        <w:rPr>
          <w:rFonts w:cstheme="minorHAnsi"/>
        </w:rPr>
        <w:t xml:space="preserve">of </w:t>
      </w:r>
      <w:r w:rsidRPr="009648B5">
        <w:rPr>
          <w:rFonts w:cstheme="minorHAnsi"/>
        </w:rPr>
        <w:t>2.51 ± 0.49 Mg C ha</w:t>
      </w:r>
      <w:r w:rsidRPr="009648B5">
        <w:rPr>
          <w:rFonts w:cstheme="minorHAnsi"/>
          <w:vertAlign w:val="superscript"/>
        </w:rPr>
        <w:t>-1</w:t>
      </w:r>
      <w:r w:rsidRPr="009648B5">
        <w:rPr>
          <w:rFonts w:cstheme="minorHAnsi"/>
        </w:rPr>
        <w:t xml:space="preserve"> is </w:t>
      </w:r>
      <w:r w:rsidR="00742B55" w:rsidRPr="009648B5">
        <w:rPr>
          <w:rFonts w:cstheme="minorHAnsi"/>
        </w:rPr>
        <w:t xml:space="preserve">thought to be </w:t>
      </w:r>
      <w:r w:rsidRPr="009648B5">
        <w:rPr>
          <w:rFonts w:cstheme="minorHAnsi"/>
        </w:rPr>
        <w:t>stored in the living biomass (roots and rhizomes) of seagrass compared to 194.2 ± 20.2</w:t>
      </w:r>
      <w:r w:rsidR="00C46C00" w:rsidRPr="009648B5">
        <w:rPr>
          <w:rFonts w:cstheme="minorHAnsi"/>
        </w:rPr>
        <w:t xml:space="preserve"> </w:t>
      </w:r>
      <w:r w:rsidRPr="009648B5">
        <w:rPr>
          <w:rFonts w:cstheme="minorHAnsi"/>
        </w:rPr>
        <w:t>Mg C ha</w:t>
      </w:r>
      <w:r w:rsidRPr="009648B5">
        <w:rPr>
          <w:rFonts w:cstheme="minorHAnsi"/>
          <w:vertAlign w:val="superscript"/>
        </w:rPr>
        <w:t xml:space="preserve">-1 </w:t>
      </w:r>
      <w:r w:rsidRPr="009648B5">
        <w:rPr>
          <w:rFonts w:cstheme="minorHAnsi"/>
        </w:rPr>
        <w:t>in sediment</w:t>
      </w:r>
      <w:r w:rsidR="00742B55" w:rsidRPr="009648B5">
        <w:rPr>
          <w:rFonts w:cstheme="minorHAnsi"/>
        </w:rPr>
        <w:t xml:space="preserve"> (Green </w:t>
      </w:r>
      <w:r w:rsidR="006F73BC" w:rsidRPr="006F73BC">
        <w:rPr>
          <w:rFonts w:cstheme="minorHAnsi"/>
          <w:i/>
          <w:iCs/>
        </w:rPr>
        <w:t>et al.</w:t>
      </w:r>
      <w:r w:rsidR="00742B55" w:rsidRPr="009648B5">
        <w:rPr>
          <w:rFonts w:cstheme="minorHAnsi"/>
        </w:rPr>
        <w:t>, 2018)</w:t>
      </w:r>
      <w:r w:rsidRPr="009648B5">
        <w:rPr>
          <w:rFonts w:cstheme="minorHAnsi"/>
        </w:rPr>
        <w:t xml:space="preserve">. </w:t>
      </w:r>
      <w:r w:rsidR="00742B55" w:rsidRPr="009648B5">
        <w:rPr>
          <w:rFonts w:cstheme="minorHAnsi"/>
        </w:rPr>
        <w:t>I</w:t>
      </w:r>
      <w:r w:rsidRPr="009648B5">
        <w:rPr>
          <w:rFonts w:cstheme="minorHAnsi"/>
        </w:rPr>
        <w:t>t has been estimated that seagrass</w:t>
      </w:r>
      <w:r w:rsidR="00281AD6">
        <w:rPr>
          <w:rFonts w:cstheme="minorHAnsi"/>
        </w:rPr>
        <w:t xml:space="preserve"> sediment</w:t>
      </w:r>
      <w:r w:rsidRPr="009648B5">
        <w:rPr>
          <w:rFonts w:cstheme="minorHAnsi"/>
        </w:rPr>
        <w:t xml:space="preserve"> </w:t>
      </w:r>
      <w:r w:rsidR="00281AD6">
        <w:rPr>
          <w:rFonts w:cstheme="minorHAnsi"/>
        </w:rPr>
        <w:t xml:space="preserve">carbon </w:t>
      </w:r>
      <w:r w:rsidRPr="009648B5">
        <w:rPr>
          <w:rFonts w:cstheme="minorHAnsi"/>
        </w:rPr>
        <w:t>accumulation ranges from 27.4 to as much as 48-112 Mt C yr</w:t>
      </w:r>
      <w:r w:rsidRPr="009648B5">
        <w:rPr>
          <w:rFonts w:cstheme="minorHAnsi"/>
          <w:vertAlign w:val="superscript"/>
        </w:rPr>
        <w:t>-1</w:t>
      </w:r>
      <w:r w:rsidRPr="009648B5">
        <w:rPr>
          <w:rFonts w:cstheme="minorHAnsi"/>
        </w:rPr>
        <w:t xml:space="preserve"> (Laffoley and Grimsditch, 2009; Green </w:t>
      </w:r>
      <w:r w:rsidR="006F73BC" w:rsidRPr="006F73BC">
        <w:rPr>
          <w:rFonts w:cstheme="minorHAnsi"/>
          <w:i/>
        </w:rPr>
        <w:t>et al.</w:t>
      </w:r>
      <w:r w:rsidRPr="009648B5">
        <w:rPr>
          <w:rFonts w:cstheme="minorHAnsi"/>
        </w:rPr>
        <w:t>, 2018). This translates to a</w:t>
      </w:r>
      <w:r w:rsidR="00281AD6">
        <w:rPr>
          <w:rFonts w:cstheme="minorHAnsi"/>
        </w:rPr>
        <w:t xml:space="preserve"> mean</w:t>
      </w:r>
      <w:r w:rsidRPr="009648B5">
        <w:rPr>
          <w:rFonts w:cstheme="minorHAnsi"/>
        </w:rPr>
        <w:t xml:space="preserve"> net sequestration rate of 83 g C m</w:t>
      </w:r>
      <w:r w:rsidRPr="009648B5">
        <w:rPr>
          <w:rFonts w:cstheme="minorHAnsi"/>
          <w:vertAlign w:val="superscript"/>
        </w:rPr>
        <w:t>-2</w:t>
      </w:r>
      <w:r w:rsidRPr="009648B5">
        <w:rPr>
          <w:rFonts w:cstheme="minorHAnsi"/>
        </w:rPr>
        <w:t xml:space="preserve"> yr</w:t>
      </w:r>
      <w:r w:rsidRPr="009648B5">
        <w:rPr>
          <w:rFonts w:cstheme="minorHAnsi"/>
          <w:vertAlign w:val="superscript"/>
        </w:rPr>
        <w:t>-1</w:t>
      </w:r>
      <w:r w:rsidRPr="009648B5">
        <w:rPr>
          <w:rFonts w:cstheme="minorHAnsi"/>
        </w:rPr>
        <w:t xml:space="preserve"> and a total global storage of 19.9</w:t>
      </w:r>
      <w:r w:rsidR="00C46C00" w:rsidRPr="009648B5">
        <w:rPr>
          <w:rFonts w:cstheme="minorHAnsi"/>
        </w:rPr>
        <w:t> </w:t>
      </w:r>
      <w:r w:rsidRPr="009648B5">
        <w:rPr>
          <w:rFonts w:cstheme="minorHAnsi"/>
        </w:rPr>
        <w:t>Pg C (billion ton</w:t>
      </w:r>
      <w:r w:rsidR="00B70454">
        <w:rPr>
          <w:rFonts w:cstheme="minorHAnsi"/>
        </w:rPr>
        <w:t>ne</w:t>
      </w:r>
      <w:r w:rsidR="00281AD6">
        <w:rPr>
          <w:rFonts w:cstheme="minorHAnsi"/>
        </w:rPr>
        <w:t xml:space="preserve">s </w:t>
      </w:r>
      <w:r w:rsidRPr="009648B5">
        <w:rPr>
          <w:rFonts w:cstheme="minorHAnsi"/>
        </w:rPr>
        <w:t xml:space="preserve">carbon) within the top 100 cm of the world’s seagrass sediments (Green </w:t>
      </w:r>
      <w:r w:rsidR="006F73BC" w:rsidRPr="006F73BC">
        <w:rPr>
          <w:rFonts w:cstheme="minorHAnsi"/>
          <w:i/>
        </w:rPr>
        <w:t>et al.</w:t>
      </w:r>
      <w:r w:rsidRPr="009648B5">
        <w:rPr>
          <w:rFonts w:cstheme="minorHAnsi"/>
          <w:i/>
        </w:rPr>
        <w:t>,</w:t>
      </w:r>
      <w:r w:rsidRPr="009648B5">
        <w:rPr>
          <w:rFonts w:cstheme="minorHAnsi"/>
        </w:rPr>
        <w:t xml:space="preserve"> 2018). </w:t>
      </w:r>
    </w:p>
    <w:p w14:paraId="58FAFF59" w14:textId="77777777" w:rsidR="00265943" w:rsidRPr="000B7696" w:rsidRDefault="00265943" w:rsidP="00425352">
      <w:pPr>
        <w:autoSpaceDE w:val="0"/>
        <w:autoSpaceDN w:val="0"/>
        <w:adjustRightInd w:val="0"/>
        <w:rPr>
          <w:rFonts w:cstheme="minorHAnsi"/>
          <w:sz w:val="20"/>
          <w:szCs w:val="20"/>
        </w:rPr>
      </w:pPr>
    </w:p>
    <w:p w14:paraId="67D4EBFE" w14:textId="226684DE" w:rsidR="00425352" w:rsidRPr="009648B5" w:rsidRDefault="00425352" w:rsidP="00425352">
      <w:pPr>
        <w:autoSpaceDE w:val="0"/>
        <w:autoSpaceDN w:val="0"/>
        <w:adjustRightInd w:val="0"/>
        <w:rPr>
          <w:rFonts w:cstheme="minorHAnsi"/>
        </w:rPr>
      </w:pPr>
      <w:r w:rsidRPr="009648B5">
        <w:rPr>
          <w:rFonts w:cstheme="minorHAnsi"/>
        </w:rPr>
        <w:t xml:space="preserve">A recent UK study demonstrated that carbon storage ability can increase with sediment depth; Green </w:t>
      </w:r>
      <w:r w:rsidR="006F73BC" w:rsidRPr="006F73BC">
        <w:rPr>
          <w:rFonts w:cstheme="minorHAnsi"/>
          <w:i/>
        </w:rPr>
        <w:t>et al.</w:t>
      </w:r>
      <w:r w:rsidRPr="009648B5">
        <w:rPr>
          <w:rFonts w:cstheme="minorHAnsi"/>
        </w:rPr>
        <w:t xml:space="preserve"> (2018) compared carbon content in sediment cores taken from the upper 30 cm and 100 cm in subtidal seagrass sediments of 13</w:t>
      </w:r>
      <w:r w:rsidR="00C46C00" w:rsidRPr="009648B5">
        <w:rPr>
          <w:rFonts w:cstheme="minorHAnsi"/>
        </w:rPr>
        <w:t> </w:t>
      </w:r>
      <w:r w:rsidRPr="009648B5">
        <w:rPr>
          <w:rFonts w:cstheme="minorHAnsi"/>
        </w:rPr>
        <w:t xml:space="preserve">seagrass meadows in south-west England, and found 100 cm samples contained a carbon store </w:t>
      </w:r>
      <w:r w:rsidR="00C46C00" w:rsidRPr="009648B5">
        <w:rPr>
          <w:rFonts w:cstheme="minorHAnsi"/>
        </w:rPr>
        <w:t>three times</w:t>
      </w:r>
      <w:r w:rsidRPr="009648B5">
        <w:rPr>
          <w:rFonts w:cstheme="minorHAnsi"/>
        </w:rPr>
        <w:t xml:space="preserve"> higher than samples taken solely from the top 30 cm; 41.54</w:t>
      </w:r>
      <w:r w:rsidR="00C46C00" w:rsidRPr="009648B5">
        <w:rPr>
          <w:rFonts w:cstheme="minorHAnsi"/>
        </w:rPr>
        <w:t> </w:t>
      </w:r>
      <w:r w:rsidRPr="009648B5">
        <w:rPr>
          <w:rFonts w:cstheme="minorHAnsi"/>
        </w:rPr>
        <w:t>±</w:t>
      </w:r>
      <w:r w:rsidR="00C46C00" w:rsidRPr="009648B5">
        <w:rPr>
          <w:rFonts w:cstheme="minorHAnsi"/>
        </w:rPr>
        <w:t xml:space="preserve"> </w:t>
      </w:r>
      <w:r w:rsidRPr="009648B5">
        <w:rPr>
          <w:rFonts w:cstheme="minorHAnsi"/>
        </w:rPr>
        <w:t>4.54 Mg C ha</w:t>
      </w:r>
      <w:r w:rsidRPr="009648B5">
        <w:rPr>
          <w:rFonts w:cstheme="minorHAnsi"/>
          <w:vertAlign w:val="superscript"/>
        </w:rPr>
        <w:t>-1</w:t>
      </w:r>
      <w:r w:rsidRPr="009648B5">
        <w:rPr>
          <w:rFonts w:cstheme="minorHAnsi"/>
        </w:rPr>
        <w:t xml:space="preserve"> (30 cm depth), 140.98 ± 73.32 Mg C ha</w:t>
      </w:r>
      <w:r w:rsidRPr="009648B5">
        <w:rPr>
          <w:rFonts w:cstheme="minorHAnsi"/>
          <w:vertAlign w:val="superscript"/>
        </w:rPr>
        <w:t>-1</w:t>
      </w:r>
      <w:r w:rsidRPr="009648B5">
        <w:rPr>
          <w:rFonts w:cstheme="minorHAnsi"/>
        </w:rPr>
        <w:t xml:space="preserve"> (100 cm depth). Sediment profiles showed no change at depth (see </w:t>
      </w:r>
      <w:r w:rsidRPr="009648B5">
        <w:rPr>
          <w:rFonts w:cstheme="minorHAnsi"/>
        </w:rPr>
        <w:fldChar w:fldCharType="begin"/>
      </w:r>
      <w:r w:rsidRPr="009648B5">
        <w:rPr>
          <w:rFonts w:cstheme="minorHAnsi"/>
        </w:rPr>
        <w:instrText xml:space="preserve"> REF _Ref31799138 \h </w:instrText>
      </w:r>
      <w:r w:rsidR="007E3B2D" w:rsidRPr="009648B5">
        <w:rPr>
          <w:rFonts w:cstheme="minorHAnsi"/>
        </w:rPr>
        <w:instrText xml:space="preserve"> \* MERGEFORMAT </w:instrText>
      </w:r>
      <w:r w:rsidRPr="009648B5">
        <w:rPr>
          <w:rFonts w:cstheme="minorHAnsi"/>
        </w:rPr>
      </w:r>
      <w:r w:rsidRPr="009648B5">
        <w:rPr>
          <w:rFonts w:cstheme="minorHAnsi"/>
        </w:rPr>
        <w:fldChar w:fldCharType="separate"/>
      </w:r>
      <w:r w:rsidR="000F3821" w:rsidRPr="009648B5">
        <w:t xml:space="preserve">Image </w:t>
      </w:r>
      <w:r w:rsidR="000F3821">
        <w:t>8</w:t>
      </w:r>
      <w:r w:rsidRPr="009648B5">
        <w:rPr>
          <w:rFonts w:cstheme="minorHAnsi"/>
        </w:rPr>
        <w:fldChar w:fldCharType="end"/>
      </w:r>
      <w:r w:rsidRPr="009648B5">
        <w:rPr>
          <w:rFonts w:cstheme="minorHAnsi"/>
        </w:rPr>
        <w:t>).</w:t>
      </w:r>
      <w:r w:rsidR="00760879" w:rsidRPr="009648B5">
        <w:rPr>
          <w:rFonts w:cstheme="minorHAnsi"/>
        </w:rPr>
        <w:t xml:space="preserve"> </w:t>
      </w:r>
      <w:r w:rsidRPr="009648B5">
        <w:rPr>
          <w:rFonts w:cstheme="minorHAnsi"/>
        </w:rPr>
        <w:t xml:space="preserve">When converted to carbon stored to a depth of 25 cm, Green </w:t>
      </w:r>
      <w:r w:rsidR="006F73BC" w:rsidRPr="006F73BC">
        <w:rPr>
          <w:rFonts w:cstheme="minorHAnsi"/>
          <w:i/>
        </w:rPr>
        <w:t>et al.</w:t>
      </w:r>
      <w:r w:rsidRPr="009648B5">
        <w:rPr>
          <w:rFonts w:cstheme="minorHAnsi"/>
        </w:rPr>
        <w:t xml:space="preserve"> (2018) determined that the studied (English) seagrass meadows fell within the upper range of those recorded in the rest of Europe.</w:t>
      </w:r>
      <w:r w:rsidR="00760879" w:rsidRPr="009648B5">
        <w:rPr>
          <w:rFonts w:cstheme="minorHAnsi"/>
        </w:rPr>
        <w:t xml:space="preserve"> </w:t>
      </w:r>
      <w:r w:rsidRPr="009648B5">
        <w:rPr>
          <w:rFonts w:cstheme="minorHAnsi"/>
        </w:rPr>
        <w:t xml:space="preserve">The authors state that ‘across Europe, estimates of </w:t>
      </w:r>
      <w:r w:rsidRPr="009648B5">
        <w:rPr>
          <w:rFonts w:cstheme="minorHAnsi"/>
          <w:i/>
        </w:rPr>
        <w:t>Z. marina</w:t>
      </w:r>
      <w:r w:rsidRPr="009648B5">
        <w:rPr>
          <w:rFonts w:cstheme="minorHAnsi"/>
        </w:rPr>
        <w:t xml:space="preserve"> carbon stock vary considerably, ranging from 500 ± 50.00 g C </w:t>
      </w:r>
      <w:r w:rsidR="001B0805" w:rsidRPr="009648B5">
        <w:rPr>
          <w:rFonts w:cstheme="minorHAnsi"/>
        </w:rPr>
        <w:t>m²</w:t>
      </w:r>
      <w:r w:rsidRPr="009648B5">
        <w:rPr>
          <w:rFonts w:cstheme="minorHAnsi"/>
        </w:rPr>
        <w:t xml:space="preserve"> to 4,324.50 ± 1,188.00 g</w:t>
      </w:r>
      <w:r w:rsidR="00C46C00" w:rsidRPr="009648B5">
        <w:rPr>
          <w:rFonts w:cstheme="minorHAnsi"/>
        </w:rPr>
        <w:t> </w:t>
      </w:r>
      <w:r w:rsidRPr="009648B5">
        <w:rPr>
          <w:rFonts w:cstheme="minorHAnsi"/>
        </w:rPr>
        <w:t>C</w:t>
      </w:r>
      <w:r w:rsidR="00C46C00" w:rsidRPr="009648B5">
        <w:rPr>
          <w:rFonts w:cstheme="minorHAnsi"/>
        </w:rPr>
        <w:t> </w:t>
      </w:r>
      <w:r w:rsidRPr="009648B5">
        <w:rPr>
          <w:rFonts w:cstheme="minorHAnsi"/>
        </w:rPr>
        <w:t>m</w:t>
      </w:r>
      <w:r w:rsidRPr="009648B5">
        <w:rPr>
          <w:rFonts w:cstheme="minorHAnsi"/>
          <w:vertAlign w:val="superscript"/>
        </w:rPr>
        <w:t>-2</w:t>
      </w:r>
      <w:r w:rsidRPr="009648B5">
        <w:rPr>
          <w:rFonts w:cstheme="minorHAnsi"/>
        </w:rPr>
        <w:t xml:space="preserve"> in the top 25</w:t>
      </w:r>
      <w:r w:rsidR="00C46C00" w:rsidRPr="009648B5">
        <w:rPr>
          <w:rFonts w:cstheme="minorHAnsi"/>
        </w:rPr>
        <w:t xml:space="preserve"> </w:t>
      </w:r>
      <w:r w:rsidRPr="009648B5">
        <w:rPr>
          <w:rFonts w:cstheme="minorHAnsi"/>
        </w:rPr>
        <w:t>cm of sediment. With an average carbon stock of 3,372.47 ± 1,625.79 g C m</w:t>
      </w:r>
      <w:r w:rsidRPr="009648B5">
        <w:rPr>
          <w:rFonts w:cstheme="minorHAnsi"/>
          <w:vertAlign w:val="superscript"/>
        </w:rPr>
        <w:t>-2</w:t>
      </w:r>
      <w:r w:rsidRPr="009648B5">
        <w:rPr>
          <w:rFonts w:cstheme="minorHAnsi"/>
        </w:rPr>
        <w:t xml:space="preserve">, the UK is second only to Denmark’. </w:t>
      </w:r>
    </w:p>
    <w:p w14:paraId="6E6E5C11" w14:textId="77777777" w:rsidR="00425352" w:rsidRPr="000B7696" w:rsidRDefault="00425352" w:rsidP="00425352">
      <w:pPr>
        <w:autoSpaceDE w:val="0"/>
        <w:autoSpaceDN w:val="0"/>
        <w:adjustRightInd w:val="0"/>
        <w:rPr>
          <w:rFonts w:cstheme="minorHAnsi"/>
          <w:sz w:val="20"/>
          <w:szCs w:val="20"/>
        </w:rPr>
      </w:pPr>
    </w:p>
    <w:p w14:paraId="1ACEEE7D" w14:textId="77777777" w:rsidR="00425352" w:rsidRPr="009648B5" w:rsidRDefault="00425352" w:rsidP="00FC23B1">
      <w:pPr>
        <w:autoSpaceDE w:val="0"/>
        <w:autoSpaceDN w:val="0"/>
        <w:adjustRightInd w:val="0"/>
        <w:spacing w:after="60"/>
        <w:rPr>
          <w:rFonts w:cstheme="minorHAnsi"/>
        </w:rPr>
      </w:pPr>
      <w:r w:rsidRPr="009648B5">
        <w:rPr>
          <w:rFonts w:cstheme="minorHAnsi"/>
          <w:noProof/>
          <w:lang w:eastAsia="en-GB"/>
        </w:rPr>
        <w:drawing>
          <wp:inline distT="0" distB="0" distL="0" distR="0" wp14:anchorId="4E8183CF" wp14:editId="653D2DCD">
            <wp:extent cx="5731510" cy="2118360"/>
            <wp:effectExtent l="19050" t="19050" r="21590" b="152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118360"/>
                    </a:xfrm>
                    <a:prstGeom prst="rect">
                      <a:avLst/>
                    </a:prstGeom>
                    <a:ln>
                      <a:solidFill>
                        <a:schemeClr val="tx1"/>
                      </a:solidFill>
                    </a:ln>
                  </pic:spPr>
                </pic:pic>
              </a:graphicData>
            </a:graphic>
          </wp:inline>
        </w:drawing>
      </w:r>
    </w:p>
    <w:p w14:paraId="0FA0040F" w14:textId="56115209" w:rsidR="00425352" w:rsidRPr="009648B5" w:rsidRDefault="00425352" w:rsidP="00425352">
      <w:pPr>
        <w:autoSpaceDE w:val="0"/>
        <w:autoSpaceDN w:val="0"/>
        <w:adjustRightInd w:val="0"/>
        <w:jc w:val="right"/>
        <w:rPr>
          <w:rFonts w:cstheme="minorHAnsi"/>
          <w:sz w:val="20"/>
          <w:szCs w:val="20"/>
        </w:rPr>
      </w:pPr>
      <w:r w:rsidRPr="009648B5">
        <w:rPr>
          <w:rFonts w:cstheme="minorHAnsi"/>
          <w:sz w:val="20"/>
          <w:szCs w:val="20"/>
        </w:rPr>
        <w:t xml:space="preserve">Source: Green </w:t>
      </w:r>
      <w:r w:rsidR="006F73BC" w:rsidRPr="006F73BC">
        <w:rPr>
          <w:rFonts w:cstheme="minorHAnsi"/>
          <w:i/>
          <w:sz w:val="20"/>
          <w:szCs w:val="20"/>
        </w:rPr>
        <w:t>et al.</w:t>
      </w:r>
      <w:r w:rsidRPr="009648B5">
        <w:rPr>
          <w:rFonts w:cstheme="minorHAnsi"/>
          <w:sz w:val="20"/>
          <w:szCs w:val="20"/>
        </w:rPr>
        <w:t>, 2018</w:t>
      </w:r>
    </w:p>
    <w:p w14:paraId="08C87457" w14:textId="2325972B" w:rsidR="00425352" w:rsidRPr="009648B5" w:rsidRDefault="00E450E6" w:rsidP="001A7B6B">
      <w:pPr>
        <w:pStyle w:val="Figurenumber"/>
      </w:pPr>
      <w:bookmarkStart w:id="131" w:name="_Ref31799138"/>
      <w:bookmarkStart w:id="132" w:name="_Toc32942841"/>
      <w:bookmarkStart w:id="133" w:name="_Toc32942911"/>
      <w:bookmarkStart w:id="134" w:name="_Toc34388667"/>
      <w:bookmarkStart w:id="135" w:name="_Toc34388678"/>
      <w:bookmarkStart w:id="136" w:name="_Toc34750619"/>
      <w:bookmarkStart w:id="137" w:name="_Toc34750659"/>
      <w:bookmarkStart w:id="138" w:name="_Toc34836728"/>
      <w:r w:rsidRPr="009648B5">
        <w:t>Image</w:t>
      </w:r>
      <w:r w:rsidR="00425352" w:rsidRPr="009648B5">
        <w:t xml:space="preserve"> </w:t>
      </w:r>
      <w:fldSimple w:instr=" SEQ Image \* ARABIC ">
        <w:r w:rsidR="000F3821">
          <w:rPr>
            <w:noProof/>
          </w:rPr>
          <w:t>8</w:t>
        </w:r>
      </w:fldSimple>
      <w:bookmarkEnd w:id="131"/>
      <w:r w:rsidR="00265943" w:rsidRPr="009648B5">
        <w:tab/>
      </w:r>
      <w:r w:rsidR="00425352" w:rsidRPr="009648B5">
        <w:t xml:space="preserve">Depth profiles of the seagrass sediment cores taken by Green </w:t>
      </w:r>
      <w:r w:rsidR="006F73BC" w:rsidRPr="006F73BC">
        <w:rPr>
          <w:i/>
          <w:iCs/>
        </w:rPr>
        <w:t>et al.</w:t>
      </w:r>
      <w:r w:rsidR="00425352" w:rsidRPr="009648B5">
        <w:t xml:space="preserve"> (2018); </w:t>
      </w:r>
      <w:r w:rsidR="0041256D" w:rsidRPr="009648B5">
        <w:t>organic carbon (</w:t>
      </w:r>
      <w:r w:rsidR="00425352" w:rsidRPr="009648B5">
        <w:t>OC</w:t>
      </w:r>
      <w:r w:rsidR="0041256D" w:rsidRPr="009648B5">
        <w:t>)</w:t>
      </w:r>
      <w:r w:rsidR="00425352" w:rsidRPr="009648B5">
        <w:t xml:space="preserve"> expressed as a percentage of the dry weight</w:t>
      </w:r>
      <w:bookmarkEnd w:id="132"/>
      <w:bookmarkEnd w:id="133"/>
      <w:bookmarkEnd w:id="134"/>
      <w:bookmarkEnd w:id="135"/>
      <w:bookmarkEnd w:id="136"/>
      <w:bookmarkEnd w:id="137"/>
      <w:bookmarkEnd w:id="138"/>
    </w:p>
    <w:p w14:paraId="78CE1CFD" w14:textId="77777777" w:rsidR="000A5FDE" w:rsidRPr="009648B5" w:rsidRDefault="000A5FDE" w:rsidP="00425352">
      <w:pPr>
        <w:autoSpaceDE w:val="0"/>
        <w:autoSpaceDN w:val="0"/>
        <w:adjustRightInd w:val="0"/>
        <w:rPr>
          <w:rFonts w:cstheme="minorHAnsi"/>
        </w:rPr>
      </w:pPr>
    </w:p>
    <w:p w14:paraId="710BE80A" w14:textId="77777777" w:rsidR="000A5FDE" w:rsidRDefault="00425352" w:rsidP="00425352">
      <w:pPr>
        <w:autoSpaceDE w:val="0"/>
        <w:autoSpaceDN w:val="0"/>
        <w:adjustRightInd w:val="0"/>
      </w:pPr>
      <w:r w:rsidRPr="009648B5">
        <w:t xml:space="preserve">The anoxic nature of marine seagrass sediments, paired with continual accumulation of sediment by seagrass foliage, low sediment hydraulic conductivity and slower microbial decomposition rates, facilitate carbon burial and the accumulation of carbon stores. </w:t>
      </w:r>
    </w:p>
    <w:p w14:paraId="3906646C" w14:textId="77777777" w:rsidR="000A5FDE" w:rsidRDefault="000A5FDE" w:rsidP="00425352">
      <w:pPr>
        <w:autoSpaceDE w:val="0"/>
        <w:autoSpaceDN w:val="0"/>
        <w:adjustRightInd w:val="0"/>
      </w:pPr>
    </w:p>
    <w:p w14:paraId="36396063" w14:textId="39A96AB1" w:rsidR="00425352" w:rsidRPr="009648B5" w:rsidRDefault="00425352" w:rsidP="00425352">
      <w:pPr>
        <w:autoSpaceDE w:val="0"/>
        <w:autoSpaceDN w:val="0"/>
        <w:adjustRightInd w:val="0"/>
      </w:pPr>
      <w:r w:rsidRPr="009648B5">
        <w:t xml:space="preserve">The dense seagrass canopy above can reduce fine-grained sediment resuspension up to three times that of unvegetated sediments (Greiner </w:t>
      </w:r>
      <w:r w:rsidR="006F73BC" w:rsidRPr="006F73BC">
        <w:rPr>
          <w:i/>
        </w:rPr>
        <w:t>et al.</w:t>
      </w:r>
      <w:r w:rsidRPr="009648B5">
        <w:rPr>
          <w:i/>
        </w:rPr>
        <w:t>,</w:t>
      </w:r>
      <w:r w:rsidRPr="009648B5">
        <w:t xml:space="preserve"> 2013), helping to trap sediments rich in organic matter. The combination of these processes can preserve organic carbon in seagrass sediments over decadal to even millennial time scales (Kennedy </w:t>
      </w:r>
      <w:r w:rsidR="006F73BC" w:rsidRPr="006F73BC">
        <w:rPr>
          <w:i/>
        </w:rPr>
        <w:t>et al.</w:t>
      </w:r>
      <w:r w:rsidRPr="009648B5">
        <w:rPr>
          <w:i/>
        </w:rPr>
        <w:t>,</w:t>
      </w:r>
      <w:r w:rsidRPr="009648B5">
        <w:t xml:space="preserve"> 2010; cited in Greiner </w:t>
      </w:r>
      <w:r w:rsidR="006F73BC" w:rsidRPr="006F73BC">
        <w:rPr>
          <w:i/>
        </w:rPr>
        <w:t>et al.</w:t>
      </w:r>
      <w:r w:rsidRPr="009648B5">
        <w:rPr>
          <w:i/>
        </w:rPr>
        <w:t>,</w:t>
      </w:r>
      <w:r w:rsidRPr="009648B5">
        <w:t xml:space="preserve"> 2013). </w:t>
      </w:r>
    </w:p>
    <w:p w14:paraId="52337A86" w14:textId="77777777" w:rsidR="00425352" w:rsidRPr="009648B5" w:rsidRDefault="00425352" w:rsidP="00425352">
      <w:pPr>
        <w:autoSpaceDE w:val="0"/>
        <w:autoSpaceDN w:val="0"/>
        <w:adjustRightInd w:val="0"/>
      </w:pPr>
    </w:p>
    <w:p w14:paraId="1BF0483D" w14:textId="77777777" w:rsidR="00425352" w:rsidRPr="009648B5" w:rsidRDefault="00425352" w:rsidP="00585F61">
      <w:pPr>
        <w:autoSpaceDE w:val="0"/>
        <w:autoSpaceDN w:val="0"/>
        <w:adjustRightInd w:val="0"/>
        <w:ind w:left="-113"/>
      </w:pPr>
      <w:r w:rsidRPr="009648B5">
        <w:rPr>
          <w:noProof/>
          <w:lang w:eastAsia="en-GB"/>
        </w:rPr>
        <w:drawing>
          <wp:inline distT="0" distB="0" distL="0" distR="0" wp14:anchorId="7E61EE10" wp14:editId="0DF6EAA1">
            <wp:extent cx="5729764" cy="2591716"/>
            <wp:effectExtent l="19050" t="19050" r="23495" b="184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731510" cy="259250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C1012AA" w14:textId="77777777" w:rsidR="00425352" w:rsidRPr="009648B5" w:rsidRDefault="00425352" w:rsidP="00425352">
      <w:pPr>
        <w:pStyle w:val="SourceReferenceyyyy"/>
        <w:rPr>
          <w:rFonts w:ascii="Arial" w:hAnsi="Arial" w:cs="Arial"/>
          <w:noProof w:val="0"/>
          <w:sz w:val="20"/>
          <w:szCs w:val="20"/>
        </w:rPr>
      </w:pPr>
      <w:r w:rsidRPr="009648B5">
        <w:rPr>
          <w:rFonts w:ascii="Arial" w:hAnsi="Arial" w:cs="Arial"/>
          <w:noProof w:val="0"/>
          <w:sz w:val="20"/>
          <w:szCs w:val="20"/>
        </w:rPr>
        <w:t>Source: Andy Pearson</w:t>
      </w:r>
    </w:p>
    <w:p w14:paraId="3FA9010A" w14:textId="7C32D189" w:rsidR="00425352" w:rsidRPr="009648B5" w:rsidRDefault="00E450E6" w:rsidP="001A7B6B">
      <w:pPr>
        <w:pStyle w:val="Figurenumber"/>
      </w:pPr>
      <w:bookmarkStart w:id="139" w:name="_Toc32942842"/>
      <w:bookmarkStart w:id="140" w:name="_Toc32942912"/>
      <w:bookmarkStart w:id="141" w:name="_Toc34388668"/>
      <w:bookmarkStart w:id="142" w:name="_Toc34388679"/>
      <w:bookmarkStart w:id="143" w:name="_Toc34750620"/>
      <w:bookmarkStart w:id="144" w:name="_Toc34750660"/>
      <w:bookmarkStart w:id="145" w:name="_Toc34836729"/>
      <w:r w:rsidRPr="009648B5">
        <w:t>Image</w:t>
      </w:r>
      <w:r w:rsidR="00425352" w:rsidRPr="009648B5">
        <w:t xml:space="preserve"> </w:t>
      </w:r>
      <w:fldSimple w:instr=" SEQ Image \* ARABIC ">
        <w:r w:rsidR="000F3821">
          <w:rPr>
            <w:noProof/>
          </w:rPr>
          <w:t>9</w:t>
        </w:r>
      </w:fldSimple>
      <w:r w:rsidR="00265943" w:rsidRPr="009648B5">
        <w:tab/>
      </w:r>
      <w:r w:rsidR="00425352" w:rsidRPr="009648B5">
        <w:t>Seagrass</w:t>
      </w:r>
      <w:bookmarkEnd w:id="139"/>
      <w:bookmarkEnd w:id="140"/>
      <w:bookmarkEnd w:id="141"/>
      <w:bookmarkEnd w:id="142"/>
      <w:bookmarkEnd w:id="143"/>
      <w:bookmarkEnd w:id="144"/>
      <w:bookmarkEnd w:id="145"/>
      <w:r w:rsidR="00425352" w:rsidRPr="009648B5">
        <w:t xml:space="preserve"> </w:t>
      </w:r>
    </w:p>
    <w:p w14:paraId="571AA34D" w14:textId="6C0CF55C" w:rsidR="005B6FC8" w:rsidRPr="009648B5" w:rsidRDefault="005B6FC8" w:rsidP="00353BB9"/>
    <w:tbl>
      <w:tblPr>
        <w:tblStyle w:val="TableGrid"/>
        <w:tblW w:w="0" w:type="auto"/>
        <w:tblLook w:val="04A0" w:firstRow="1" w:lastRow="0" w:firstColumn="1" w:lastColumn="0" w:noHBand="0" w:noVBand="1"/>
      </w:tblPr>
      <w:tblGrid>
        <w:gridCol w:w="9016"/>
      </w:tblGrid>
      <w:tr w:rsidR="00267AB6" w:rsidRPr="009648B5" w14:paraId="3D1DB463" w14:textId="77777777" w:rsidTr="00267AB6">
        <w:tc>
          <w:tcPr>
            <w:tcW w:w="9016" w:type="dxa"/>
          </w:tcPr>
          <w:p w14:paraId="594F10F1" w14:textId="77777777" w:rsidR="00267AB6" w:rsidRPr="009648B5" w:rsidRDefault="00267AB6" w:rsidP="00267AB6">
            <w:pPr>
              <w:spacing w:before="120"/>
            </w:pPr>
            <w:r w:rsidRPr="009648B5">
              <w:t>For the purpose of this study, the following values have been applied for seagrass:</w:t>
            </w:r>
          </w:p>
          <w:p w14:paraId="4949D5ED" w14:textId="77777777" w:rsidR="00267AB6" w:rsidRPr="009648B5" w:rsidRDefault="00267AB6" w:rsidP="00267AB6"/>
          <w:p w14:paraId="30A0BFE9" w14:textId="3C097D3D" w:rsidR="00267AB6" w:rsidRPr="009648B5" w:rsidRDefault="00267AB6" w:rsidP="00167E8F">
            <w:pPr>
              <w:numPr>
                <w:ilvl w:val="0"/>
                <w:numId w:val="23"/>
              </w:numPr>
            </w:pPr>
            <w:r w:rsidRPr="009648B5">
              <w:t>Biomass standing stock: 0.26 kg m</w:t>
            </w:r>
            <w:r w:rsidRPr="009648B5">
              <w:rPr>
                <w:vertAlign w:val="superscript"/>
              </w:rPr>
              <w:t>-2</w:t>
            </w:r>
            <w:r w:rsidRPr="009648B5">
              <w:t xml:space="preserve">. This has been taken from the report by Burrows </w:t>
            </w:r>
            <w:r w:rsidR="006F73BC" w:rsidRPr="006F73BC">
              <w:rPr>
                <w:i/>
                <w:iCs/>
              </w:rPr>
              <w:t>et al.</w:t>
            </w:r>
            <w:r w:rsidRPr="009648B5">
              <w:t xml:space="preserve"> (2014), prepared for SNH / Scotland.</w:t>
            </w:r>
          </w:p>
          <w:p w14:paraId="21EF2D2E" w14:textId="64FCA477" w:rsidR="00267AB6" w:rsidRPr="009648B5" w:rsidRDefault="00267AB6" w:rsidP="00167E8F">
            <w:pPr>
              <w:numPr>
                <w:ilvl w:val="0"/>
                <w:numId w:val="23"/>
              </w:numPr>
            </w:pPr>
            <w:r w:rsidRPr="009648B5">
              <w:t>Soil standing stock: 1.35 kg m</w:t>
            </w:r>
            <w:r w:rsidRPr="009648B5">
              <w:rPr>
                <w:vertAlign w:val="superscript"/>
              </w:rPr>
              <w:t>-2</w:t>
            </w:r>
            <w:r w:rsidRPr="009648B5">
              <w:t xml:space="preserve"> (top 10 cm). This was calculated by averaging values provided for 13 south-west English meadows by Green </w:t>
            </w:r>
            <w:r w:rsidR="006F73BC" w:rsidRPr="006F73BC">
              <w:rPr>
                <w:i/>
                <w:iCs/>
              </w:rPr>
              <w:t>et al.</w:t>
            </w:r>
            <w:r w:rsidRPr="009648B5">
              <w:t xml:space="preserve"> (2018). As the latter authors only quoted values for the top 25 cm, a linear extrapolation was undertaken to arrive at a ‘top 10 cm’ value, after personal communication with the primary author of the study. This was to keep depth in line with that applied for all other habitats considered in this study (except for maerl (see Section </w:t>
            </w:r>
            <w:r w:rsidRPr="009648B5">
              <w:fldChar w:fldCharType="begin"/>
            </w:r>
            <w:r w:rsidRPr="009648B5">
              <w:instrText xml:space="preserve"> REF _Ref32930709 \r \h </w:instrText>
            </w:r>
            <w:r w:rsidR="007E3B2D" w:rsidRPr="009648B5">
              <w:instrText xml:space="preserve"> \* MERGEFORMAT </w:instrText>
            </w:r>
            <w:r w:rsidRPr="009648B5">
              <w:fldChar w:fldCharType="separate"/>
            </w:r>
            <w:r w:rsidR="000F3821">
              <w:t>5.5.2</w:t>
            </w:r>
            <w:r w:rsidRPr="009648B5">
              <w:fldChar w:fldCharType="end"/>
            </w:r>
            <w:r w:rsidRPr="009648B5">
              <w:t>)).</w:t>
            </w:r>
          </w:p>
          <w:p w14:paraId="0544D7F6" w14:textId="0C762A2E" w:rsidR="00267AB6" w:rsidRPr="009648B5" w:rsidRDefault="00267AB6" w:rsidP="00267AB6">
            <w:pPr>
              <w:numPr>
                <w:ilvl w:val="0"/>
                <w:numId w:val="23"/>
              </w:numPr>
              <w:spacing w:after="120"/>
              <w:ind w:left="288" w:hanging="288"/>
            </w:pPr>
            <w:r w:rsidRPr="009648B5">
              <w:t>Sequestration: 0.027 kg m</w:t>
            </w:r>
            <w:r w:rsidRPr="009648B5">
              <w:rPr>
                <w:vertAlign w:val="superscript"/>
              </w:rPr>
              <w:t>-2</w:t>
            </w:r>
            <w:r w:rsidRPr="009648B5">
              <w:t xml:space="preserve"> yr</w:t>
            </w:r>
            <w:r w:rsidRPr="009648B5">
              <w:rPr>
                <w:vertAlign w:val="superscript"/>
              </w:rPr>
              <w:t>-1</w:t>
            </w:r>
            <w:r w:rsidRPr="009648B5">
              <w:t>. Calculated as a 2 mm proportion of the soil stock value, assuming an accretion rate of 2 mm yr</w:t>
            </w:r>
            <w:r w:rsidRPr="009648B5">
              <w:rPr>
                <w:vertAlign w:val="superscript"/>
              </w:rPr>
              <w:t>-1</w:t>
            </w:r>
            <w:r w:rsidRPr="009648B5">
              <w:t xml:space="preserve"> (as applied for all intertidal habitats, and also seagrasses, as they tend to be located in shallow subtidal to intertidal zones - please see Footnote 3 for rationale).</w:t>
            </w:r>
          </w:p>
        </w:tc>
      </w:tr>
    </w:tbl>
    <w:p w14:paraId="0D4195B3" w14:textId="45474A31" w:rsidR="005D5CD1" w:rsidRDefault="005D5CD1" w:rsidP="00167E8F">
      <w:pPr>
        <w:rPr>
          <w:rFonts w:cs="Segoe UI"/>
        </w:rPr>
      </w:pPr>
    </w:p>
    <w:p w14:paraId="5AF6142A" w14:textId="2D706B59" w:rsidR="000A5FDE" w:rsidRDefault="000A5FDE" w:rsidP="00167E8F">
      <w:pPr>
        <w:rPr>
          <w:rFonts w:cs="Segoe UI"/>
        </w:rPr>
      </w:pPr>
    </w:p>
    <w:p w14:paraId="621D2032" w14:textId="7B6AF7B4" w:rsidR="000B7696" w:rsidRDefault="000B7696">
      <w:pPr>
        <w:rPr>
          <w:rFonts w:cs="Segoe UI"/>
          <w:bCs/>
          <w:color w:val="0091A5"/>
          <w:szCs w:val="32"/>
        </w:rPr>
      </w:pPr>
      <w:r>
        <w:rPr>
          <w:rFonts w:cs="Segoe UI"/>
        </w:rPr>
        <w:br w:type="page"/>
      </w:r>
    </w:p>
    <w:p w14:paraId="513FBDE9" w14:textId="77777777" w:rsidR="00742B55" w:rsidRPr="009648B5" w:rsidRDefault="00742B55" w:rsidP="00742B55">
      <w:pPr>
        <w:pStyle w:val="ChapterNumberingLevel2"/>
        <w:numPr>
          <w:ilvl w:val="1"/>
          <w:numId w:val="1"/>
        </w:numPr>
      </w:pPr>
      <w:bookmarkStart w:id="146" w:name="_Toc34836693"/>
      <w:r w:rsidRPr="009648B5">
        <w:lastRenderedPageBreak/>
        <w:t>Subtidal habitats</w:t>
      </w:r>
      <w:bookmarkEnd w:id="146"/>
    </w:p>
    <w:p w14:paraId="186762A3" w14:textId="77777777" w:rsidR="00742B55" w:rsidRPr="009648B5" w:rsidRDefault="00742B55" w:rsidP="00353BB9"/>
    <w:p w14:paraId="0F45254A" w14:textId="56A606EE" w:rsidR="00425352" w:rsidRPr="009648B5" w:rsidRDefault="00425352" w:rsidP="00353BB9">
      <w:pPr>
        <w:pStyle w:val="ChapterNumberingLevel3"/>
      </w:pPr>
      <w:bookmarkStart w:id="147" w:name="_Ref32843370"/>
      <w:bookmarkStart w:id="148" w:name="_Toc34836694"/>
      <w:r w:rsidRPr="009648B5">
        <w:t xml:space="preserve">Shellfish </w:t>
      </w:r>
      <w:r w:rsidR="00265943" w:rsidRPr="009648B5">
        <w:t>beds</w:t>
      </w:r>
      <w:bookmarkEnd w:id="147"/>
      <w:bookmarkEnd w:id="148"/>
    </w:p>
    <w:p w14:paraId="6AB4477F" w14:textId="77777777" w:rsidR="00353BB9" w:rsidRPr="009648B5" w:rsidRDefault="00353BB9" w:rsidP="00353BB9"/>
    <w:p w14:paraId="2127B525" w14:textId="77777777" w:rsidR="00425352" w:rsidRPr="009648B5" w:rsidRDefault="00425352" w:rsidP="00425352">
      <w:pPr>
        <w:pStyle w:val="Heading4"/>
      </w:pPr>
      <w:r w:rsidRPr="009648B5">
        <w:t xml:space="preserve">Background </w:t>
      </w:r>
    </w:p>
    <w:p w14:paraId="0B5D1666" w14:textId="77777777" w:rsidR="00353BB9" w:rsidRPr="009648B5" w:rsidRDefault="00353BB9" w:rsidP="00353BB9">
      <w:pPr>
        <w:pStyle w:val="BodyText"/>
      </w:pPr>
    </w:p>
    <w:p w14:paraId="0D310540" w14:textId="669DF68A" w:rsidR="00425352" w:rsidRPr="009648B5" w:rsidRDefault="00425352" w:rsidP="00425352">
      <w:r w:rsidRPr="009648B5">
        <w:t>Four shellfish bed varieties have been considered for the purpose of this study, namely those formed by</w:t>
      </w:r>
      <w:r w:rsidR="00742B55" w:rsidRPr="009648B5">
        <w:rPr>
          <w:rStyle w:val="FootnoteReference"/>
        </w:rPr>
        <w:footnoteReference w:id="4"/>
      </w:r>
      <w:r w:rsidRPr="009648B5">
        <w:t>:</w:t>
      </w:r>
    </w:p>
    <w:p w14:paraId="2CA31296" w14:textId="77777777" w:rsidR="00425352" w:rsidRPr="009648B5" w:rsidRDefault="00425352" w:rsidP="00425352"/>
    <w:p w14:paraId="070CD006" w14:textId="57E986FB" w:rsidR="00425352" w:rsidRPr="009648B5" w:rsidRDefault="00425352" w:rsidP="00167E8F">
      <w:pPr>
        <w:pStyle w:val="IndentedBullets"/>
        <w:numPr>
          <w:ilvl w:val="0"/>
          <w:numId w:val="21"/>
        </w:numPr>
        <w:rPr>
          <w:rFonts w:cs="Arial"/>
        </w:rPr>
      </w:pPr>
      <w:r w:rsidRPr="009648B5">
        <w:rPr>
          <w:rFonts w:cs="Arial"/>
        </w:rPr>
        <w:t xml:space="preserve">The native oyster </w:t>
      </w:r>
      <w:r w:rsidRPr="009648B5">
        <w:rPr>
          <w:rFonts w:cs="Arial"/>
          <w:i/>
        </w:rPr>
        <w:t>O</w:t>
      </w:r>
      <w:r w:rsidR="00D37902">
        <w:rPr>
          <w:rFonts w:cs="Arial"/>
          <w:i/>
        </w:rPr>
        <w:t>strea</w:t>
      </w:r>
      <w:r w:rsidRPr="009648B5">
        <w:rPr>
          <w:rFonts w:cs="Arial"/>
          <w:i/>
        </w:rPr>
        <w:t>. edulis</w:t>
      </w:r>
      <w:r w:rsidRPr="009648B5">
        <w:rPr>
          <w:rFonts w:cs="Arial"/>
        </w:rPr>
        <w:t xml:space="preserve">; this is associated with highly productive estuarine and shallow coastal water habitats on firm bottoms of mud, rocks, muddy sand, muddy gravel with shells and hard silt. </w:t>
      </w:r>
    </w:p>
    <w:p w14:paraId="11952D41" w14:textId="4B97430E" w:rsidR="00425352" w:rsidRPr="009648B5" w:rsidRDefault="00425352" w:rsidP="00167E8F">
      <w:pPr>
        <w:pStyle w:val="IndentedBullets"/>
        <w:numPr>
          <w:ilvl w:val="0"/>
          <w:numId w:val="21"/>
        </w:numPr>
        <w:rPr>
          <w:rFonts w:cs="Arial"/>
        </w:rPr>
      </w:pPr>
      <w:r w:rsidRPr="009648B5">
        <w:rPr>
          <w:rFonts w:cs="Arial"/>
          <w:i/>
        </w:rPr>
        <w:t>Musculus discor</w:t>
      </w:r>
      <w:r w:rsidR="006E4470" w:rsidRPr="009648B5">
        <w:rPr>
          <w:rFonts w:cs="Arial"/>
          <w:i/>
        </w:rPr>
        <w:t>s</w:t>
      </w:r>
      <w:r w:rsidRPr="009648B5">
        <w:rPr>
          <w:rFonts w:cs="Arial"/>
        </w:rPr>
        <w:t xml:space="preserve">, a small bivalve; this is found in scattered, gregarious clumps growing epiphytically on the holdfasts of seaweeds and amongst faunal turfs from the lower intertidal to the circalittoral subtidal on most substrata. </w:t>
      </w:r>
    </w:p>
    <w:p w14:paraId="22F5DD7F" w14:textId="6B2B1F7B" w:rsidR="00425352" w:rsidRPr="009648B5" w:rsidRDefault="00425352" w:rsidP="00167E8F">
      <w:pPr>
        <w:pStyle w:val="IndentedBullets"/>
        <w:numPr>
          <w:ilvl w:val="0"/>
          <w:numId w:val="21"/>
        </w:numPr>
        <w:rPr>
          <w:rFonts w:cs="Arial"/>
        </w:rPr>
      </w:pPr>
      <w:r w:rsidRPr="009648B5">
        <w:rPr>
          <w:rFonts w:cs="Arial"/>
        </w:rPr>
        <w:t xml:space="preserve">The common mussel </w:t>
      </w:r>
      <w:r w:rsidRPr="007A7FB9">
        <w:rPr>
          <w:rFonts w:cs="Arial"/>
          <w:i/>
        </w:rPr>
        <w:t>Mytilus edulis</w:t>
      </w:r>
      <w:r w:rsidRPr="009648B5">
        <w:rPr>
          <w:rFonts w:cs="Arial"/>
        </w:rPr>
        <w:t>; this from the high intertidal to the shallow subtidal attached by fibrous byssus threads to sui</w:t>
      </w:r>
      <w:r w:rsidR="00E450E6" w:rsidRPr="009648B5">
        <w:rPr>
          <w:rFonts w:cs="Arial"/>
        </w:rPr>
        <w:t>table</w:t>
      </w:r>
      <w:r w:rsidRPr="009648B5">
        <w:rPr>
          <w:rFonts w:cs="Arial"/>
        </w:rPr>
        <w:t xml:space="preserve"> substrata. Found on the rocky shores of open coasts attached to the rock surface and in crevices, and on rocks and piers in sheltered harbours and estuaries, often occurring as dense masses.</w:t>
      </w:r>
    </w:p>
    <w:p w14:paraId="4D3F2488" w14:textId="34EC2327" w:rsidR="00425352" w:rsidRPr="009648B5" w:rsidRDefault="00425352" w:rsidP="00742B55">
      <w:pPr>
        <w:pStyle w:val="IndentedBullets"/>
        <w:numPr>
          <w:ilvl w:val="0"/>
          <w:numId w:val="21"/>
        </w:numPr>
        <w:rPr>
          <w:rFonts w:cs="Arial"/>
        </w:rPr>
      </w:pPr>
      <w:r w:rsidRPr="009648B5">
        <w:rPr>
          <w:rFonts w:cs="Arial"/>
        </w:rPr>
        <w:t xml:space="preserve">The horse mussel </w:t>
      </w:r>
      <w:r w:rsidRPr="009648B5">
        <w:rPr>
          <w:rFonts w:cs="Arial"/>
          <w:i/>
        </w:rPr>
        <w:t>Modiolus</w:t>
      </w:r>
      <w:r w:rsidR="00D37902">
        <w:rPr>
          <w:rFonts w:cs="Arial"/>
          <w:i/>
        </w:rPr>
        <w:t xml:space="preserve"> modiolus</w:t>
      </w:r>
      <w:r w:rsidRPr="009648B5">
        <w:rPr>
          <w:rFonts w:cs="Arial"/>
        </w:rPr>
        <w:t>; this is part-buried in soft sediments or coarse grounds or attached to hard substrata, forming clumps or extensive beds or reefs. May be found on the lower shore in rock pools or in laminarian holdfasts</w:t>
      </w:r>
      <w:r w:rsidR="00632DC7" w:rsidRPr="009648B5">
        <w:rPr>
          <w:rFonts w:cs="Arial"/>
        </w:rPr>
        <w:t>,</w:t>
      </w:r>
      <w:r w:rsidRPr="009648B5">
        <w:rPr>
          <w:rFonts w:cs="Arial"/>
        </w:rPr>
        <w:t xml:space="preserve"> but more common subtidally to ca 280 m.</w:t>
      </w:r>
    </w:p>
    <w:p w14:paraId="62AF7047" w14:textId="77777777" w:rsidR="00742B55" w:rsidRPr="009648B5" w:rsidRDefault="00742B55" w:rsidP="00167E8F">
      <w:pPr>
        <w:pStyle w:val="IndentedBullets"/>
        <w:ind w:left="284"/>
        <w:rPr>
          <w:rFonts w:cs="Arial"/>
        </w:rPr>
      </w:pPr>
    </w:p>
    <w:p w14:paraId="0A69559E" w14:textId="77777777" w:rsidR="00425352" w:rsidRPr="009648B5" w:rsidRDefault="00425352" w:rsidP="00425352">
      <w:pPr>
        <w:pStyle w:val="Heading4"/>
      </w:pPr>
      <w:r w:rsidRPr="000A5FDE">
        <w:t>Welsh context</w:t>
      </w:r>
    </w:p>
    <w:p w14:paraId="06064A92" w14:textId="77777777" w:rsidR="00353BB9" w:rsidRPr="009648B5" w:rsidRDefault="00353BB9" w:rsidP="00353BB9">
      <w:pPr>
        <w:pStyle w:val="BodyText"/>
      </w:pPr>
    </w:p>
    <w:p w14:paraId="2D68A111" w14:textId="1C370D59" w:rsidR="00425352" w:rsidRPr="009648B5" w:rsidRDefault="007E3B2D" w:rsidP="00425352">
      <w:pPr>
        <w:rPr>
          <w:szCs w:val="20"/>
        </w:rPr>
      </w:pPr>
      <w:r w:rsidRPr="009648B5">
        <w:t>15.7</w:t>
      </w:r>
      <w:r w:rsidR="00425352" w:rsidRPr="009648B5">
        <w:t xml:space="preserve"> k</w:t>
      </w:r>
      <w:r w:rsidR="001B0805" w:rsidRPr="009648B5">
        <w:t>m²</w:t>
      </w:r>
      <w:r w:rsidR="00425352" w:rsidRPr="009648B5">
        <w:t xml:space="preserve"> of shellfish beds have been mapped for the purpose of this study; </w:t>
      </w:r>
      <w:r w:rsidRPr="009648B5">
        <w:t>8.7</w:t>
      </w:r>
      <w:r w:rsidR="00425352" w:rsidRPr="009648B5">
        <w:t xml:space="preserve"> k</w:t>
      </w:r>
      <w:r w:rsidR="001B0805" w:rsidRPr="009648B5">
        <w:t>m²</w:t>
      </w:r>
      <w:r w:rsidR="00425352" w:rsidRPr="009648B5">
        <w:t xml:space="preserve"> of this is horse mussel beds and 6.9 k</w:t>
      </w:r>
      <w:r w:rsidR="001B0805" w:rsidRPr="009648B5">
        <w:t>m²</w:t>
      </w:r>
      <w:r w:rsidR="00425352" w:rsidRPr="009648B5">
        <w:t xml:space="preserve"> blue mussel beds.</w:t>
      </w:r>
      <w:r w:rsidR="00760879" w:rsidRPr="009648B5">
        <w:t xml:space="preserve"> </w:t>
      </w:r>
      <w:r w:rsidR="00541DDA" w:rsidRPr="009648B5">
        <w:t>0.01</w:t>
      </w:r>
      <w:r w:rsidR="00C46C00" w:rsidRPr="009648B5">
        <w:t xml:space="preserve"> </w:t>
      </w:r>
      <w:r w:rsidR="00541DDA" w:rsidRPr="009648B5">
        <w:t>k</w:t>
      </w:r>
      <w:r w:rsidR="001B0805" w:rsidRPr="009648B5">
        <w:t>m²</w:t>
      </w:r>
      <w:r w:rsidR="00541DDA" w:rsidRPr="009648B5">
        <w:rPr>
          <w:vertAlign w:val="superscript"/>
        </w:rPr>
        <w:t xml:space="preserve"> </w:t>
      </w:r>
      <w:r w:rsidR="00541DDA" w:rsidRPr="009648B5">
        <w:t>of o</w:t>
      </w:r>
      <w:r w:rsidR="00425352" w:rsidRPr="009648B5">
        <w:t>yster bed</w:t>
      </w:r>
      <w:r w:rsidR="00541DDA" w:rsidRPr="009648B5">
        <w:t>s have also been mapped; the</w:t>
      </w:r>
      <w:r w:rsidR="00425352" w:rsidRPr="009648B5">
        <w:t xml:space="preserve"> locations</w:t>
      </w:r>
      <w:r w:rsidR="00541DDA" w:rsidRPr="009648B5">
        <w:t xml:space="preserve"> of which</w:t>
      </w:r>
      <w:r w:rsidR="00425352" w:rsidRPr="009648B5">
        <w:t xml:space="preserve"> are considered sensitive, and </w:t>
      </w:r>
      <w:r w:rsidR="00541DDA" w:rsidRPr="009648B5">
        <w:t>hence are</w:t>
      </w:r>
      <w:r w:rsidR="00425352" w:rsidRPr="009648B5">
        <w:t xml:space="preserve"> not discussed here</w:t>
      </w:r>
      <w:r w:rsidR="00541DDA" w:rsidRPr="009648B5">
        <w:t xml:space="preserve"> (but they have been included in the </w:t>
      </w:r>
      <w:r w:rsidR="00C46C00" w:rsidRPr="009648B5">
        <w:t>calculations</w:t>
      </w:r>
      <w:r w:rsidR="00541DDA" w:rsidRPr="009648B5">
        <w:t>)</w:t>
      </w:r>
      <w:r w:rsidR="00425352" w:rsidRPr="009648B5">
        <w:t>.</w:t>
      </w:r>
      <w:r w:rsidR="00760879" w:rsidRPr="009648B5">
        <w:t xml:space="preserve"> </w:t>
      </w:r>
      <w:r w:rsidRPr="009648B5">
        <w:t>0.16</w:t>
      </w:r>
      <w:r w:rsidR="00541DDA" w:rsidRPr="009648B5">
        <w:t xml:space="preserve"> k</w:t>
      </w:r>
      <w:r w:rsidR="001B0805" w:rsidRPr="009648B5">
        <w:t>m²</w:t>
      </w:r>
      <w:r w:rsidR="00541DDA" w:rsidRPr="009648B5">
        <w:t xml:space="preserve"> of </w:t>
      </w:r>
      <w:r w:rsidR="00425352" w:rsidRPr="009648B5">
        <w:rPr>
          <w:i/>
        </w:rPr>
        <w:t>M. discors</w:t>
      </w:r>
      <w:r w:rsidR="00425352" w:rsidRPr="009648B5">
        <w:t xml:space="preserve"> beds have been mapped</w:t>
      </w:r>
      <w:r w:rsidR="00541DDA" w:rsidRPr="009648B5">
        <w:t>; these are all located</w:t>
      </w:r>
      <w:r w:rsidR="00425352" w:rsidRPr="009648B5">
        <w:t xml:space="preserve"> off the Lleyn Peninsula (Gwynedd).</w:t>
      </w:r>
      <w:r w:rsidR="00760879" w:rsidRPr="009648B5">
        <w:t xml:space="preserve"> </w:t>
      </w:r>
      <w:r w:rsidR="00425352" w:rsidRPr="009648B5">
        <w:t>Significant horse mussel beds can be found to the north of the Lleyn Peninsula and Anglesey, whereas blue mussel beds have been mapped along the majority of the Welsh coastline.</w:t>
      </w:r>
      <w:r w:rsidR="00760879" w:rsidRPr="009648B5">
        <w:t xml:space="preserve"> </w:t>
      </w:r>
      <w:r w:rsidR="00541DDA" w:rsidRPr="009648B5">
        <w:rPr>
          <w:szCs w:val="20"/>
        </w:rPr>
        <w:t>N</w:t>
      </w:r>
      <w:r w:rsidR="00425352" w:rsidRPr="009648B5">
        <w:rPr>
          <w:szCs w:val="20"/>
        </w:rPr>
        <w:t xml:space="preserve">ative oyster and horse mussel beds </w:t>
      </w:r>
      <w:r w:rsidR="00541DDA" w:rsidRPr="009648B5">
        <w:rPr>
          <w:szCs w:val="20"/>
        </w:rPr>
        <w:t xml:space="preserve">around Wales have been </w:t>
      </w:r>
      <w:r w:rsidR="00425352" w:rsidRPr="009648B5">
        <w:rPr>
          <w:szCs w:val="20"/>
        </w:rPr>
        <w:t>suffering significant habitat loss since 2008 (NRW, 2016).</w:t>
      </w:r>
      <w:r w:rsidR="00760879" w:rsidRPr="009648B5">
        <w:rPr>
          <w:szCs w:val="20"/>
        </w:rPr>
        <w:t xml:space="preserve"> </w:t>
      </w:r>
    </w:p>
    <w:p w14:paraId="540D9FBA" w14:textId="77777777" w:rsidR="007E3B2D" w:rsidRPr="009648B5" w:rsidRDefault="007E3B2D" w:rsidP="00553490"/>
    <w:p w14:paraId="37FD7425" w14:textId="4A86976B" w:rsidR="000A5FDE" w:rsidRPr="009648B5" w:rsidRDefault="00553490" w:rsidP="00425352">
      <w:pPr>
        <w:rPr>
          <w:szCs w:val="20"/>
        </w:rPr>
      </w:pPr>
      <w:r w:rsidRPr="009648B5">
        <w:t xml:space="preserve">Please note that, for most shellfish beds, particularly horse mussels which, of all the species studied here, are found at the greatest depths, there is a large amount of uncertainty regarding the locations of such habitats.  This is due to the mapping of these (and other subtidal) habitats relying heavily on </w:t>
      </w:r>
      <w:r w:rsidR="00D37902">
        <w:t>observational</w:t>
      </w:r>
      <w:r w:rsidRPr="009648B5">
        <w:t xml:space="preserve"> surveying</w:t>
      </w:r>
      <w:r w:rsidR="00D37902">
        <w:t xml:space="preserve"> methods (including underwater video)</w:t>
      </w:r>
      <w:r w:rsidRPr="009648B5">
        <w:t>, and as such exact</w:t>
      </w:r>
      <w:r w:rsidR="00202F4C">
        <w:t xml:space="preserve"> </w:t>
      </w:r>
      <w:r w:rsidRPr="009648B5">
        <w:t>maps are difficult and time-consuming to obtain</w:t>
      </w:r>
      <w:r w:rsidR="006F73BC">
        <w:rPr>
          <w:rStyle w:val="FootnoteReference"/>
        </w:rPr>
        <w:footnoteReference w:id="5"/>
      </w:r>
      <w:r w:rsidRPr="009648B5">
        <w:t xml:space="preserve">.  Thus, it is considered highly likely that the areas quoted above represent an underestimate of these habitats in Welsh waters. </w:t>
      </w:r>
    </w:p>
    <w:p w14:paraId="21F7DC80" w14:textId="0EA35CAB" w:rsidR="00425352" w:rsidRPr="009648B5" w:rsidRDefault="00553490" w:rsidP="00425352">
      <w:r w:rsidRPr="009648B5">
        <w:lastRenderedPageBreak/>
        <w:t xml:space="preserve">With regard to conservation importance, </w:t>
      </w:r>
      <w:r w:rsidR="00425352" w:rsidRPr="009648B5">
        <w:rPr>
          <w:i/>
        </w:rPr>
        <w:t>M. discors</w:t>
      </w:r>
      <w:r w:rsidR="00425352" w:rsidRPr="009648B5">
        <w:t xml:space="preserve">, horse mussel and blue mussel beds are habitats of principal importance, and native oyster </w:t>
      </w:r>
      <w:r w:rsidR="00541DDA" w:rsidRPr="009648B5">
        <w:t xml:space="preserve">are designated as a </w:t>
      </w:r>
      <w:r w:rsidR="00425352" w:rsidRPr="009648B5">
        <w:t xml:space="preserve">species of principal importance, under </w:t>
      </w:r>
      <w:r w:rsidR="00E450E6" w:rsidRPr="009648B5">
        <w:t>Section</w:t>
      </w:r>
      <w:r w:rsidR="00425352" w:rsidRPr="009648B5">
        <w:t xml:space="preserve"> 7 of the Environment (Wales) Act 2016.</w:t>
      </w:r>
      <w:r w:rsidR="00760879" w:rsidRPr="009648B5">
        <w:t xml:space="preserve"> </w:t>
      </w:r>
    </w:p>
    <w:p w14:paraId="3CD2CD60" w14:textId="77777777" w:rsidR="00353BB9" w:rsidRPr="009648B5" w:rsidRDefault="00353BB9" w:rsidP="00425352"/>
    <w:p w14:paraId="7E1DC286" w14:textId="77777777" w:rsidR="00425352" w:rsidRPr="009648B5" w:rsidRDefault="00425352" w:rsidP="00425352">
      <w:pPr>
        <w:pStyle w:val="Heading4"/>
      </w:pPr>
      <w:r w:rsidRPr="009648B5">
        <w:t xml:space="preserve">Carbon storage and sequestration </w:t>
      </w:r>
    </w:p>
    <w:p w14:paraId="56BC8909" w14:textId="77777777" w:rsidR="00353BB9" w:rsidRPr="009648B5" w:rsidRDefault="00353BB9" w:rsidP="00353BB9">
      <w:pPr>
        <w:pStyle w:val="BodyText"/>
      </w:pPr>
    </w:p>
    <w:p w14:paraId="19E20FF0" w14:textId="36FFC69B" w:rsidR="00425352" w:rsidRPr="009648B5" w:rsidRDefault="00425352" w:rsidP="00425352">
      <w:pPr>
        <w:autoSpaceDE w:val="0"/>
        <w:autoSpaceDN w:val="0"/>
        <w:adjustRightInd w:val="0"/>
        <w:rPr>
          <w:szCs w:val="20"/>
        </w:rPr>
      </w:pPr>
      <w:r w:rsidRPr="009648B5">
        <w:rPr>
          <w:szCs w:val="20"/>
        </w:rPr>
        <w:t xml:space="preserve">Shellfish assimilate carbon in the form of calcium carbonate, via shell production (Hickey 2008; cited in Van der Schatte </w:t>
      </w:r>
      <w:r w:rsidR="006F73BC" w:rsidRPr="006F73BC">
        <w:rPr>
          <w:i/>
          <w:szCs w:val="20"/>
        </w:rPr>
        <w:t>et al.</w:t>
      </w:r>
      <w:r w:rsidRPr="009648B5">
        <w:rPr>
          <w:i/>
          <w:szCs w:val="20"/>
        </w:rPr>
        <w:t>,</w:t>
      </w:r>
      <w:r w:rsidRPr="009648B5">
        <w:rPr>
          <w:szCs w:val="20"/>
        </w:rPr>
        <w:t xml:space="preserve"> 2018), with carbon comprising (on average) 11.7% of shell material (Van der Schatte </w:t>
      </w:r>
      <w:r w:rsidR="006F73BC" w:rsidRPr="006F73BC">
        <w:rPr>
          <w:i/>
          <w:szCs w:val="20"/>
        </w:rPr>
        <w:t>et al.</w:t>
      </w:r>
      <w:r w:rsidRPr="009648B5">
        <w:rPr>
          <w:i/>
          <w:szCs w:val="20"/>
        </w:rPr>
        <w:t>,</w:t>
      </w:r>
      <w:r w:rsidRPr="009648B5">
        <w:rPr>
          <w:szCs w:val="20"/>
        </w:rPr>
        <w:t xml:space="preserve"> 2018). During the calcification process, CO</w:t>
      </w:r>
      <w:r w:rsidRPr="009648B5">
        <w:rPr>
          <w:szCs w:val="20"/>
          <w:vertAlign w:val="subscript"/>
        </w:rPr>
        <w:t>2</w:t>
      </w:r>
      <w:r w:rsidRPr="009648B5">
        <w:rPr>
          <w:szCs w:val="20"/>
        </w:rPr>
        <w:t xml:space="preserve"> is formed; potenti</w:t>
      </w:r>
      <w:r w:rsidR="00B70454">
        <w:rPr>
          <w:szCs w:val="20"/>
        </w:rPr>
        <w:t xml:space="preserve">ally leading to an increase in the partial pressure of </w:t>
      </w:r>
      <w:r w:rsidRPr="009648B5">
        <w:rPr>
          <w:szCs w:val="20"/>
        </w:rPr>
        <w:t>CO</w:t>
      </w:r>
      <w:r w:rsidRPr="009648B5">
        <w:rPr>
          <w:szCs w:val="20"/>
          <w:vertAlign w:val="subscript"/>
        </w:rPr>
        <w:t>2</w:t>
      </w:r>
      <w:r w:rsidRPr="009648B5">
        <w:rPr>
          <w:szCs w:val="20"/>
        </w:rPr>
        <w:t xml:space="preserve"> in surface waters and </w:t>
      </w:r>
      <w:r w:rsidR="00B70454">
        <w:rPr>
          <w:szCs w:val="20"/>
        </w:rPr>
        <w:t xml:space="preserve">the </w:t>
      </w:r>
      <w:r w:rsidR="00541DDA" w:rsidRPr="009648B5">
        <w:rPr>
          <w:szCs w:val="20"/>
        </w:rPr>
        <w:t xml:space="preserve">release </w:t>
      </w:r>
      <w:r w:rsidRPr="009648B5">
        <w:rPr>
          <w:szCs w:val="20"/>
        </w:rPr>
        <w:t>of CO</w:t>
      </w:r>
      <w:r w:rsidRPr="009648B5">
        <w:rPr>
          <w:szCs w:val="20"/>
          <w:vertAlign w:val="subscript"/>
        </w:rPr>
        <w:t>2</w:t>
      </w:r>
      <w:r w:rsidRPr="009648B5">
        <w:rPr>
          <w:szCs w:val="20"/>
        </w:rPr>
        <w:t xml:space="preserve"> to the atmosphere, especially in shallow well</w:t>
      </w:r>
      <w:r w:rsidR="00553490" w:rsidRPr="009648B5">
        <w:rPr>
          <w:szCs w:val="20"/>
        </w:rPr>
        <w:t>-</w:t>
      </w:r>
      <w:r w:rsidRPr="009648B5">
        <w:rPr>
          <w:szCs w:val="20"/>
        </w:rPr>
        <w:t>mixed coastal waters where shellfish are typically farmed. As such, the calcification process, and therefore shellfish bed habitats, are often considered to be a source of atmospheric CO</w:t>
      </w:r>
      <w:r w:rsidRPr="009648B5">
        <w:rPr>
          <w:szCs w:val="20"/>
          <w:vertAlign w:val="subscript"/>
        </w:rPr>
        <w:t>2</w:t>
      </w:r>
      <w:r w:rsidRPr="009648B5">
        <w:rPr>
          <w:szCs w:val="20"/>
        </w:rPr>
        <w:t xml:space="preserve"> (Fodrie </w:t>
      </w:r>
      <w:r w:rsidR="006F73BC" w:rsidRPr="006F73BC">
        <w:rPr>
          <w:i/>
          <w:szCs w:val="20"/>
        </w:rPr>
        <w:t>et al.</w:t>
      </w:r>
      <w:r w:rsidRPr="009648B5">
        <w:rPr>
          <w:i/>
          <w:szCs w:val="20"/>
        </w:rPr>
        <w:t>,</w:t>
      </w:r>
      <w:r w:rsidRPr="009648B5">
        <w:rPr>
          <w:szCs w:val="20"/>
        </w:rPr>
        <w:t xml:space="preserve"> 2017). </w:t>
      </w:r>
    </w:p>
    <w:p w14:paraId="108A32B9" w14:textId="77777777" w:rsidR="00425352" w:rsidRPr="009648B5" w:rsidRDefault="00425352" w:rsidP="00425352">
      <w:pPr>
        <w:autoSpaceDE w:val="0"/>
        <w:autoSpaceDN w:val="0"/>
        <w:adjustRightInd w:val="0"/>
        <w:rPr>
          <w:szCs w:val="20"/>
        </w:rPr>
      </w:pPr>
    </w:p>
    <w:p w14:paraId="20C89017" w14:textId="0D1580C9" w:rsidR="00425352" w:rsidRPr="009648B5" w:rsidRDefault="00425352" w:rsidP="00425352">
      <w:pPr>
        <w:autoSpaceDE w:val="0"/>
        <w:autoSpaceDN w:val="0"/>
        <w:adjustRightInd w:val="0"/>
        <w:rPr>
          <w:szCs w:val="20"/>
        </w:rPr>
      </w:pPr>
      <w:r w:rsidRPr="009648B5">
        <w:rPr>
          <w:szCs w:val="20"/>
        </w:rPr>
        <w:t>Most of the studies on carbon sequestration / storage potential of oysters have focussed on American species.</w:t>
      </w:r>
      <w:r w:rsidR="00760879" w:rsidRPr="009648B5">
        <w:rPr>
          <w:szCs w:val="20"/>
        </w:rPr>
        <w:t xml:space="preserve"> </w:t>
      </w:r>
      <w:r w:rsidRPr="009648B5">
        <w:rPr>
          <w:szCs w:val="20"/>
        </w:rPr>
        <w:t xml:space="preserve">Fodrie </w:t>
      </w:r>
      <w:r w:rsidR="006F73BC" w:rsidRPr="006F73BC">
        <w:rPr>
          <w:i/>
          <w:szCs w:val="20"/>
        </w:rPr>
        <w:t>et al.</w:t>
      </w:r>
      <w:r w:rsidRPr="009648B5">
        <w:rPr>
          <w:szCs w:val="20"/>
        </w:rPr>
        <w:t xml:space="preserve"> (2017) sampled 22 eastern oyster reefs (</w:t>
      </w:r>
      <w:r w:rsidRPr="009648B5">
        <w:rPr>
          <w:i/>
          <w:szCs w:val="20"/>
        </w:rPr>
        <w:t>Crassostrea virginica</w:t>
      </w:r>
      <w:r w:rsidRPr="009648B5">
        <w:rPr>
          <w:szCs w:val="20"/>
        </w:rPr>
        <w:t>) in Norther</w:t>
      </w:r>
      <w:r w:rsidR="00541DDA" w:rsidRPr="009648B5">
        <w:rPr>
          <w:szCs w:val="20"/>
        </w:rPr>
        <w:t>n</w:t>
      </w:r>
      <w:r w:rsidRPr="009648B5">
        <w:rPr>
          <w:szCs w:val="20"/>
        </w:rPr>
        <w:t xml:space="preserve"> Carolina, United States</w:t>
      </w:r>
      <w:r w:rsidR="00D517AC" w:rsidRPr="009648B5">
        <w:rPr>
          <w:szCs w:val="20"/>
        </w:rPr>
        <w:t>,</w:t>
      </w:r>
      <w:r w:rsidRPr="009648B5">
        <w:rPr>
          <w:szCs w:val="20"/>
        </w:rPr>
        <w:t xml:space="preserve"> and found that only a subset of restored reefs had functioned as net CO</w:t>
      </w:r>
      <w:r w:rsidRPr="009648B5">
        <w:rPr>
          <w:szCs w:val="20"/>
          <w:vertAlign w:val="subscript"/>
        </w:rPr>
        <w:t>2</w:t>
      </w:r>
      <w:r w:rsidRPr="009648B5">
        <w:rPr>
          <w:szCs w:val="20"/>
        </w:rPr>
        <w:t xml:space="preserve"> sinks, namely those fringing saltmarshes and those located in the shallow subtidal. Conversely, their data highlight that </w:t>
      </w:r>
      <w:r w:rsidR="006122F9">
        <w:rPr>
          <w:szCs w:val="20"/>
        </w:rPr>
        <w:t>‘</w:t>
      </w:r>
      <w:r w:rsidRPr="009648B5">
        <w:rPr>
          <w:i/>
          <w:iCs/>
          <w:szCs w:val="20"/>
        </w:rPr>
        <w:t>CO</w:t>
      </w:r>
      <w:r w:rsidRPr="009648B5">
        <w:rPr>
          <w:i/>
          <w:iCs/>
          <w:szCs w:val="20"/>
          <w:vertAlign w:val="subscript"/>
        </w:rPr>
        <w:t>2</w:t>
      </w:r>
      <w:r w:rsidRPr="009648B5">
        <w:rPr>
          <w:i/>
          <w:iCs/>
          <w:szCs w:val="20"/>
        </w:rPr>
        <w:t>-related climate mitigation is not a service that should be expected</w:t>
      </w:r>
      <w:r w:rsidR="00632DC7" w:rsidRPr="009648B5">
        <w:rPr>
          <w:i/>
          <w:iCs/>
          <w:szCs w:val="20"/>
        </w:rPr>
        <w:t xml:space="preserve"> </w:t>
      </w:r>
      <w:r w:rsidRPr="009648B5">
        <w:rPr>
          <w:i/>
          <w:iCs/>
          <w:szCs w:val="20"/>
        </w:rPr>
        <w:t>/</w:t>
      </w:r>
      <w:r w:rsidR="00632DC7" w:rsidRPr="009648B5">
        <w:rPr>
          <w:i/>
          <w:iCs/>
          <w:szCs w:val="20"/>
        </w:rPr>
        <w:t xml:space="preserve"> </w:t>
      </w:r>
      <w:r w:rsidRPr="009648B5">
        <w:rPr>
          <w:i/>
          <w:iCs/>
          <w:szCs w:val="20"/>
        </w:rPr>
        <w:t>promoted for intertidal reefs constructed over unstructured sandflats</w:t>
      </w:r>
      <w:r w:rsidR="006122F9">
        <w:rPr>
          <w:szCs w:val="20"/>
        </w:rPr>
        <w:t>’</w:t>
      </w:r>
      <w:r w:rsidRPr="009648B5">
        <w:rPr>
          <w:szCs w:val="20"/>
        </w:rPr>
        <w:t>.</w:t>
      </w:r>
      <w:r w:rsidR="00760879" w:rsidRPr="009648B5">
        <w:rPr>
          <w:szCs w:val="20"/>
        </w:rPr>
        <w:t xml:space="preserve"> </w:t>
      </w:r>
      <w:r w:rsidRPr="009648B5">
        <w:rPr>
          <w:szCs w:val="20"/>
        </w:rPr>
        <w:t>They concluded that ‘the role of shellfish reefs as CO</w:t>
      </w:r>
      <w:r w:rsidRPr="009648B5">
        <w:rPr>
          <w:szCs w:val="20"/>
          <w:vertAlign w:val="subscript"/>
        </w:rPr>
        <w:t>2</w:t>
      </w:r>
      <w:r w:rsidRPr="009648B5">
        <w:rPr>
          <w:szCs w:val="20"/>
        </w:rPr>
        <w:t xml:space="preserve"> sources or sinks ultimately depends on the relative balance between organic and inorganic carbon burial’, with the filtration and subsequent deposition of particulate organic matter (as faeces) being the route to organic carbon burial.</w:t>
      </w:r>
      <w:r w:rsidR="00760879" w:rsidRPr="009648B5">
        <w:rPr>
          <w:szCs w:val="20"/>
        </w:rPr>
        <w:t xml:space="preserve"> </w:t>
      </w:r>
    </w:p>
    <w:p w14:paraId="494C94A0" w14:textId="77777777" w:rsidR="00425352" w:rsidRPr="009648B5" w:rsidRDefault="00425352" w:rsidP="00425352">
      <w:pPr>
        <w:autoSpaceDE w:val="0"/>
        <w:autoSpaceDN w:val="0"/>
        <w:adjustRightInd w:val="0"/>
        <w:rPr>
          <w:szCs w:val="20"/>
        </w:rPr>
      </w:pPr>
    </w:p>
    <w:p w14:paraId="19EEA8E7" w14:textId="7C0A6EFC" w:rsidR="00425352" w:rsidRPr="009648B5" w:rsidRDefault="00425352" w:rsidP="00425352">
      <w:pPr>
        <w:autoSpaceDE w:val="0"/>
        <w:autoSpaceDN w:val="0"/>
        <w:adjustRightInd w:val="0"/>
        <w:rPr>
          <w:rFonts w:ascii="AdvMINION-R" w:hAnsi="AdvMINION-R" w:cs="AdvMINION-R"/>
          <w:sz w:val="19"/>
          <w:szCs w:val="19"/>
        </w:rPr>
      </w:pPr>
      <w:r w:rsidRPr="009648B5">
        <w:rPr>
          <w:rFonts w:cs="Segoe UI"/>
          <w:szCs w:val="20"/>
        </w:rPr>
        <w:t>Hickey (2008) calculated the amount of carbon sequestered per year in oyster farms, using shell carbon content, spat weight, grow‐out time and stocking density, to be between 3.81 and 17.94 t C ha</w:t>
      </w:r>
      <w:r w:rsidRPr="009648B5">
        <w:rPr>
          <w:rFonts w:cs="Segoe UI"/>
          <w:szCs w:val="20"/>
          <w:vertAlign w:val="superscript"/>
        </w:rPr>
        <w:t xml:space="preserve">-1 </w:t>
      </w:r>
      <w:r w:rsidRPr="009648B5">
        <w:rPr>
          <w:rFonts w:cs="Segoe UI"/>
          <w:szCs w:val="20"/>
        </w:rPr>
        <w:t>yr</w:t>
      </w:r>
      <w:r w:rsidRPr="009648B5">
        <w:rPr>
          <w:rFonts w:cs="Segoe UI"/>
          <w:szCs w:val="20"/>
          <w:vertAlign w:val="superscript"/>
        </w:rPr>
        <w:t>-1</w:t>
      </w:r>
      <w:r w:rsidRPr="009648B5">
        <w:rPr>
          <w:rFonts w:cs="Segoe UI"/>
          <w:szCs w:val="20"/>
        </w:rPr>
        <w:t xml:space="preserve">. </w:t>
      </w:r>
      <w:r w:rsidR="00541DDA" w:rsidRPr="009648B5">
        <w:rPr>
          <w:rFonts w:cs="Segoe UI"/>
          <w:szCs w:val="20"/>
        </w:rPr>
        <w:t xml:space="preserve">Similarly, </w:t>
      </w:r>
      <w:r w:rsidRPr="009648B5">
        <w:rPr>
          <w:rFonts w:cs="Segoe UI"/>
          <w:szCs w:val="20"/>
        </w:rPr>
        <w:t xml:space="preserve">Higgins </w:t>
      </w:r>
      <w:r w:rsidR="006F73BC" w:rsidRPr="006F73BC">
        <w:rPr>
          <w:rFonts w:cs="Segoe UI"/>
          <w:i/>
          <w:szCs w:val="20"/>
        </w:rPr>
        <w:t>et al.</w:t>
      </w:r>
      <w:r w:rsidRPr="009648B5">
        <w:rPr>
          <w:rFonts w:cs="Segoe UI"/>
          <w:szCs w:val="20"/>
        </w:rPr>
        <w:t xml:space="preserve"> (2011) estimated that one (American / Chesapeake Bay) oyster bed could remove a total of 13.47 ± 1.00 t C ha</w:t>
      </w:r>
      <w:r w:rsidRPr="009648B5">
        <w:rPr>
          <w:rFonts w:cs="Segoe UI"/>
          <w:szCs w:val="20"/>
          <w:vertAlign w:val="superscript"/>
        </w:rPr>
        <w:t>1</w:t>
      </w:r>
      <w:r w:rsidRPr="009648B5">
        <w:rPr>
          <w:rFonts w:cs="Segoe UI"/>
          <w:szCs w:val="20"/>
        </w:rPr>
        <w:t xml:space="preserve"> yr</w:t>
      </w:r>
      <w:r w:rsidRPr="009648B5">
        <w:rPr>
          <w:rFonts w:cs="Segoe UI"/>
          <w:szCs w:val="20"/>
          <w:vertAlign w:val="superscript"/>
        </w:rPr>
        <w:t>1</w:t>
      </w:r>
      <w:r w:rsidRPr="009648B5">
        <w:rPr>
          <w:rFonts w:cs="Segoe UI"/>
          <w:szCs w:val="20"/>
        </w:rPr>
        <w:t xml:space="preserve"> in a single growing season at a density of 286 oysters </w:t>
      </w:r>
      <w:r w:rsidR="001B0805" w:rsidRPr="009648B5">
        <w:rPr>
          <w:rFonts w:cs="Segoe UI"/>
          <w:szCs w:val="20"/>
        </w:rPr>
        <w:t>m²</w:t>
      </w:r>
      <w:r w:rsidRPr="009648B5">
        <w:rPr>
          <w:rFonts w:cs="Segoe UI"/>
          <w:szCs w:val="20"/>
        </w:rPr>
        <w:t xml:space="preserve">. </w:t>
      </w:r>
    </w:p>
    <w:p w14:paraId="73D2532C" w14:textId="77777777" w:rsidR="00425352" w:rsidRPr="009648B5" w:rsidRDefault="00425352" w:rsidP="00425352">
      <w:pPr>
        <w:autoSpaceDE w:val="0"/>
        <w:autoSpaceDN w:val="0"/>
        <w:adjustRightInd w:val="0"/>
        <w:rPr>
          <w:szCs w:val="20"/>
        </w:rPr>
      </w:pPr>
    </w:p>
    <w:p w14:paraId="66CDB418" w14:textId="2D2F80BA" w:rsidR="00425352" w:rsidRPr="009648B5" w:rsidRDefault="00425352" w:rsidP="00425352">
      <w:pPr>
        <w:autoSpaceDE w:val="0"/>
        <w:autoSpaceDN w:val="0"/>
        <w:adjustRightInd w:val="0"/>
        <w:rPr>
          <w:szCs w:val="20"/>
        </w:rPr>
      </w:pPr>
      <w:r w:rsidRPr="009648B5">
        <w:rPr>
          <w:szCs w:val="20"/>
        </w:rPr>
        <w:t xml:space="preserve">These values </w:t>
      </w:r>
      <w:r w:rsidR="00541DDA" w:rsidRPr="009648B5">
        <w:rPr>
          <w:szCs w:val="20"/>
        </w:rPr>
        <w:t>are</w:t>
      </w:r>
      <w:r w:rsidR="00D517AC" w:rsidRPr="009648B5">
        <w:rPr>
          <w:szCs w:val="20"/>
        </w:rPr>
        <w:t>,</w:t>
      </w:r>
      <w:r w:rsidR="00541DDA" w:rsidRPr="009648B5">
        <w:rPr>
          <w:szCs w:val="20"/>
        </w:rPr>
        <w:t xml:space="preserve"> therefore</w:t>
      </w:r>
      <w:r w:rsidR="00D517AC" w:rsidRPr="009648B5">
        <w:rPr>
          <w:szCs w:val="20"/>
        </w:rPr>
        <w:t>,</w:t>
      </w:r>
      <w:r w:rsidR="00541DDA" w:rsidRPr="009648B5">
        <w:rPr>
          <w:szCs w:val="20"/>
        </w:rPr>
        <w:t xml:space="preserve"> </w:t>
      </w:r>
      <w:r w:rsidRPr="009648B5">
        <w:rPr>
          <w:szCs w:val="20"/>
        </w:rPr>
        <w:t>highly dependent on oyster densities, even if American oysters were to have similar carbon producing characteristics to European oysters.</w:t>
      </w:r>
      <w:r w:rsidR="00760879" w:rsidRPr="009648B5">
        <w:rPr>
          <w:szCs w:val="20"/>
        </w:rPr>
        <w:t xml:space="preserve"> </w:t>
      </w:r>
      <w:r w:rsidRPr="009648B5">
        <w:rPr>
          <w:szCs w:val="20"/>
        </w:rPr>
        <w:t xml:space="preserve">Whilst Fodrie </w:t>
      </w:r>
      <w:r w:rsidR="006F73BC" w:rsidRPr="006F73BC">
        <w:rPr>
          <w:i/>
          <w:szCs w:val="20"/>
        </w:rPr>
        <w:t>et al.</w:t>
      </w:r>
      <w:r w:rsidRPr="009648B5">
        <w:rPr>
          <w:szCs w:val="20"/>
        </w:rPr>
        <w:t xml:space="preserve"> (2017) did not specify density in writing, a </w:t>
      </w:r>
      <w:r w:rsidR="00E450E6" w:rsidRPr="009648B5">
        <w:rPr>
          <w:szCs w:val="20"/>
        </w:rPr>
        <w:t>figure</w:t>
      </w:r>
      <w:r w:rsidRPr="009648B5">
        <w:rPr>
          <w:szCs w:val="20"/>
        </w:rPr>
        <w:t xml:space="preserve"> contained within the paper indicates that live density would tend to be high (with a minimum around 100 individuals m</w:t>
      </w:r>
      <w:r w:rsidRPr="009648B5">
        <w:rPr>
          <w:szCs w:val="20"/>
          <w:vertAlign w:val="superscript"/>
        </w:rPr>
        <w:t>-2</w:t>
      </w:r>
      <w:r w:rsidRPr="009648B5">
        <w:rPr>
          <w:szCs w:val="20"/>
        </w:rPr>
        <w:t>).</w:t>
      </w:r>
      <w:r w:rsidR="00760879" w:rsidRPr="009648B5">
        <w:rPr>
          <w:szCs w:val="20"/>
        </w:rPr>
        <w:t xml:space="preserve"> </w:t>
      </w:r>
      <w:r w:rsidRPr="009648B5">
        <w:rPr>
          <w:szCs w:val="20"/>
        </w:rPr>
        <w:t>Welsh oyster</w:t>
      </w:r>
      <w:r w:rsidR="00D517AC" w:rsidRPr="009648B5">
        <w:rPr>
          <w:szCs w:val="20"/>
        </w:rPr>
        <w:t xml:space="preserve"> </w:t>
      </w:r>
      <w:r w:rsidRPr="009648B5">
        <w:rPr>
          <w:szCs w:val="20"/>
        </w:rPr>
        <w:t>beds are likely to be much more impoverished</w:t>
      </w:r>
      <w:r w:rsidR="00541DDA" w:rsidRPr="009648B5">
        <w:rPr>
          <w:szCs w:val="20"/>
        </w:rPr>
        <w:t xml:space="preserve">; for example, </w:t>
      </w:r>
      <w:r w:rsidRPr="009648B5">
        <w:rPr>
          <w:szCs w:val="20"/>
        </w:rPr>
        <w:t>for two</w:t>
      </w:r>
      <w:r w:rsidR="00541DDA" w:rsidRPr="009648B5">
        <w:rPr>
          <w:szCs w:val="20"/>
        </w:rPr>
        <w:t xml:space="preserve"> </w:t>
      </w:r>
      <w:r w:rsidRPr="009648B5">
        <w:rPr>
          <w:szCs w:val="20"/>
        </w:rPr>
        <w:t>Welsh beds, Seasearch (2017) report</w:t>
      </w:r>
      <w:r w:rsidR="00DA2BDE" w:rsidRPr="009648B5">
        <w:rPr>
          <w:szCs w:val="20"/>
        </w:rPr>
        <w:t>ed</w:t>
      </w:r>
      <w:r w:rsidRPr="009648B5">
        <w:rPr>
          <w:szCs w:val="20"/>
        </w:rPr>
        <w:t xml:space="preserve"> very low densities of 0.17 to 0.05 individuals m</w:t>
      </w:r>
      <w:r w:rsidRPr="009648B5">
        <w:rPr>
          <w:szCs w:val="20"/>
          <w:vertAlign w:val="superscript"/>
        </w:rPr>
        <w:t>-2</w:t>
      </w:r>
      <w:r w:rsidRPr="009648B5">
        <w:rPr>
          <w:szCs w:val="20"/>
        </w:rPr>
        <w:t>.</w:t>
      </w:r>
    </w:p>
    <w:p w14:paraId="7C82F952" w14:textId="77777777" w:rsidR="00425352" w:rsidRPr="009648B5" w:rsidRDefault="00425352" w:rsidP="00425352">
      <w:pPr>
        <w:autoSpaceDE w:val="0"/>
        <w:autoSpaceDN w:val="0"/>
        <w:adjustRightInd w:val="0"/>
        <w:rPr>
          <w:szCs w:val="20"/>
        </w:rPr>
      </w:pPr>
    </w:p>
    <w:p w14:paraId="47A3C19D" w14:textId="01383CE6" w:rsidR="00425352" w:rsidRPr="009648B5" w:rsidRDefault="00425352" w:rsidP="00425352">
      <w:pPr>
        <w:autoSpaceDE w:val="0"/>
        <w:autoSpaceDN w:val="0"/>
        <w:adjustRightInd w:val="0"/>
        <w:rPr>
          <w:rFonts w:cstheme="minorHAnsi"/>
          <w:szCs w:val="20"/>
        </w:rPr>
      </w:pPr>
      <w:r w:rsidRPr="009648B5">
        <w:rPr>
          <w:szCs w:val="20"/>
        </w:rPr>
        <w:t xml:space="preserve">Many authors however argue that carbon stored in shell represents a long‐term store; </w:t>
      </w:r>
      <w:r w:rsidRPr="009648B5">
        <w:rPr>
          <w:rFonts w:cstheme="minorHAnsi"/>
          <w:szCs w:val="20"/>
        </w:rPr>
        <w:t>Collins (1986) studied a horse mussel bed at 160-190 m depth in the Firth of Lorn, Scotland and estimated a standing stock value of 8,543 t of CaCO</w:t>
      </w:r>
      <w:r w:rsidRPr="009648B5">
        <w:rPr>
          <w:rFonts w:cstheme="minorHAnsi"/>
          <w:szCs w:val="20"/>
          <w:vertAlign w:val="subscript"/>
        </w:rPr>
        <w:t>3</w:t>
      </w:r>
      <w:r w:rsidRPr="009648B5">
        <w:rPr>
          <w:rFonts w:cstheme="minorHAnsi"/>
          <w:szCs w:val="20"/>
        </w:rPr>
        <w:t xml:space="preserve"> in the top 5 cm of superficial sediments, representing 1,025 t of stored carbon.</w:t>
      </w:r>
      <w:r w:rsidR="00760879" w:rsidRPr="009648B5">
        <w:rPr>
          <w:rFonts w:cstheme="minorHAnsi"/>
          <w:szCs w:val="20"/>
        </w:rPr>
        <w:t xml:space="preserve"> </w:t>
      </w:r>
    </w:p>
    <w:p w14:paraId="70478391" w14:textId="77777777" w:rsidR="00425352" w:rsidRPr="009648B5" w:rsidRDefault="00425352" w:rsidP="00425352">
      <w:pPr>
        <w:autoSpaceDE w:val="0"/>
        <w:autoSpaceDN w:val="0"/>
        <w:adjustRightInd w:val="0"/>
        <w:rPr>
          <w:rFonts w:cstheme="minorHAnsi"/>
          <w:szCs w:val="20"/>
        </w:rPr>
      </w:pPr>
    </w:p>
    <w:p w14:paraId="028F4239" w14:textId="286BD311" w:rsidR="00425352" w:rsidRPr="009648B5" w:rsidRDefault="00425352" w:rsidP="00353BB9">
      <w:r w:rsidRPr="009648B5">
        <w:t xml:space="preserve">Horse mussels are large bivalves with robust shells that occur in dense beds, and as such, the accumulation of empty shells may be important sources of biogenic carbonate. </w:t>
      </w:r>
      <w:r w:rsidRPr="009648B5">
        <w:rPr>
          <w:i/>
        </w:rPr>
        <w:t>M. modiolus</w:t>
      </w:r>
      <w:r w:rsidRPr="009648B5">
        <w:t xml:space="preserve"> </w:t>
      </w:r>
      <w:r w:rsidRPr="009648B5">
        <w:rPr>
          <w:rFonts w:cstheme="minorHAnsi"/>
        </w:rPr>
        <w:t xml:space="preserve">beds are identified as habitats of principle importance (HPI) </w:t>
      </w:r>
      <w:r w:rsidRPr="009648B5">
        <w:rPr>
          <w:rFonts w:cstheme="minorHAnsi"/>
        </w:rPr>
        <w:lastRenderedPageBreak/>
        <w:t>within the UK and Wales, and as such</w:t>
      </w:r>
      <w:r w:rsidRPr="009648B5">
        <w:rPr>
          <w:rFonts w:cstheme="minorHAnsi"/>
          <w:i/>
        </w:rPr>
        <w:t xml:space="preserve"> </w:t>
      </w:r>
      <w:r w:rsidRPr="009648B5">
        <w:rPr>
          <w:rFonts w:cstheme="minorHAnsi"/>
        </w:rPr>
        <w:t>may store carbon for as long as they remain undisturbed.</w:t>
      </w:r>
      <w:r w:rsidR="00760879" w:rsidRPr="009648B5">
        <w:rPr>
          <w:rFonts w:cstheme="minorHAnsi"/>
        </w:rPr>
        <w:t xml:space="preserve"> </w:t>
      </w:r>
      <w:r w:rsidRPr="009648B5">
        <w:t xml:space="preserve">In the Firth of Lorn, </w:t>
      </w:r>
      <w:r w:rsidRPr="009648B5">
        <w:rPr>
          <w:i/>
        </w:rPr>
        <w:t xml:space="preserve">M. modiolus </w:t>
      </w:r>
      <w:r w:rsidRPr="009648B5">
        <w:t xml:space="preserve">accounted for 94% of carbonate standing stock in the mussel bed community, but only 38% of the estimated carbonate production (Collins, 1986). Instead, brachiopods, brittlestars, barnacles and </w:t>
      </w:r>
      <w:r w:rsidR="00541DDA" w:rsidRPr="009648B5">
        <w:t>‘</w:t>
      </w:r>
      <w:r w:rsidRPr="009648B5">
        <w:t>mussel mud</w:t>
      </w:r>
      <w:r w:rsidR="00541DDA" w:rsidRPr="009648B5">
        <w:t>’</w:t>
      </w:r>
      <w:r w:rsidRPr="009648B5">
        <w:t>; an anoxic layer comprising of faeces, pseudo-faeces and sediment, accounted for the remaining community production. The very low production</w:t>
      </w:r>
      <w:r w:rsidR="00632DC7" w:rsidRPr="009648B5">
        <w:t xml:space="preserve"> </w:t>
      </w:r>
      <w:r w:rsidRPr="009648B5">
        <w:t>/</w:t>
      </w:r>
      <w:r w:rsidR="00632DC7" w:rsidRPr="009648B5">
        <w:t xml:space="preserve"> </w:t>
      </w:r>
      <w:r w:rsidRPr="009648B5">
        <w:t xml:space="preserve">biomass (P/B) ratio of </w:t>
      </w:r>
      <w:r w:rsidRPr="009648B5">
        <w:rPr>
          <w:i/>
        </w:rPr>
        <w:t xml:space="preserve">M. modiolus </w:t>
      </w:r>
      <w:r w:rsidRPr="009648B5">
        <w:t>(0.05) was attributed to a long lifespan (</w:t>
      </w:r>
      <w:r w:rsidRPr="009648B5">
        <w:rPr>
          <w:i/>
        </w:rPr>
        <w:t xml:space="preserve">circa </w:t>
      </w:r>
      <w:r w:rsidRPr="009648B5">
        <w:t xml:space="preserve">40 years) and slow growth rate (Burrows 2014), and in consequence has a low area-specific carbonate production rate, estimated as 330 g CaCO3 </w:t>
      </w:r>
      <w:r w:rsidR="001B0805" w:rsidRPr="009648B5">
        <w:t>m²</w:t>
      </w:r>
      <w:r w:rsidRPr="009648B5">
        <w:t xml:space="preserve"> yr</w:t>
      </w:r>
      <w:r w:rsidRPr="009648B5">
        <w:rPr>
          <w:vertAlign w:val="superscript"/>
        </w:rPr>
        <w:t xml:space="preserve">-1 </w:t>
      </w:r>
      <w:r w:rsidRPr="009648B5">
        <w:t xml:space="preserve">in the Firth of Lorn (Collins, 1986; cited in Burrows </w:t>
      </w:r>
      <w:r w:rsidR="006F73BC" w:rsidRPr="006F73BC">
        <w:rPr>
          <w:i/>
        </w:rPr>
        <w:t>et al.</w:t>
      </w:r>
      <w:r w:rsidRPr="009648B5">
        <w:rPr>
          <w:i/>
        </w:rPr>
        <w:t xml:space="preserve">, </w:t>
      </w:r>
      <w:r w:rsidRPr="009648B5">
        <w:t xml:space="preserve">2014) equivalent to 40 g C </w:t>
      </w:r>
      <w:r w:rsidR="001B0805" w:rsidRPr="009648B5">
        <w:t>m²</w:t>
      </w:r>
      <w:r w:rsidRPr="009648B5">
        <w:t xml:space="preserve"> yr</w:t>
      </w:r>
      <w:r w:rsidRPr="009648B5">
        <w:rPr>
          <w:vertAlign w:val="superscript"/>
        </w:rPr>
        <w:t>-1</w:t>
      </w:r>
      <w:r w:rsidRPr="009648B5">
        <w:t xml:space="preserve">. Most carbonate degradation is believed to take place at the sediment-water interface, with bioerosion on temperate shelves thought to require a timescale of centuries to several millennia for total shell destruction (Smith and Nelson, 2003), especially for large, robust shells such as those of </w:t>
      </w:r>
      <w:r w:rsidRPr="009648B5">
        <w:rPr>
          <w:i/>
        </w:rPr>
        <w:t>M</w:t>
      </w:r>
      <w:r w:rsidR="00645DD1" w:rsidRPr="009648B5">
        <w:rPr>
          <w:i/>
        </w:rPr>
        <w:t>.</w:t>
      </w:r>
      <w:r w:rsidRPr="009648B5">
        <w:rPr>
          <w:i/>
        </w:rPr>
        <w:t xml:space="preserve"> modiolus. </w:t>
      </w:r>
      <w:r w:rsidRPr="009648B5">
        <w:t xml:space="preserve">Furthermore, </w:t>
      </w:r>
      <w:r w:rsidR="00DA2BDE" w:rsidRPr="009648B5">
        <w:t>t</w:t>
      </w:r>
      <w:r w:rsidRPr="009648B5">
        <w:t xml:space="preserve">hick deposits of horse mussel shells have the potential to store carbon over a timescale of 1,000 years (Burrows </w:t>
      </w:r>
      <w:r w:rsidR="006F73BC" w:rsidRPr="006F73BC">
        <w:rPr>
          <w:i/>
        </w:rPr>
        <w:t>et al.</w:t>
      </w:r>
      <w:r w:rsidRPr="009648B5">
        <w:rPr>
          <w:i/>
        </w:rPr>
        <w:t>,</w:t>
      </w:r>
      <w:r w:rsidRPr="009648B5">
        <w:t xml:space="preserve"> 2014), with </w:t>
      </w:r>
      <w:r w:rsidR="00541DDA" w:rsidRPr="009648B5">
        <w:t>‘</w:t>
      </w:r>
      <w:r w:rsidRPr="009648B5">
        <w:t>mussel mud</w:t>
      </w:r>
      <w:r w:rsidR="00541DDA" w:rsidRPr="009648B5">
        <w:t>’</w:t>
      </w:r>
      <w:r w:rsidRPr="009648B5">
        <w:t xml:space="preserve"> potentially storing carbon for longer (</w:t>
      </w:r>
      <w:r w:rsidR="00541DDA" w:rsidRPr="009648B5">
        <w:rPr>
          <w:rFonts w:cs="Arial"/>
        </w:rPr>
        <w:t>Mainwa</w:t>
      </w:r>
      <w:r w:rsidR="00F37B9D">
        <w:rPr>
          <w:rFonts w:cs="Arial"/>
        </w:rPr>
        <w:t>ri</w:t>
      </w:r>
      <w:r w:rsidR="00541DDA" w:rsidRPr="009648B5">
        <w:rPr>
          <w:rFonts w:cs="Arial"/>
        </w:rPr>
        <w:t>ng</w:t>
      </w:r>
      <w:r w:rsidR="008E0350">
        <w:rPr>
          <w:rFonts w:cs="Arial"/>
        </w:rPr>
        <w:t xml:space="preserve"> </w:t>
      </w:r>
      <w:r w:rsidR="006F73BC" w:rsidRPr="006F73BC">
        <w:rPr>
          <w:rFonts w:cs="Arial"/>
          <w:i/>
        </w:rPr>
        <w:t>et al.</w:t>
      </w:r>
      <w:r w:rsidR="00C46C00" w:rsidRPr="009648B5">
        <w:rPr>
          <w:rFonts w:cs="Arial"/>
        </w:rPr>
        <w:t xml:space="preserve">, </w:t>
      </w:r>
      <w:r w:rsidRPr="009648B5">
        <w:t>2014).</w:t>
      </w:r>
    </w:p>
    <w:p w14:paraId="4CEC3197" w14:textId="77777777" w:rsidR="00425352" w:rsidRPr="009648B5" w:rsidRDefault="00425352" w:rsidP="00353BB9"/>
    <w:p w14:paraId="1C374022" w14:textId="18F9347B" w:rsidR="00425352" w:rsidRPr="009648B5" w:rsidRDefault="00425352" w:rsidP="00353BB9">
      <w:pPr>
        <w:rPr>
          <w:i/>
        </w:rPr>
      </w:pPr>
      <w:r w:rsidRPr="009648B5">
        <w:t xml:space="preserve">No relevant literature on carbon sequestration rates in relation to blue mussel or </w:t>
      </w:r>
      <w:r w:rsidRPr="009648B5">
        <w:rPr>
          <w:i/>
        </w:rPr>
        <w:t xml:space="preserve">M. discors </w:t>
      </w:r>
      <w:r w:rsidRPr="009648B5">
        <w:t xml:space="preserve">beds could be located; instead, assumptions have been made based on the horse mussel and oyster literature presented above (see </w:t>
      </w:r>
      <w:r w:rsidR="00E450E6" w:rsidRPr="009648B5">
        <w:t>Table</w:t>
      </w:r>
      <w:r w:rsidR="00353BB9" w:rsidRPr="009648B5">
        <w:t xml:space="preserve"> </w:t>
      </w:r>
      <w:r w:rsidR="00CD0864" w:rsidRPr="009648B5">
        <w:t>5</w:t>
      </w:r>
      <w:r w:rsidR="00353BB9" w:rsidRPr="009648B5">
        <w:t xml:space="preserve"> </w:t>
      </w:r>
      <w:r w:rsidRPr="009648B5">
        <w:t>for details).</w:t>
      </w:r>
      <w:r w:rsidR="00760879" w:rsidRPr="009648B5">
        <w:t xml:space="preserve"> </w:t>
      </w:r>
    </w:p>
    <w:p w14:paraId="0EA40D67" w14:textId="11A40E78" w:rsidR="00353BB9" w:rsidRPr="009648B5" w:rsidRDefault="00353BB9" w:rsidP="00353BB9"/>
    <w:tbl>
      <w:tblPr>
        <w:tblStyle w:val="TableGrid"/>
        <w:tblW w:w="0" w:type="auto"/>
        <w:tblLook w:val="04A0" w:firstRow="1" w:lastRow="0" w:firstColumn="1" w:lastColumn="0" w:noHBand="0" w:noVBand="1"/>
      </w:tblPr>
      <w:tblGrid>
        <w:gridCol w:w="9016"/>
      </w:tblGrid>
      <w:tr w:rsidR="00267AB6" w:rsidRPr="009648B5" w14:paraId="3011A4E1" w14:textId="77777777" w:rsidTr="00267AB6">
        <w:tc>
          <w:tcPr>
            <w:tcW w:w="9016" w:type="dxa"/>
          </w:tcPr>
          <w:p w14:paraId="1C0A7C7D" w14:textId="77777777" w:rsidR="00267AB6" w:rsidRPr="009648B5" w:rsidRDefault="00267AB6" w:rsidP="00267AB6">
            <w:pPr>
              <w:spacing w:before="120"/>
            </w:pPr>
            <w:r w:rsidRPr="009648B5">
              <w:t>For the purpose of this study, the following values have been applied for shellfish:</w:t>
            </w:r>
          </w:p>
          <w:p w14:paraId="595687C6" w14:textId="77777777" w:rsidR="00267AB6" w:rsidRPr="009648B5" w:rsidRDefault="00267AB6" w:rsidP="00267AB6"/>
          <w:p w14:paraId="67A391E4" w14:textId="2C46A0CA" w:rsidR="00267AB6" w:rsidRPr="009648B5" w:rsidRDefault="00267AB6" w:rsidP="00167E8F">
            <w:pPr>
              <w:numPr>
                <w:ilvl w:val="0"/>
                <w:numId w:val="23"/>
              </w:numPr>
            </w:pPr>
            <w:r w:rsidRPr="009648B5">
              <w:t xml:space="preserve">Biomass standing stock: not available / applicable; shell ‘calcimass’ would essentially be incorporated into soil standing stock (see Burrows </w:t>
            </w:r>
            <w:r w:rsidR="006F73BC" w:rsidRPr="006F73BC">
              <w:rPr>
                <w:i/>
                <w:iCs/>
              </w:rPr>
              <w:t>et al.</w:t>
            </w:r>
            <w:r w:rsidRPr="009648B5">
              <w:t xml:space="preserve">, 2014). </w:t>
            </w:r>
          </w:p>
          <w:p w14:paraId="0920C54D" w14:textId="23F0CD4B" w:rsidR="00267AB6" w:rsidRPr="009648B5" w:rsidRDefault="00267AB6" w:rsidP="00167E8F">
            <w:pPr>
              <w:numPr>
                <w:ilvl w:val="0"/>
                <w:numId w:val="23"/>
              </w:numPr>
            </w:pPr>
            <w:r w:rsidRPr="009648B5">
              <w:t>Soil standing stock: 0.13 to 4 kg m</w:t>
            </w:r>
            <w:r w:rsidRPr="009648B5">
              <w:rPr>
                <w:vertAlign w:val="superscript"/>
              </w:rPr>
              <w:t>-2</w:t>
            </w:r>
            <w:r w:rsidRPr="009648B5">
              <w:t xml:space="preserve"> (top 10 cm) (lowest values for oysters, highest for horse mussel, see Appendix A for all values). Taken from Burrows </w:t>
            </w:r>
            <w:r w:rsidR="006F73BC" w:rsidRPr="006F73BC">
              <w:rPr>
                <w:i/>
                <w:iCs/>
              </w:rPr>
              <w:t>et al.</w:t>
            </w:r>
            <w:r w:rsidRPr="009648B5">
              <w:t xml:space="preserve">, 2014 for horse mussels; for all other shellfish categories: derived by applying same relationship as used by latter authors for horse mussels. </w:t>
            </w:r>
          </w:p>
          <w:p w14:paraId="4870F271" w14:textId="500A90FD" w:rsidR="00267AB6" w:rsidRPr="009648B5" w:rsidRDefault="00267AB6" w:rsidP="00267AB6">
            <w:pPr>
              <w:numPr>
                <w:ilvl w:val="0"/>
                <w:numId w:val="23"/>
              </w:numPr>
              <w:spacing w:after="120"/>
              <w:ind w:left="288" w:hanging="288"/>
            </w:pPr>
            <w:r w:rsidRPr="009648B5">
              <w:t>Sequestration: 0.001 to 0.04 kg m</w:t>
            </w:r>
            <w:r w:rsidRPr="009648B5">
              <w:rPr>
                <w:vertAlign w:val="superscript"/>
              </w:rPr>
              <w:t>-2</w:t>
            </w:r>
            <w:r w:rsidRPr="009648B5">
              <w:t xml:space="preserve"> yr</w:t>
            </w:r>
            <w:r w:rsidRPr="009648B5">
              <w:rPr>
                <w:vertAlign w:val="superscript"/>
              </w:rPr>
              <w:t>-1</w:t>
            </w:r>
            <w:r w:rsidRPr="009648B5">
              <w:t xml:space="preserve"> (lowest values for oysters, highest for horse mussel, see Appendix A for all values). Oyster value is 1 % of US value quoted by Fodrie </w:t>
            </w:r>
            <w:r w:rsidR="006F73BC" w:rsidRPr="006F73BC">
              <w:rPr>
                <w:i/>
                <w:iCs/>
              </w:rPr>
              <w:t>et al.</w:t>
            </w:r>
            <w:r w:rsidRPr="009648B5">
              <w:t xml:space="preserve"> (2017), on the basis that Welsh oyster beds tend to have very low densities when compared with US beds, as noted above. Horse mussel values taken from Burrows </w:t>
            </w:r>
            <w:r w:rsidR="006F73BC" w:rsidRPr="006F73BC">
              <w:rPr>
                <w:i/>
                <w:iCs/>
              </w:rPr>
              <w:t>et al.</w:t>
            </w:r>
            <w:r w:rsidRPr="009648B5">
              <w:t>, 2014. For blue mussels and all other mussels, 10 % of the horse mussel value was applied as an estimate on the basis that horse mussels are significantly larger than these other mussels.</w:t>
            </w:r>
          </w:p>
        </w:tc>
      </w:tr>
    </w:tbl>
    <w:p w14:paraId="6E119058" w14:textId="1D2A90D2" w:rsidR="00267AB6" w:rsidRPr="009648B5" w:rsidRDefault="00267AB6" w:rsidP="00353BB9"/>
    <w:p w14:paraId="3D9DAB00" w14:textId="77777777" w:rsidR="00425352" w:rsidRPr="009648B5" w:rsidRDefault="00425352" w:rsidP="00353BB9">
      <w:pPr>
        <w:pStyle w:val="ChapterNumberingLevel3"/>
      </w:pPr>
      <w:bookmarkStart w:id="149" w:name="_Toc29573631"/>
      <w:bookmarkStart w:id="150" w:name="_Ref32930709"/>
      <w:bookmarkStart w:id="151" w:name="_Toc34836695"/>
      <w:r w:rsidRPr="009648B5">
        <w:t>Macroalgae</w:t>
      </w:r>
      <w:bookmarkEnd w:id="149"/>
      <w:bookmarkEnd w:id="150"/>
      <w:bookmarkEnd w:id="151"/>
      <w:r w:rsidRPr="009648B5">
        <w:t xml:space="preserve"> </w:t>
      </w:r>
    </w:p>
    <w:p w14:paraId="64B5ED99" w14:textId="77777777" w:rsidR="00353BB9" w:rsidRPr="009648B5" w:rsidRDefault="00353BB9" w:rsidP="00353BB9"/>
    <w:p w14:paraId="3268F52D" w14:textId="77777777" w:rsidR="00425352" w:rsidRPr="009648B5" w:rsidRDefault="00425352" w:rsidP="00425352">
      <w:pPr>
        <w:pStyle w:val="Heading4"/>
      </w:pPr>
      <w:r w:rsidRPr="009648B5">
        <w:t xml:space="preserve">Background </w:t>
      </w:r>
    </w:p>
    <w:p w14:paraId="7F929D14" w14:textId="77777777" w:rsidR="00353BB9" w:rsidRPr="009648B5" w:rsidRDefault="00353BB9" w:rsidP="00353BB9">
      <w:pPr>
        <w:pStyle w:val="BodyText"/>
      </w:pPr>
    </w:p>
    <w:p w14:paraId="7EDA8F30" w14:textId="22BA223D" w:rsidR="000A5FDE" w:rsidRDefault="00425352" w:rsidP="00425352">
      <w:pPr>
        <w:autoSpaceDE w:val="0"/>
        <w:autoSpaceDN w:val="0"/>
        <w:adjustRightInd w:val="0"/>
        <w:rPr>
          <w:rFonts w:cstheme="minorHAnsi"/>
        </w:rPr>
      </w:pPr>
      <w:r w:rsidRPr="009648B5">
        <w:rPr>
          <w:rFonts w:cstheme="minorHAnsi"/>
        </w:rPr>
        <w:t xml:space="preserve">Subtidal macroalgae have a global distribution, being present along around </w:t>
      </w:r>
      <w:r w:rsidRPr="009648B5">
        <w:rPr>
          <w:rFonts w:cstheme="minorHAnsi"/>
          <w:bCs/>
        </w:rPr>
        <w:t xml:space="preserve">25% </w:t>
      </w:r>
      <w:r w:rsidRPr="009648B5">
        <w:rPr>
          <w:rFonts w:cstheme="minorHAnsi"/>
        </w:rPr>
        <w:t xml:space="preserve">of the world’s coastlines </w:t>
      </w:r>
      <w:r w:rsidRPr="009648B5">
        <w:rPr>
          <w:rFonts w:cstheme="minorHAnsi"/>
          <w:bCs/>
        </w:rPr>
        <w:t>in temperate and polar regions.</w:t>
      </w:r>
      <w:r w:rsidR="00760879" w:rsidRPr="009648B5">
        <w:rPr>
          <w:rFonts w:cstheme="minorHAnsi"/>
          <w:bCs/>
        </w:rPr>
        <w:t xml:space="preserve"> </w:t>
      </w:r>
      <w:r w:rsidRPr="009648B5">
        <w:rPr>
          <w:rFonts w:cstheme="minorHAnsi"/>
          <w:bCs/>
        </w:rPr>
        <w:t>They</w:t>
      </w:r>
      <w:r w:rsidRPr="009648B5">
        <w:rPr>
          <w:rFonts w:cstheme="minorHAnsi"/>
        </w:rPr>
        <w:t xml:space="preserve"> are generally found living attached to rock or other hard substrates in the </w:t>
      </w:r>
      <w:r w:rsidRPr="009648B5">
        <w:rPr>
          <w:rFonts w:cstheme="minorHAnsi"/>
          <w:bCs/>
        </w:rPr>
        <w:t xml:space="preserve">shallow region </w:t>
      </w:r>
      <w:r w:rsidRPr="009648B5">
        <w:rPr>
          <w:rFonts w:cstheme="minorHAnsi"/>
        </w:rPr>
        <w:t xml:space="preserve">of coastal areas and can range in </w:t>
      </w:r>
      <w:r w:rsidRPr="009648B5">
        <w:rPr>
          <w:rFonts w:cstheme="minorHAnsi"/>
          <w:bCs/>
        </w:rPr>
        <w:t xml:space="preserve">size </w:t>
      </w:r>
      <w:r w:rsidRPr="009648B5">
        <w:rPr>
          <w:rFonts w:cstheme="minorHAnsi"/>
        </w:rPr>
        <w:t xml:space="preserve">from microscopic </w:t>
      </w:r>
      <w:r w:rsidRPr="009648B5">
        <w:rPr>
          <w:rFonts w:cstheme="minorHAnsi"/>
          <w:bCs/>
        </w:rPr>
        <w:t>phytoplankton</w:t>
      </w:r>
      <w:r w:rsidRPr="009648B5">
        <w:rPr>
          <w:rFonts w:cstheme="minorHAnsi"/>
        </w:rPr>
        <w:t xml:space="preserve"> and small coralline algae which form spikey underwater </w:t>
      </w:r>
      <w:r w:rsidRPr="009648B5">
        <w:rPr>
          <w:rFonts w:cstheme="minorHAnsi"/>
          <w:bCs/>
        </w:rPr>
        <w:t xml:space="preserve">maerl </w:t>
      </w:r>
      <w:r w:rsidR="006122F9">
        <w:rPr>
          <w:rFonts w:cstheme="minorHAnsi"/>
          <w:bCs/>
        </w:rPr>
        <w:t>‘</w:t>
      </w:r>
      <w:r w:rsidRPr="009648B5">
        <w:rPr>
          <w:rFonts w:cstheme="minorHAnsi"/>
          <w:bCs/>
        </w:rPr>
        <w:t>beds</w:t>
      </w:r>
      <w:r w:rsidR="006122F9">
        <w:rPr>
          <w:rFonts w:cstheme="minorHAnsi"/>
          <w:bCs/>
        </w:rPr>
        <w:t>’</w:t>
      </w:r>
      <w:r w:rsidRPr="009648B5">
        <w:rPr>
          <w:rFonts w:cstheme="minorHAnsi"/>
        </w:rPr>
        <w:t xml:space="preserve">, to large </w:t>
      </w:r>
      <w:r w:rsidRPr="009648B5">
        <w:rPr>
          <w:rFonts w:cstheme="minorHAnsi"/>
          <w:bCs/>
        </w:rPr>
        <w:t xml:space="preserve">kelps </w:t>
      </w:r>
      <w:r w:rsidRPr="009648B5">
        <w:rPr>
          <w:rFonts w:cstheme="minorHAnsi"/>
        </w:rPr>
        <w:t xml:space="preserve">that form vast underwater </w:t>
      </w:r>
      <w:r w:rsidR="006122F9">
        <w:rPr>
          <w:rFonts w:cstheme="minorHAnsi"/>
        </w:rPr>
        <w:t>‘</w:t>
      </w:r>
      <w:r w:rsidRPr="009648B5">
        <w:rPr>
          <w:rFonts w:cstheme="minorHAnsi"/>
        </w:rPr>
        <w:t>forests</w:t>
      </w:r>
      <w:r w:rsidR="006122F9">
        <w:rPr>
          <w:rFonts w:cstheme="minorHAnsi"/>
        </w:rPr>
        <w:t>’</w:t>
      </w:r>
      <w:r w:rsidRPr="009648B5">
        <w:rPr>
          <w:rFonts w:cstheme="minorHAnsi"/>
        </w:rPr>
        <w:t xml:space="preserve">. </w:t>
      </w:r>
    </w:p>
    <w:p w14:paraId="36A11163" w14:textId="4B8CFBEE" w:rsidR="00425352" w:rsidRDefault="00425352" w:rsidP="00425352">
      <w:pPr>
        <w:autoSpaceDE w:val="0"/>
        <w:autoSpaceDN w:val="0"/>
        <w:adjustRightInd w:val="0"/>
        <w:rPr>
          <w:rFonts w:cstheme="minorHAnsi"/>
          <w:bCs/>
        </w:rPr>
      </w:pPr>
      <w:r w:rsidRPr="009648B5">
        <w:rPr>
          <w:rFonts w:cstheme="minorHAnsi"/>
        </w:rPr>
        <w:lastRenderedPageBreak/>
        <w:t xml:space="preserve">UK coastlines are home to more than </w:t>
      </w:r>
      <w:r w:rsidRPr="009648B5">
        <w:rPr>
          <w:rFonts w:cstheme="minorHAnsi"/>
          <w:bCs/>
        </w:rPr>
        <w:t xml:space="preserve">650 species </w:t>
      </w:r>
      <w:r w:rsidRPr="009648B5">
        <w:rPr>
          <w:rFonts w:cstheme="minorHAnsi"/>
        </w:rPr>
        <w:t xml:space="preserve">of </w:t>
      </w:r>
      <w:r w:rsidR="00F37B9D">
        <w:rPr>
          <w:rFonts w:cstheme="minorHAnsi"/>
        </w:rPr>
        <w:t>macroalgae</w:t>
      </w:r>
      <w:r w:rsidRPr="009648B5">
        <w:rPr>
          <w:rFonts w:cstheme="minorHAnsi"/>
        </w:rPr>
        <w:t xml:space="preserve">, representing approximately </w:t>
      </w:r>
      <w:r w:rsidRPr="009648B5">
        <w:rPr>
          <w:rFonts w:cstheme="minorHAnsi"/>
          <w:bCs/>
        </w:rPr>
        <w:t>14% of the world’s known marine seaweeds, and host seven out of 14</w:t>
      </w:r>
      <w:r w:rsidR="000A5FDE">
        <w:rPr>
          <w:rFonts w:cstheme="minorHAnsi"/>
          <w:bCs/>
        </w:rPr>
        <w:t> </w:t>
      </w:r>
      <w:r w:rsidRPr="009648B5">
        <w:rPr>
          <w:rFonts w:cstheme="minorHAnsi"/>
          <w:bCs/>
        </w:rPr>
        <w:t xml:space="preserve">European kelp species </w:t>
      </w:r>
      <w:r w:rsidRPr="009648B5">
        <w:rPr>
          <w:rFonts w:cstheme="minorHAnsi"/>
        </w:rPr>
        <w:t>(Stewart and Williams, 2019)</w:t>
      </w:r>
      <w:r w:rsidRPr="009648B5">
        <w:rPr>
          <w:rFonts w:cstheme="minorHAnsi"/>
          <w:bCs/>
        </w:rPr>
        <w:t>.</w:t>
      </w:r>
      <w:r w:rsidR="00760879" w:rsidRPr="009648B5">
        <w:rPr>
          <w:rFonts w:cstheme="minorHAnsi"/>
          <w:bCs/>
        </w:rPr>
        <w:t xml:space="preserve"> </w:t>
      </w:r>
    </w:p>
    <w:p w14:paraId="4E723A3A" w14:textId="77777777" w:rsidR="000A5FDE" w:rsidRPr="009648B5" w:rsidRDefault="000A5FDE" w:rsidP="00425352">
      <w:pPr>
        <w:autoSpaceDE w:val="0"/>
        <w:autoSpaceDN w:val="0"/>
        <w:adjustRightInd w:val="0"/>
        <w:rPr>
          <w:rFonts w:cstheme="minorHAnsi"/>
          <w:bCs/>
        </w:rPr>
      </w:pPr>
    </w:p>
    <w:p w14:paraId="5C24C606" w14:textId="43092AF9" w:rsidR="00425352" w:rsidRPr="009648B5" w:rsidRDefault="00425352" w:rsidP="00425352">
      <w:pPr>
        <w:autoSpaceDE w:val="0"/>
        <w:autoSpaceDN w:val="0"/>
        <w:adjustRightInd w:val="0"/>
      </w:pPr>
      <w:r w:rsidRPr="009648B5">
        <w:t>Two key types of subtidal macroalgae have been considered for this report; kelp and maerl.</w:t>
      </w:r>
      <w:r w:rsidR="00760879" w:rsidRPr="009648B5">
        <w:t xml:space="preserve"> </w:t>
      </w:r>
      <w:r w:rsidRPr="009648B5">
        <w:t>Kelps are defined as large brown seaweeds that make up the order Laminariales.</w:t>
      </w:r>
      <w:r w:rsidR="00760879" w:rsidRPr="009648B5">
        <w:t xml:space="preserve"> </w:t>
      </w:r>
      <w:r w:rsidRPr="009648B5">
        <w:t xml:space="preserve">Key species </w:t>
      </w:r>
      <w:r w:rsidR="002D38D4" w:rsidRPr="009648B5">
        <w:t xml:space="preserve">present within the WNMP include </w:t>
      </w:r>
      <w:r w:rsidRPr="009648B5">
        <w:rPr>
          <w:i/>
        </w:rPr>
        <w:t>Laminaria digitata</w:t>
      </w:r>
      <w:r w:rsidRPr="009648B5">
        <w:t xml:space="preserve"> and </w:t>
      </w:r>
      <w:r w:rsidRPr="009648B5">
        <w:rPr>
          <w:i/>
          <w:iCs/>
        </w:rPr>
        <w:t>L</w:t>
      </w:r>
      <w:r w:rsidRPr="009648B5">
        <w:t xml:space="preserve">. </w:t>
      </w:r>
      <w:r w:rsidRPr="009648B5">
        <w:rPr>
          <w:i/>
        </w:rPr>
        <w:t>hyperborea</w:t>
      </w:r>
      <w:r w:rsidRPr="009648B5">
        <w:t xml:space="preserve">; </w:t>
      </w:r>
      <w:r w:rsidR="002D38D4" w:rsidRPr="009648B5">
        <w:t xml:space="preserve">which </w:t>
      </w:r>
      <w:r w:rsidRPr="009648B5">
        <w:t>are found attached to bedrock or other sui</w:t>
      </w:r>
      <w:r w:rsidR="00E450E6" w:rsidRPr="009648B5">
        <w:t>table</w:t>
      </w:r>
      <w:r w:rsidRPr="009648B5">
        <w:t xml:space="preserve"> hard substrata in the lower intertidal and sublittoral fringe, down to a maximum depth of 20 m to 30 m in clear waters (MarLIN, 2020). </w:t>
      </w:r>
    </w:p>
    <w:p w14:paraId="09CDC3D4" w14:textId="77777777" w:rsidR="00425352" w:rsidRPr="009648B5" w:rsidRDefault="00425352" w:rsidP="00425352">
      <w:pPr>
        <w:rPr>
          <w:rFonts w:cstheme="minorHAnsi"/>
          <w:color w:val="000000"/>
        </w:rPr>
      </w:pPr>
    </w:p>
    <w:p w14:paraId="35DE41DB" w14:textId="194D0841" w:rsidR="00425352" w:rsidRPr="009648B5" w:rsidRDefault="00425352" w:rsidP="00425352">
      <w:pPr>
        <w:rPr>
          <w:rFonts w:cstheme="minorHAnsi"/>
          <w:color w:val="000000"/>
        </w:rPr>
      </w:pPr>
      <w:r w:rsidRPr="009648B5">
        <w:rPr>
          <w:rFonts w:cstheme="minorHAnsi"/>
          <w:color w:val="000000"/>
        </w:rPr>
        <w:t xml:space="preserve">Unlike fleshy macroalgae, maerl has a calcium carbonate skeleton and does not break down quickly, thus forming long-lasting maerl beds that are populated by invertebrate and vertebrate biota (Burrows </w:t>
      </w:r>
      <w:r w:rsidR="006F73BC" w:rsidRPr="006F73BC">
        <w:rPr>
          <w:rFonts w:cstheme="minorHAnsi"/>
          <w:i/>
          <w:color w:val="000000"/>
        </w:rPr>
        <w:t>et al.</w:t>
      </w:r>
      <w:r w:rsidRPr="009648B5">
        <w:rPr>
          <w:rFonts w:cstheme="minorHAnsi"/>
          <w:i/>
          <w:color w:val="000000"/>
        </w:rPr>
        <w:t>,</w:t>
      </w:r>
      <w:r w:rsidRPr="009648B5">
        <w:rPr>
          <w:rFonts w:cstheme="minorHAnsi"/>
          <w:color w:val="000000"/>
        </w:rPr>
        <w:t xml:space="preserve"> 2014). Two key maerl species are observed in British waters, </w:t>
      </w:r>
      <w:r w:rsidRPr="009648B5">
        <w:rPr>
          <w:rFonts w:cstheme="minorHAnsi"/>
          <w:i/>
          <w:color w:val="000000"/>
        </w:rPr>
        <w:t>Phymatolithon calcareum</w:t>
      </w:r>
      <w:r w:rsidRPr="009648B5">
        <w:rPr>
          <w:rFonts w:cstheme="minorHAnsi"/>
          <w:color w:val="000000"/>
        </w:rPr>
        <w:t xml:space="preserve"> (common maerl) and </w:t>
      </w:r>
      <w:r w:rsidRPr="009648B5">
        <w:rPr>
          <w:rFonts w:cstheme="minorHAnsi"/>
          <w:i/>
          <w:color w:val="000000"/>
        </w:rPr>
        <w:t>Lithothamnion corallinoides</w:t>
      </w:r>
      <w:r w:rsidRPr="009648B5">
        <w:rPr>
          <w:rFonts w:cstheme="minorHAnsi"/>
          <w:color w:val="000000"/>
        </w:rPr>
        <w:t xml:space="preserve"> (coral maerl). Both are typically found together, in less than 20 m depth on sand, mud or gravel substrata in areas that are protected from strong wave action but have moderate to high water flow </w:t>
      </w:r>
      <w:r w:rsidRPr="009648B5">
        <w:t>(MarLIN, 2020)</w:t>
      </w:r>
      <w:r w:rsidRPr="009648B5">
        <w:rPr>
          <w:rFonts w:cstheme="minorHAnsi"/>
          <w:color w:val="000000"/>
        </w:rPr>
        <w:t xml:space="preserve">. </w:t>
      </w:r>
    </w:p>
    <w:p w14:paraId="2A913DFC" w14:textId="77777777" w:rsidR="00353BB9" w:rsidRPr="009648B5" w:rsidRDefault="00353BB9" w:rsidP="00425352"/>
    <w:p w14:paraId="2103B4B4" w14:textId="77777777" w:rsidR="00425352" w:rsidRPr="009648B5" w:rsidRDefault="00425352" w:rsidP="00425352">
      <w:pPr>
        <w:pStyle w:val="Heading4"/>
      </w:pPr>
      <w:r w:rsidRPr="009648B5">
        <w:t>Welsh context</w:t>
      </w:r>
    </w:p>
    <w:p w14:paraId="26383429" w14:textId="77777777" w:rsidR="00353BB9" w:rsidRPr="009648B5" w:rsidRDefault="00353BB9" w:rsidP="00353BB9">
      <w:pPr>
        <w:pStyle w:val="BodyText"/>
      </w:pPr>
    </w:p>
    <w:p w14:paraId="5535C968" w14:textId="7AA9C19C" w:rsidR="00425352" w:rsidRPr="009648B5" w:rsidRDefault="002D38D4" w:rsidP="00425352">
      <w:r w:rsidRPr="009648B5">
        <w:t>This study estimates that t</w:t>
      </w:r>
      <w:r w:rsidR="00425352" w:rsidRPr="009648B5">
        <w:t xml:space="preserve">here are </w:t>
      </w:r>
      <w:r w:rsidRPr="009648B5">
        <w:t xml:space="preserve">at least </w:t>
      </w:r>
      <w:r w:rsidR="008B07C3" w:rsidRPr="009648B5">
        <w:t>80.4</w:t>
      </w:r>
      <w:r w:rsidR="00425352" w:rsidRPr="009648B5">
        <w:t xml:space="preserve"> k</w:t>
      </w:r>
      <w:r w:rsidR="001B0805" w:rsidRPr="009648B5">
        <w:t>m²</w:t>
      </w:r>
      <w:r w:rsidR="00425352" w:rsidRPr="009648B5">
        <w:t xml:space="preserve"> of subtidal macroalgae in Wales, most commonly vegetated by kelp, although 0.2 k</w:t>
      </w:r>
      <w:r w:rsidR="001B0805" w:rsidRPr="009648B5">
        <w:t>m²</w:t>
      </w:r>
      <w:r w:rsidR="00425352" w:rsidRPr="009648B5">
        <w:t xml:space="preserve"> of ‘live’ </w:t>
      </w:r>
      <w:r w:rsidR="008D514C">
        <w:t>m</w:t>
      </w:r>
      <w:r w:rsidR="00425352" w:rsidRPr="009648B5">
        <w:t>aerl can be found.</w:t>
      </w:r>
      <w:r w:rsidR="00760879" w:rsidRPr="009648B5">
        <w:t xml:space="preserve"> </w:t>
      </w:r>
      <w:r w:rsidR="00425352" w:rsidRPr="009648B5">
        <w:t>The latter is exclusively located in Milford Haven, whereas the mapped kelp beds are located along much of the Welsh shoreline with lower suspended sediment loads, with no</w:t>
      </w:r>
      <w:r w:rsidR="00E450E6" w:rsidRPr="009648B5">
        <w:t>table</w:t>
      </w:r>
      <w:r w:rsidR="00425352" w:rsidRPr="009648B5">
        <w:t xml:space="preserve"> concentrations around the Lleyn Peninsula (Gwynedd), Anglesey, and in Milford Haven. </w:t>
      </w:r>
    </w:p>
    <w:p w14:paraId="1CEB503F" w14:textId="0A725496" w:rsidR="002D38D4" w:rsidRPr="009648B5" w:rsidRDefault="002D38D4" w:rsidP="00425352"/>
    <w:p w14:paraId="5F23ADD8" w14:textId="306326E8" w:rsidR="002D38D4" w:rsidRPr="009648B5" w:rsidRDefault="002D38D4" w:rsidP="00425352">
      <w:r w:rsidRPr="009648B5">
        <w:t xml:space="preserve">With regard to kelp, it should be noted that there is a large amount of uncertainty regarding the locations of subtidal kelp beds around Wales; the mapping of these habitats relies heavily on </w:t>
      </w:r>
      <w:r w:rsidR="000B7696">
        <w:t>observational</w:t>
      </w:r>
      <w:r w:rsidR="000B7696" w:rsidRPr="009648B5">
        <w:t xml:space="preserve"> </w:t>
      </w:r>
      <w:r w:rsidRPr="009648B5">
        <w:t xml:space="preserve">surveying, and as such exact maps </w:t>
      </w:r>
      <w:r w:rsidR="009C6DE8" w:rsidRPr="009648B5">
        <w:t>are</w:t>
      </w:r>
      <w:r w:rsidRPr="009648B5">
        <w:t xml:space="preserve"> difficult and time-consuming to obtain.</w:t>
      </w:r>
      <w:r w:rsidR="00760879" w:rsidRPr="009648B5">
        <w:t xml:space="preserve"> </w:t>
      </w:r>
      <w:r w:rsidRPr="009648B5">
        <w:t xml:space="preserve">For this study, the data has been taken from the </w:t>
      </w:r>
      <w:r w:rsidRPr="009648B5">
        <w:rPr>
          <w:color w:val="000000"/>
          <w:lang w:eastAsia="en-GB"/>
        </w:rPr>
        <w:t xml:space="preserve">JNCC EUNIS Combined Map (see </w:t>
      </w:r>
      <w:r w:rsidR="00E450E6" w:rsidRPr="009648B5">
        <w:rPr>
          <w:color w:val="000000"/>
          <w:lang w:eastAsia="en-GB"/>
        </w:rPr>
        <w:t>Section</w:t>
      </w:r>
      <w:r w:rsidRPr="009648B5">
        <w:rPr>
          <w:color w:val="000000"/>
          <w:lang w:eastAsia="en-GB"/>
        </w:rPr>
        <w:t xml:space="preserve"> </w:t>
      </w:r>
      <w:r w:rsidRPr="009648B5">
        <w:rPr>
          <w:color w:val="000000"/>
          <w:lang w:eastAsia="en-GB"/>
        </w:rPr>
        <w:fldChar w:fldCharType="begin"/>
      </w:r>
      <w:r w:rsidRPr="009648B5">
        <w:rPr>
          <w:color w:val="000000"/>
          <w:lang w:eastAsia="en-GB"/>
        </w:rPr>
        <w:instrText xml:space="preserve"> REF _Ref29541429 \r \h </w:instrText>
      </w:r>
      <w:r w:rsidR="007E3B2D" w:rsidRPr="009648B5">
        <w:rPr>
          <w:color w:val="000000"/>
          <w:lang w:eastAsia="en-GB"/>
        </w:rPr>
        <w:instrText xml:space="preserve"> \* MERGEFORMAT </w:instrText>
      </w:r>
      <w:r w:rsidRPr="009648B5">
        <w:rPr>
          <w:color w:val="000000"/>
          <w:lang w:eastAsia="en-GB"/>
        </w:rPr>
      </w:r>
      <w:r w:rsidRPr="009648B5">
        <w:rPr>
          <w:color w:val="000000"/>
          <w:lang w:eastAsia="en-GB"/>
        </w:rPr>
        <w:fldChar w:fldCharType="separate"/>
      </w:r>
      <w:r w:rsidR="000F3821">
        <w:rPr>
          <w:color w:val="000000"/>
          <w:lang w:eastAsia="en-GB"/>
        </w:rPr>
        <w:t>4.3.2</w:t>
      </w:r>
      <w:r w:rsidRPr="009648B5">
        <w:rPr>
          <w:color w:val="000000"/>
          <w:lang w:eastAsia="en-GB"/>
        </w:rPr>
        <w:fldChar w:fldCharType="end"/>
      </w:r>
      <w:r w:rsidRPr="009648B5">
        <w:rPr>
          <w:color w:val="000000"/>
          <w:lang w:eastAsia="en-GB"/>
        </w:rPr>
        <w:t>)</w:t>
      </w:r>
      <w:r w:rsidR="009C6DE8" w:rsidRPr="009648B5">
        <w:rPr>
          <w:color w:val="000000"/>
          <w:lang w:eastAsia="en-GB"/>
        </w:rPr>
        <w:t>, where specified, and the are</w:t>
      </w:r>
      <w:r w:rsidR="002873C5" w:rsidRPr="009648B5">
        <w:rPr>
          <w:color w:val="000000"/>
          <w:lang w:eastAsia="en-GB"/>
        </w:rPr>
        <w:t>a</w:t>
      </w:r>
      <w:r w:rsidR="009C6DE8" w:rsidRPr="009648B5">
        <w:rPr>
          <w:color w:val="000000"/>
          <w:lang w:eastAsia="en-GB"/>
        </w:rPr>
        <w:t xml:space="preserve"> quoted above is considered to be an underestimate. </w:t>
      </w:r>
      <w:r w:rsidRPr="009648B5">
        <w:t xml:space="preserve"> </w:t>
      </w:r>
    </w:p>
    <w:p w14:paraId="0B7C83AF" w14:textId="77777777" w:rsidR="00425352" w:rsidRPr="009648B5" w:rsidRDefault="00425352" w:rsidP="00425352"/>
    <w:p w14:paraId="42D48F70" w14:textId="413CBD16" w:rsidR="00425352" w:rsidRPr="009648B5" w:rsidRDefault="009C6DE8" w:rsidP="00425352">
      <w:r w:rsidRPr="009648B5">
        <w:t>With regard to conservation importance, n</w:t>
      </w:r>
      <w:r w:rsidR="00425352" w:rsidRPr="009648B5">
        <w:t>o macroalgae beds are listed in Annex I of the Habitats Directive.</w:t>
      </w:r>
      <w:r w:rsidR="00760879" w:rsidRPr="009648B5">
        <w:t xml:space="preserve"> </w:t>
      </w:r>
      <w:r w:rsidR="00425352" w:rsidRPr="009648B5">
        <w:t xml:space="preserve">Kelp beds are not considered to be of principal importance in Wales (under </w:t>
      </w:r>
      <w:r w:rsidR="00E450E6" w:rsidRPr="009648B5">
        <w:t>Section</w:t>
      </w:r>
      <w:r w:rsidR="00425352" w:rsidRPr="009648B5">
        <w:t xml:space="preserve"> 7 of the Environment (Wales) Act 2016), but maerl beds are (as both habitats and plant species).</w:t>
      </w:r>
      <w:r w:rsidR="00760879" w:rsidRPr="009648B5">
        <w:t xml:space="preserve"> </w:t>
      </w:r>
      <w:r w:rsidR="00425352" w:rsidRPr="009648B5">
        <w:t>Many kelp beds</w:t>
      </w:r>
      <w:r w:rsidR="00517E09" w:rsidRPr="009648B5">
        <w:t>,</w:t>
      </w:r>
      <w:r w:rsidR="00425352" w:rsidRPr="009648B5">
        <w:t xml:space="preserve"> however</w:t>
      </w:r>
      <w:r w:rsidR="00517E09" w:rsidRPr="009648B5">
        <w:t>,</w:t>
      </w:r>
      <w:r w:rsidR="00425352" w:rsidRPr="009648B5">
        <w:t xml:space="preserve"> fall within designated sites; for example, kelp is mentioned as an important component of the ‘reef’ feature in the Pen Llyn a'r Sarnau / Lleyn Peninsula and the Sarnau SAC.</w:t>
      </w:r>
      <w:r w:rsidR="00760879" w:rsidRPr="009648B5">
        <w:t xml:space="preserve"> </w:t>
      </w:r>
    </w:p>
    <w:p w14:paraId="6F8FA4BC" w14:textId="77777777" w:rsidR="00353BB9" w:rsidRPr="009648B5" w:rsidRDefault="00353BB9" w:rsidP="00425352"/>
    <w:p w14:paraId="74AFB375" w14:textId="77777777" w:rsidR="00425352" w:rsidRPr="009648B5" w:rsidRDefault="00425352" w:rsidP="00425352">
      <w:pPr>
        <w:pStyle w:val="Heading4"/>
      </w:pPr>
      <w:r w:rsidRPr="009648B5">
        <w:t xml:space="preserve">Carbon storage and sequestration </w:t>
      </w:r>
    </w:p>
    <w:p w14:paraId="138496C1" w14:textId="77777777" w:rsidR="00353BB9" w:rsidRPr="009648B5" w:rsidRDefault="00353BB9" w:rsidP="00353BB9">
      <w:pPr>
        <w:pStyle w:val="BodyText"/>
        <w:rPr>
          <w:rFonts w:cs="Arial"/>
        </w:rPr>
      </w:pPr>
    </w:p>
    <w:p w14:paraId="60981858" w14:textId="77777777" w:rsidR="00425352" w:rsidRPr="009648B5" w:rsidRDefault="00425352" w:rsidP="00265943">
      <w:pPr>
        <w:pStyle w:val="Heading5"/>
        <w:rPr>
          <w:rFonts w:ascii="Arial" w:hAnsi="Arial" w:cs="Arial"/>
          <w:b/>
          <w:sz w:val="24"/>
          <w:szCs w:val="24"/>
        </w:rPr>
      </w:pPr>
      <w:r w:rsidRPr="009648B5">
        <w:rPr>
          <w:rFonts w:ascii="Arial" w:hAnsi="Arial" w:cs="Arial"/>
          <w:b/>
          <w:sz w:val="24"/>
          <w:szCs w:val="24"/>
        </w:rPr>
        <w:t>Kelp</w:t>
      </w:r>
    </w:p>
    <w:p w14:paraId="45EAC495" w14:textId="77777777" w:rsidR="001A7B6B" w:rsidRPr="009648B5" w:rsidRDefault="001A7B6B" w:rsidP="001A7B6B">
      <w:pPr>
        <w:pStyle w:val="BodyText"/>
        <w:rPr>
          <w:rFonts w:cs="Arial"/>
        </w:rPr>
      </w:pPr>
    </w:p>
    <w:p w14:paraId="5A844F16" w14:textId="7C40CEF0" w:rsidR="00425352" w:rsidRPr="009648B5" w:rsidRDefault="00425352" w:rsidP="00425352">
      <w:pPr>
        <w:autoSpaceDE w:val="0"/>
        <w:autoSpaceDN w:val="0"/>
        <w:adjustRightInd w:val="0"/>
        <w:rPr>
          <w:rFonts w:cstheme="minorHAnsi"/>
          <w:bCs/>
        </w:rPr>
      </w:pPr>
      <w:r w:rsidRPr="009648B5">
        <w:rPr>
          <w:rFonts w:cstheme="minorHAnsi"/>
        </w:rPr>
        <w:t>Like intertidal macroalgae, it is thought that carbon from subtidal kelp is not stored long-term within kelp beds and instead algal detritus is exported to other habitats</w:t>
      </w:r>
      <w:r w:rsidR="00495209" w:rsidRPr="009648B5">
        <w:rPr>
          <w:rFonts w:cstheme="minorHAnsi"/>
        </w:rPr>
        <w:t xml:space="preserve"> via dislodgement and transport or through consumption and egestion / defecation by</w:t>
      </w:r>
      <w:r w:rsidRPr="009648B5">
        <w:rPr>
          <w:rFonts w:cstheme="minorHAnsi"/>
        </w:rPr>
        <w:t xml:space="preserve"> consumers. Thus, kelp supports numerous coastal food webs, particularly benthic </w:t>
      </w:r>
      <w:r w:rsidRPr="009648B5">
        <w:rPr>
          <w:rFonts w:cstheme="minorHAnsi"/>
        </w:rPr>
        <w:lastRenderedPageBreak/>
        <w:t>suspension-feeding organisms in rocky areas (such as mussels and barnacles), grazers such as limpets, and organisms in soft sediment areas. It has been theorised however that the majority (&gt;80%) of kelp production enters the carbon cycle as detritus</w:t>
      </w:r>
      <w:r w:rsidR="00DF23B4" w:rsidRPr="009648B5">
        <w:rPr>
          <w:rFonts w:cstheme="minorHAnsi"/>
        </w:rPr>
        <w:t xml:space="preserve"> / </w:t>
      </w:r>
      <w:r w:rsidRPr="009648B5">
        <w:rPr>
          <w:rFonts w:cstheme="minorHAnsi"/>
        </w:rPr>
        <w:t xml:space="preserve">DOC (Smale </w:t>
      </w:r>
      <w:r w:rsidR="006F73BC" w:rsidRPr="006F73BC">
        <w:rPr>
          <w:rFonts w:cstheme="minorHAnsi"/>
          <w:i/>
        </w:rPr>
        <w:t>et al.</w:t>
      </w:r>
      <w:r w:rsidRPr="009648B5">
        <w:rPr>
          <w:rFonts w:cstheme="minorHAnsi"/>
        </w:rPr>
        <w:t xml:space="preserve">, 2013); also, the readiness with which kelp detrital material is consumed by detritivores and broken down by microbial activity suggests a minimal amount of production is incorporated into long-term stores. </w:t>
      </w:r>
    </w:p>
    <w:p w14:paraId="20DAD95C" w14:textId="77777777" w:rsidR="00425352" w:rsidRPr="009648B5" w:rsidRDefault="00425352" w:rsidP="00425352">
      <w:pPr>
        <w:autoSpaceDE w:val="0"/>
        <w:autoSpaceDN w:val="0"/>
        <w:adjustRightInd w:val="0"/>
        <w:rPr>
          <w:rFonts w:cstheme="minorHAnsi"/>
        </w:rPr>
      </w:pPr>
    </w:p>
    <w:p w14:paraId="06D15426" w14:textId="574860F0" w:rsidR="00425352" w:rsidRPr="009648B5" w:rsidRDefault="00425352" w:rsidP="00425352">
      <w:pPr>
        <w:autoSpaceDE w:val="0"/>
        <w:autoSpaceDN w:val="0"/>
        <w:adjustRightInd w:val="0"/>
        <w:rPr>
          <w:rFonts w:cstheme="minorHAnsi"/>
        </w:rPr>
      </w:pPr>
      <w:r w:rsidRPr="009648B5">
        <w:rPr>
          <w:rFonts w:cstheme="minorHAnsi"/>
        </w:rPr>
        <w:t xml:space="preserve">Kain’s (1979) </w:t>
      </w:r>
      <w:r w:rsidRPr="009648B5">
        <w:rPr>
          <w:rFonts w:cstheme="minorHAnsi"/>
          <w:iCs/>
        </w:rPr>
        <w:t>study determined that s</w:t>
      </w:r>
      <w:r w:rsidRPr="009648B5">
        <w:rPr>
          <w:rFonts w:cstheme="minorHAnsi"/>
        </w:rPr>
        <w:t>tanding stock</w:t>
      </w:r>
      <w:r w:rsidR="00495209" w:rsidRPr="009648B5">
        <w:rPr>
          <w:rFonts w:cstheme="minorHAnsi"/>
        </w:rPr>
        <w:t xml:space="preserve"> of kelp</w:t>
      </w:r>
      <w:r w:rsidRPr="009648B5">
        <w:rPr>
          <w:rFonts w:cstheme="minorHAnsi"/>
        </w:rPr>
        <w:t xml:space="preserve"> diminishes rapidly with depth, </w:t>
      </w:r>
      <w:r w:rsidR="00495209" w:rsidRPr="009648B5">
        <w:rPr>
          <w:rFonts w:cstheme="minorHAnsi"/>
        </w:rPr>
        <w:t xml:space="preserve">with </w:t>
      </w:r>
      <w:r w:rsidRPr="009648B5">
        <w:rPr>
          <w:rFonts w:cstheme="minorHAnsi"/>
        </w:rPr>
        <w:t>only 10% of surface value</w:t>
      </w:r>
      <w:r w:rsidR="00495209" w:rsidRPr="009648B5">
        <w:rPr>
          <w:rFonts w:cstheme="minorHAnsi"/>
        </w:rPr>
        <w:t xml:space="preserve"> density present at</w:t>
      </w:r>
      <w:r w:rsidRPr="009648B5">
        <w:rPr>
          <w:rFonts w:cstheme="minorHAnsi"/>
        </w:rPr>
        <w:t xml:space="preserve"> 12-25 m depth when compared to shallower kelp stocks (0-9 m range). Burrows </w:t>
      </w:r>
      <w:r w:rsidR="006F73BC" w:rsidRPr="006F73BC">
        <w:rPr>
          <w:rFonts w:cstheme="minorHAnsi"/>
          <w:i/>
        </w:rPr>
        <w:t>et al.</w:t>
      </w:r>
      <w:r w:rsidRPr="009648B5">
        <w:rPr>
          <w:rFonts w:cstheme="minorHAnsi"/>
        </w:rPr>
        <w:t xml:space="preserve"> (2014) applied a value of 187.7 g organic carbon m</w:t>
      </w:r>
      <w:r w:rsidRPr="009648B5">
        <w:rPr>
          <w:rFonts w:cstheme="minorHAnsi"/>
          <w:vertAlign w:val="superscript"/>
        </w:rPr>
        <w:t xml:space="preserve">-2 </w:t>
      </w:r>
      <w:r w:rsidRPr="009648B5">
        <w:rPr>
          <w:rFonts w:cstheme="minorHAnsi"/>
        </w:rPr>
        <w:t>for their</w:t>
      </w:r>
      <w:r w:rsidRPr="009648B5">
        <w:rPr>
          <w:rFonts w:cstheme="minorHAnsi"/>
          <w:vertAlign w:val="superscript"/>
        </w:rPr>
        <w:t xml:space="preserve"> </w:t>
      </w:r>
      <w:r w:rsidRPr="009648B5">
        <w:rPr>
          <w:rFonts w:cstheme="minorHAnsi"/>
        </w:rPr>
        <w:t xml:space="preserve">Scottish study, for areas where kelp </w:t>
      </w:r>
      <w:r w:rsidR="009A7070" w:rsidRPr="009648B5">
        <w:rPr>
          <w:rFonts w:cstheme="minorHAnsi"/>
        </w:rPr>
        <w:t xml:space="preserve">was identified as being </w:t>
      </w:r>
      <w:r w:rsidRPr="009648B5">
        <w:rPr>
          <w:rFonts w:cstheme="minorHAnsi"/>
        </w:rPr>
        <w:t>‘abundant’ (&gt;20% cover).</w:t>
      </w:r>
      <w:r w:rsidR="00760879" w:rsidRPr="009648B5">
        <w:rPr>
          <w:rFonts w:cstheme="minorHAnsi"/>
        </w:rPr>
        <w:t xml:space="preserve"> </w:t>
      </w:r>
    </w:p>
    <w:p w14:paraId="2795F259" w14:textId="77777777" w:rsidR="00425352" w:rsidRPr="009648B5" w:rsidRDefault="00425352" w:rsidP="00425352">
      <w:pPr>
        <w:autoSpaceDE w:val="0"/>
        <w:autoSpaceDN w:val="0"/>
        <w:adjustRightInd w:val="0"/>
        <w:rPr>
          <w:rFonts w:cstheme="minorHAnsi"/>
        </w:rPr>
      </w:pPr>
    </w:p>
    <w:p w14:paraId="0893DE02" w14:textId="7C6E2E85" w:rsidR="00396630" w:rsidRPr="009648B5" w:rsidRDefault="00425352" w:rsidP="00396630">
      <w:pPr>
        <w:autoSpaceDE w:val="0"/>
        <w:autoSpaceDN w:val="0"/>
        <w:adjustRightInd w:val="0"/>
        <w:rPr>
          <w:rFonts w:cstheme="minorHAnsi"/>
        </w:rPr>
      </w:pPr>
      <w:r w:rsidRPr="009648B5">
        <w:rPr>
          <w:rFonts w:cstheme="minorHAnsi"/>
        </w:rPr>
        <w:t xml:space="preserve">Smale </w:t>
      </w:r>
      <w:r w:rsidR="006F73BC" w:rsidRPr="006F73BC">
        <w:rPr>
          <w:rFonts w:cstheme="minorHAnsi"/>
          <w:i/>
        </w:rPr>
        <w:t>et al.</w:t>
      </w:r>
      <w:r w:rsidRPr="009648B5">
        <w:rPr>
          <w:rFonts w:cstheme="minorHAnsi"/>
          <w:i/>
        </w:rPr>
        <w:t xml:space="preserve"> </w:t>
      </w:r>
      <w:r w:rsidRPr="009648B5">
        <w:rPr>
          <w:rFonts w:cstheme="minorHAnsi"/>
        </w:rPr>
        <w:t>(2016)</w:t>
      </w:r>
      <w:r w:rsidRPr="009648B5">
        <w:t xml:space="preserve"> </w:t>
      </w:r>
      <w:r w:rsidRPr="009648B5">
        <w:rPr>
          <w:rFonts w:cstheme="minorHAnsi"/>
        </w:rPr>
        <w:t xml:space="preserve">surveyed 12 UK kelp forests dominated by </w:t>
      </w:r>
      <w:r w:rsidRPr="009648B5">
        <w:rPr>
          <w:rFonts w:cstheme="minorHAnsi"/>
          <w:i/>
        </w:rPr>
        <w:t xml:space="preserve">L. </w:t>
      </w:r>
      <w:r w:rsidR="00495209" w:rsidRPr="009648B5">
        <w:rPr>
          <w:rFonts w:cstheme="minorHAnsi"/>
          <w:i/>
        </w:rPr>
        <w:t>hyperborea</w:t>
      </w:r>
      <w:r w:rsidRPr="009648B5">
        <w:rPr>
          <w:rFonts w:cstheme="minorHAnsi"/>
        </w:rPr>
        <w:t>, three of which were in Wales (all</w:t>
      </w:r>
      <w:r w:rsidR="009648B5">
        <w:rPr>
          <w:rFonts w:cstheme="minorHAnsi"/>
        </w:rPr>
        <w:t xml:space="preserve"> </w:t>
      </w:r>
      <w:r w:rsidRPr="009648B5">
        <w:rPr>
          <w:rFonts w:cstheme="minorHAnsi"/>
        </w:rPr>
        <w:t>near St. Brides, Pembrokeshire), three in Devon (</w:t>
      </w:r>
      <w:r w:rsidR="00396630" w:rsidRPr="009648B5">
        <w:rPr>
          <w:rFonts w:cstheme="minorHAnsi"/>
        </w:rPr>
        <w:t xml:space="preserve">south-east </w:t>
      </w:r>
      <w:r w:rsidRPr="009648B5">
        <w:rPr>
          <w:rFonts w:cstheme="minorHAnsi"/>
        </w:rPr>
        <w:t>of Plymouth) and the rest in Scotland.</w:t>
      </w:r>
      <w:r w:rsidR="00760879" w:rsidRPr="009648B5">
        <w:rPr>
          <w:rFonts w:cstheme="minorHAnsi"/>
        </w:rPr>
        <w:t xml:space="preserve"> </w:t>
      </w:r>
      <w:r w:rsidRPr="009648B5">
        <w:rPr>
          <w:rFonts w:cstheme="minorHAnsi"/>
        </w:rPr>
        <w:t>The depth at these sites range</w:t>
      </w:r>
      <w:r w:rsidR="00396630" w:rsidRPr="009648B5">
        <w:rPr>
          <w:rFonts w:cstheme="minorHAnsi"/>
        </w:rPr>
        <w:t>d</w:t>
      </w:r>
      <w:r w:rsidRPr="009648B5">
        <w:rPr>
          <w:rFonts w:cstheme="minorHAnsi"/>
        </w:rPr>
        <w:t xml:space="preserve"> between 4 m and 7 m.</w:t>
      </w:r>
      <w:r w:rsidR="00760879" w:rsidRPr="009648B5">
        <w:rPr>
          <w:rFonts w:cstheme="minorHAnsi"/>
        </w:rPr>
        <w:t xml:space="preserve"> </w:t>
      </w:r>
      <w:r w:rsidRPr="009648B5">
        <w:rPr>
          <w:rFonts w:cstheme="minorHAnsi"/>
        </w:rPr>
        <w:t>It was found that regional averages for total standing stock of carbon differed markedly between the two northernmost regions and the two southernmost regions; with values in the two Scottish regions being highest (Region A: 1</w:t>
      </w:r>
      <w:r w:rsidR="00396630" w:rsidRPr="009648B5">
        <w:rPr>
          <w:rFonts w:cstheme="minorHAnsi"/>
        </w:rPr>
        <w:t>,</w:t>
      </w:r>
      <w:r w:rsidRPr="009648B5">
        <w:rPr>
          <w:rFonts w:cstheme="minorHAnsi"/>
        </w:rPr>
        <w:t>146 ± 380 g C m</w:t>
      </w:r>
      <w:r w:rsidRPr="009648B5">
        <w:rPr>
          <w:rFonts w:cstheme="minorHAnsi"/>
          <w:vertAlign w:val="superscript"/>
        </w:rPr>
        <w:t>-2</w:t>
      </w:r>
      <w:r w:rsidRPr="009648B5">
        <w:rPr>
          <w:rFonts w:cstheme="minorHAnsi"/>
        </w:rPr>
        <w:t>; Region B: 808 ± 324 g C m</w:t>
      </w:r>
      <w:r w:rsidRPr="009648B5">
        <w:rPr>
          <w:rFonts w:cstheme="minorHAnsi"/>
          <w:vertAlign w:val="superscript"/>
        </w:rPr>
        <w:t>-2</w:t>
      </w:r>
      <w:r w:rsidRPr="009648B5">
        <w:rPr>
          <w:rFonts w:cstheme="minorHAnsi"/>
        </w:rPr>
        <w:t>), followed by the Devon sites (575 ± 96 g C m</w:t>
      </w:r>
      <w:r w:rsidRPr="009648B5">
        <w:rPr>
          <w:rFonts w:cstheme="minorHAnsi"/>
          <w:vertAlign w:val="superscript"/>
        </w:rPr>
        <w:t>-2</w:t>
      </w:r>
      <w:r w:rsidRPr="009648B5">
        <w:rPr>
          <w:rFonts w:cstheme="minorHAnsi"/>
        </w:rPr>
        <w:t>), with the carbon stock at the Welsh sites being lowest (355 ± 38 g C m</w:t>
      </w:r>
      <w:r w:rsidRPr="009648B5">
        <w:rPr>
          <w:rFonts w:cstheme="minorHAnsi"/>
          <w:vertAlign w:val="superscript"/>
        </w:rPr>
        <w:t>-2</w:t>
      </w:r>
      <w:r w:rsidRPr="009648B5">
        <w:rPr>
          <w:rFonts w:cstheme="minorHAnsi"/>
        </w:rPr>
        <w:t xml:space="preserve">). </w:t>
      </w:r>
      <w:r w:rsidR="00396630" w:rsidRPr="009648B5">
        <w:rPr>
          <w:rFonts w:cstheme="minorHAnsi"/>
        </w:rPr>
        <w:t>The authors did not elaborate on reasons for different values for their ‘southern’ sites (i.e.</w:t>
      </w:r>
      <w:r w:rsidR="000A5FDE">
        <w:rPr>
          <w:rFonts w:cstheme="minorHAnsi"/>
        </w:rPr>
        <w:t> </w:t>
      </w:r>
      <w:r w:rsidR="00396630" w:rsidRPr="009648B5">
        <w:rPr>
          <w:rFonts w:cstheme="minorHAnsi"/>
        </w:rPr>
        <w:t xml:space="preserve">Wales and Devon), but </w:t>
      </w:r>
      <w:r w:rsidR="008D514C">
        <w:rPr>
          <w:rFonts w:cstheme="minorHAnsi"/>
        </w:rPr>
        <w:t>suggested</w:t>
      </w:r>
      <w:r w:rsidR="008D514C" w:rsidRPr="009648B5">
        <w:rPr>
          <w:rFonts w:cstheme="minorHAnsi"/>
        </w:rPr>
        <w:t xml:space="preserve"> </w:t>
      </w:r>
      <w:r w:rsidR="00396630" w:rsidRPr="009648B5">
        <w:rPr>
          <w:rFonts w:cstheme="minorHAnsi"/>
        </w:rPr>
        <w:t xml:space="preserve">that Scottish values are higher due to a combination of cooler water temperatures, higher light levels, longer summer days and often increased wave exposure, all of which promote greater kelp biomass.  </w:t>
      </w:r>
      <w:r w:rsidRPr="009648B5">
        <w:rPr>
          <w:rFonts w:cstheme="minorHAnsi"/>
        </w:rPr>
        <w:t xml:space="preserve">The </w:t>
      </w:r>
      <w:r w:rsidR="00396630" w:rsidRPr="009648B5">
        <w:rPr>
          <w:rFonts w:cstheme="minorHAnsi"/>
        </w:rPr>
        <w:t xml:space="preserve">Smale </w:t>
      </w:r>
      <w:r w:rsidR="006F73BC" w:rsidRPr="006F73BC">
        <w:rPr>
          <w:rFonts w:cstheme="minorHAnsi"/>
          <w:i/>
        </w:rPr>
        <w:t>et al.</w:t>
      </w:r>
      <w:r w:rsidR="00396630" w:rsidRPr="009648B5">
        <w:rPr>
          <w:rFonts w:cstheme="minorHAnsi"/>
        </w:rPr>
        <w:t xml:space="preserve"> (2016) </w:t>
      </w:r>
      <w:r w:rsidRPr="009648B5">
        <w:rPr>
          <w:rFonts w:cstheme="minorHAnsi"/>
        </w:rPr>
        <w:t>study-wide average for carbon contained within kelp forests was 721 ± 140 g C m</w:t>
      </w:r>
      <w:r w:rsidRPr="009648B5">
        <w:rPr>
          <w:rFonts w:cstheme="minorHAnsi"/>
          <w:vertAlign w:val="superscript"/>
        </w:rPr>
        <w:t>-2</w:t>
      </w:r>
      <w:r w:rsidRPr="009648B5">
        <w:rPr>
          <w:rFonts w:cstheme="minorHAnsi"/>
        </w:rPr>
        <w:t>, with the vast majority (~86%) stored in canopy-forming, rather than sub-canopy, plants.</w:t>
      </w:r>
      <w:r w:rsidR="00396630" w:rsidRPr="009648B5">
        <w:rPr>
          <w:rFonts w:cstheme="minorHAnsi"/>
        </w:rPr>
        <w:t xml:space="preserve">  </w:t>
      </w:r>
    </w:p>
    <w:p w14:paraId="2BC2EB2D" w14:textId="77777777" w:rsidR="00425352" w:rsidRPr="009648B5" w:rsidRDefault="00425352" w:rsidP="00425352">
      <w:pPr>
        <w:autoSpaceDE w:val="0"/>
        <w:autoSpaceDN w:val="0"/>
        <w:adjustRightInd w:val="0"/>
        <w:rPr>
          <w:rFonts w:cstheme="minorHAnsi"/>
        </w:rPr>
      </w:pPr>
    </w:p>
    <w:p w14:paraId="6FC4F28A" w14:textId="77777777" w:rsidR="00425352" w:rsidRPr="009648B5" w:rsidRDefault="00425352" w:rsidP="00425352">
      <w:pPr>
        <w:autoSpaceDE w:val="0"/>
        <w:autoSpaceDN w:val="0"/>
        <w:adjustRightInd w:val="0"/>
        <w:rPr>
          <w:rFonts w:cstheme="minorHAnsi"/>
        </w:rPr>
      </w:pPr>
      <w:r w:rsidRPr="009648B5">
        <w:rPr>
          <w:noProof/>
          <w:lang w:eastAsia="en-GB"/>
        </w:rPr>
        <w:drawing>
          <wp:inline distT="0" distB="0" distL="0" distR="0" wp14:anchorId="5493DE0E" wp14:editId="47BAA86F">
            <wp:extent cx="5728970" cy="2380336"/>
            <wp:effectExtent l="19050" t="19050" r="24130" b="203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172" b="12107"/>
                    <a:stretch/>
                  </pic:blipFill>
                  <pic:spPr bwMode="auto">
                    <a:xfrm>
                      <a:off x="0" y="0"/>
                      <a:ext cx="5731510" cy="238139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1998620" w14:textId="77777777" w:rsidR="00425352" w:rsidRPr="009648B5" w:rsidRDefault="00425352" w:rsidP="00425352">
      <w:pPr>
        <w:pStyle w:val="SourceReferenceyyyy"/>
        <w:rPr>
          <w:rFonts w:ascii="Arial" w:hAnsi="Arial" w:cs="Arial"/>
          <w:noProof w:val="0"/>
          <w:sz w:val="20"/>
          <w:szCs w:val="20"/>
        </w:rPr>
      </w:pPr>
      <w:r w:rsidRPr="009648B5">
        <w:rPr>
          <w:rFonts w:ascii="Arial" w:hAnsi="Arial" w:cs="Arial"/>
          <w:noProof w:val="0"/>
          <w:sz w:val="20"/>
          <w:szCs w:val="20"/>
        </w:rPr>
        <w:t>Source: Andy Pearson</w:t>
      </w:r>
    </w:p>
    <w:p w14:paraId="29BB6C58" w14:textId="186DCACA" w:rsidR="00425352" w:rsidRPr="009648B5" w:rsidRDefault="00E450E6" w:rsidP="001A7B6B">
      <w:pPr>
        <w:pStyle w:val="Figurenumber"/>
      </w:pPr>
      <w:bookmarkStart w:id="152" w:name="_Toc32942843"/>
      <w:bookmarkStart w:id="153" w:name="_Toc32942913"/>
      <w:bookmarkStart w:id="154" w:name="_Toc34388669"/>
      <w:bookmarkStart w:id="155" w:name="_Toc34388680"/>
      <w:bookmarkStart w:id="156" w:name="_Toc34750621"/>
      <w:bookmarkStart w:id="157" w:name="_Toc34750661"/>
      <w:bookmarkStart w:id="158" w:name="_Toc34836730"/>
      <w:r w:rsidRPr="009648B5">
        <w:t>Image</w:t>
      </w:r>
      <w:r w:rsidR="00425352" w:rsidRPr="009648B5">
        <w:t xml:space="preserve"> </w:t>
      </w:r>
      <w:fldSimple w:instr=" SEQ Image \* ARABIC ">
        <w:r w:rsidR="000F3821">
          <w:rPr>
            <w:noProof/>
          </w:rPr>
          <w:t>10</w:t>
        </w:r>
      </w:fldSimple>
      <w:r w:rsidR="00265943" w:rsidRPr="009648B5">
        <w:tab/>
      </w:r>
      <w:r w:rsidR="00425352" w:rsidRPr="009648B5">
        <w:t>Kelp</w:t>
      </w:r>
      <w:bookmarkEnd w:id="152"/>
      <w:bookmarkEnd w:id="153"/>
      <w:bookmarkEnd w:id="154"/>
      <w:bookmarkEnd w:id="155"/>
      <w:bookmarkEnd w:id="156"/>
      <w:bookmarkEnd w:id="157"/>
      <w:bookmarkEnd w:id="158"/>
    </w:p>
    <w:p w14:paraId="1BD83CD2" w14:textId="77777777" w:rsidR="00B73BE4" w:rsidRPr="00EC3549" w:rsidRDefault="00B73BE4" w:rsidP="00EC3549">
      <w:pPr>
        <w:pStyle w:val="BodyText"/>
      </w:pPr>
    </w:p>
    <w:p w14:paraId="68D151CF" w14:textId="77777777" w:rsidR="000B7696" w:rsidRDefault="000B7696">
      <w:pPr>
        <w:rPr>
          <w:rFonts w:eastAsiaTheme="minorHAnsi" w:cs="Arial"/>
          <w:b/>
          <w:iCs/>
        </w:rPr>
      </w:pPr>
      <w:r>
        <w:rPr>
          <w:rFonts w:cs="Arial"/>
          <w:b/>
        </w:rPr>
        <w:br w:type="page"/>
      </w:r>
    </w:p>
    <w:p w14:paraId="02A523E2" w14:textId="110430D0" w:rsidR="00425352" w:rsidRPr="009648B5" w:rsidRDefault="00425352" w:rsidP="00265943">
      <w:pPr>
        <w:pStyle w:val="Heading5"/>
        <w:rPr>
          <w:rFonts w:ascii="Arial" w:hAnsi="Arial" w:cs="Arial"/>
          <w:b/>
          <w:sz w:val="24"/>
          <w:szCs w:val="24"/>
        </w:rPr>
      </w:pPr>
      <w:r w:rsidRPr="009648B5">
        <w:rPr>
          <w:rFonts w:ascii="Arial" w:hAnsi="Arial" w:cs="Arial"/>
          <w:b/>
          <w:sz w:val="24"/>
          <w:szCs w:val="24"/>
        </w:rPr>
        <w:lastRenderedPageBreak/>
        <w:t>Maerl</w:t>
      </w:r>
    </w:p>
    <w:p w14:paraId="145E4223" w14:textId="77777777" w:rsidR="001A7B6B" w:rsidRPr="009648B5" w:rsidRDefault="001A7B6B" w:rsidP="001A7B6B">
      <w:pPr>
        <w:pStyle w:val="BodyText"/>
      </w:pPr>
    </w:p>
    <w:p w14:paraId="7F1BF28F" w14:textId="03296B8D" w:rsidR="00425352" w:rsidRPr="009648B5" w:rsidRDefault="00425352" w:rsidP="00425352">
      <w:pPr>
        <w:autoSpaceDE w:val="0"/>
        <w:autoSpaceDN w:val="0"/>
        <w:adjustRightInd w:val="0"/>
        <w:rPr>
          <w:rFonts w:cstheme="minorHAnsi"/>
        </w:rPr>
      </w:pPr>
      <w:r w:rsidRPr="009648B5">
        <w:rPr>
          <w:rFonts w:cstheme="minorHAnsi"/>
          <w:color w:val="000000"/>
        </w:rPr>
        <w:t>Maerl deposits act as a longer-term store for organic and inorganic carbon and lock-in calcifying biota.</w:t>
      </w:r>
      <w:r w:rsidR="00760879" w:rsidRPr="009648B5">
        <w:rPr>
          <w:rFonts w:cstheme="minorHAnsi"/>
          <w:color w:val="000000"/>
        </w:rPr>
        <w:t xml:space="preserve"> </w:t>
      </w:r>
      <w:r w:rsidRPr="009648B5">
        <w:rPr>
          <w:rFonts w:cstheme="minorHAnsi"/>
          <w:color w:val="000000"/>
        </w:rPr>
        <w:t xml:space="preserve">The rate of </w:t>
      </w:r>
      <w:r w:rsidR="00645DD1" w:rsidRPr="009648B5">
        <w:rPr>
          <w:rFonts w:cstheme="minorHAnsi"/>
          <w:color w:val="000000"/>
        </w:rPr>
        <w:t>maerl</w:t>
      </w:r>
      <w:r w:rsidRPr="009648B5">
        <w:rPr>
          <w:rFonts w:cstheme="minorHAnsi"/>
          <w:color w:val="000000"/>
        </w:rPr>
        <w:t xml:space="preserve"> deposit accretion is generally slow (0.25 mm </w:t>
      </w:r>
      <w:r w:rsidR="00B73BE4">
        <w:rPr>
          <w:rFonts w:cstheme="minorHAnsi"/>
          <w:color w:val="000000"/>
        </w:rPr>
        <w:t xml:space="preserve">   </w:t>
      </w:r>
      <w:r w:rsidRPr="009648B5">
        <w:rPr>
          <w:rFonts w:cstheme="minorHAnsi"/>
          <w:color w:val="000000"/>
        </w:rPr>
        <w:t>yr</w:t>
      </w:r>
      <w:r w:rsidRPr="009648B5">
        <w:rPr>
          <w:rFonts w:cstheme="minorHAnsi"/>
          <w:color w:val="000000"/>
          <w:vertAlign w:val="superscript"/>
        </w:rPr>
        <w:t>-1</w:t>
      </w:r>
      <w:r w:rsidRPr="009648B5">
        <w:rPr>
          <w:rFonts w:cstheme="minorHAnsi"/>
          <w:color w:val="000000"/>
        </w:rPr>
        <w:t>); however, beds can be extensive. Scottish species-specific accretion rates varied from 420 to 1,432 g CaCO</w:t>
      </w:r>
      <w:r w:rsidRPr="009648B5">
        <w:rPr>
          <w:rFonts w:cstheme="minorHAnsi"/>
          <w:color w:val="000000"/>
          <w:vertAlign w:val="subscript"/>
        </w:rPr>
        <w:t>3</w:t>
      </w:r>
      <w:r w:rsidRPr="009648B5">
        <w:rPr>
          <w:rFonts w:cstheme="minorHAnsi"/>
          <w:color w:val="000000"/>
        </w:rPr>
        <w:t> m</w:t>
      </w:r>
      <w:r w:rsidRPr="009648B5">
        <w:rPr>
          <w:rFonts w:cstheme="minorHAnsi"/>
          <w:vertAlign w:val="superscript"/>
        </w:rPr>
        <w:t>-</w:t>
      </w:r>
      <w:r w:rsidRPr="009648B5">
        <w:rPr>
          <w:rFonts w:cstheme="minorHAnsi"/>
          <w:color w:val="000000"/>
          <w:vertAlign w:val="superscript"/>
        </w:rPr>
        <w:t xml:space="preserve">2 </w:t>
      </w:r>
      <w:r w:rsidRPr="009648B5">
        <w:rPr>
          <w:rFonts w:cstheme="minorHAnsi"/>
          <w:color w:val="000000"/>
        </w:rPr>
        <w:t>yr</w:t>
      </w:r>
      <w:r w:rsidRPr="009648B5">
        <w:rPr>
          <w:rFonts w:cstheme="minorHAnsi"/>
          <w:color w:val="000000"/>
          <w:vertAlign w:val="superscript"/>
        </w:rPr>
        <w:t>-1</w:t>
      </w:r>
      <w:r w:rsidRPr="009648B5">
        <w:rPr>
          <w:rFonts w:cstheme="minorHAnsi"/>
          <w:color w:val="000000"/>
        </w:rPr>
        <w:t xml:space="preserve"> in a study by Freiwald and Henrich. (1994) (cited in Burrows </w:t>
      </w:r>
      <w:r w:rsidR="006F73BC" w:rsidRPr="006F73BC">
        <w:rPr>
          <w:rFonts w:cstheme="minorHAnsi"/>
          <w:i/>
          <w:color w:val="000000"/>
        </w:rPr>
        <w:t>et al.</w:t>
      </w:r>
      <w:r w:rsidRPr="009648B5">
        <w:rPr>
          <w:rFonts w:cstheme="minorHAnsi"/>
          <w:i/>
          <w:color w:val="000000"/>
        </w:rPr>
        <w:t>,</w:t>
      </w:r>
      <w:r w:rsidRPr="009648B5">
        <w:rPr>
          <w:rFonts w:cstheme="minorHAnsi"/>
          <w:color w:val="000000"/>
        </w:rPr>
        <w:t xml:space="preserve"> 2014). Live maerl deposits on the west coast of Scotland can reach at least 60 cm depth with some dead deposits residing significantly deeper (Kamenos, 2010).</w:t>
      </w:r>
      <w:r w:rsidR="00760879" w:rsidRPr="009648B5">
        <w:rPr>
          <w:rFonts w:cstheme="minorHAnsi"/>
          <w:color w:val="000000"/>
        </w:rPr>
        <w:t xml:space="preserve"> </w:t>
      </w:r>
      <w:r w:rsidRPr="009648B5">
        <w:rPr>
          <w:rFonts w:cstheme="minorHAnsi"/>
          <w:color w:val="000000"/>
        </w:rPr>
        <w:t xml:space="preserve">Burrows </w:t>
      </w:r>
      <w:r w:rsidR="006F73BC" w:rsidRPr="006F73BC">
        <w:rPr>
          <w:rFonts w:cstheme="minorHAnsi"/>
          <w:i/>
          <w:color w:val="000000"/>
        </w:rPr>
        <w:t>et al.</w:t>
      </w:r>
      <w:r w:rsidRPr="009648B5">
        <w:rPr>
          <w:rFonts w:cstheme="minorHAnsi"/>
          <w:color w:val="000000"/>
        </w:rPr>
        <w:t xml:space="preserve"> (2014) applied an annual (inorganic) carbon sequestration rate of 0.074 kg m</w:t>
      </w:r>
      <w:r w:rsidRPr="009648B5">
        <w:rPr>
          <w:rFonts w:cstheme="minorHAnsi"/>
          <w:color w:val="000000"/>
          <w:vertAlign w:val="superscript"/>
        </w:rPr>
        <w:t>-2</w:t>
      </w:r>
      <w:r w:rsidRPr="009648B5">
        <w:rPr>
          <w:rFonts w:cstheme="minorHAnsi"/>
          <w:color w:val="000000"/>
        </w:rPr>
        <w:t xml:space="preserve"> for the purpose of their Scottish study.</w:t>
      </w:r>
      <w:r w:rsidR="00760879" w:rsidRPr="009648B5">
        <w:rPr>
          <w:rFonts w:cstheme="minorHAnsi"/>
          <w:color w:val="000000"/>
        </w:rPr>
        <w:t xml:space="preserve"> </w:t>
      </w:r>
    </w:p>
    <w:p w14:paraId="6E35517B" w14:textId="77777777" w:rsidR="00425352" w:rsidRPr="009648B5" w:rsidRDefault="00425352" w:rsidP="001A7B6B"/>
    <w:p w14:paraId="0E83CD81" w14:textId="06B5F605" w:rsidR="00425352" w:rsidRPr="009648B5" w:rsidRDefault="00425352" w:rsidP="001A7B6B">
      <w:r w:rsidRPr="009648B5">
        <w:t xml:space="preserve">As noted above, Welsh maerl covers a very small area, limited to Milford Haven, and is currently classed as </w:t>
      </w:r>
      <w:r w:rsidR="006122F9">
        <w:t>‘</w:t>
      </w:r>
      <w:r w:rsidRPr="009648B5">
        <w:t>degraded</w:t>
      </w:r>
      <w:r w:rsidR="006122F9">
        <w:t>’</w:t>
      </w:r>
      <w:r w:rsidRPr="009648B5">
        <w:t xml:space="preserve">. As such, it is unlikely that Welsh maerl contributes substantially to carbon sequestration in Welsh waters, and a smaller rate has thus been applied for the purpose of this study (see </w:t>
      </w:r>
      <w:r w:rsidR="00E450E6" w:rsidRPr="009648B5">
        <w:t>Table</w:t>
      </w:r>
      <w:r w:rsidR="001A7B6B" w:rsidRPr="009648B5">
        <w:t xml:space="preserve"> </w:t>
      </w:r>
      <w:r w:rsidR="00CD0864" w:rsidRPr="009648B5">
        <w:t xml:space="preserve">5 </w:t>
      </w:r>
      <w:r w:rsidRPr="009648B5">
        <w:t>for more detail).</w:t>
      </w:r>
    </w:p>
    <w:p w14:paraId="716F7E0A" w14:textId="47FC8C41" w:rsidR="001A7B6B" w:rsidRPr="009648B5" w:rsidRDefault="001A7B6B" w:rsidP="001A7B6B"/>
    <w:tbl>
      <w:tblPr>
        <w:tblStyle w:val="TableGrid"/>
        <w:tblW w:w="0" w:type="auto"/>
        <w:tblLook w:val="04A0" w:firstRow="1" w:lastRow="0" w:firstColumn="1" w:lastColumn="0" w:noHBand="0" w:noVBand="1"/>
      </w:tblPr>
      <w:tblGrid>
        <w:gridCol w:w="9016"/>
      </w:tblGrid>
      <w:tr w:rsidR="00267AB6" w:rsidRPr="009648B5" w14:paraId="105A3D91" w14:textId="77777777" w:rsidTr="00267AB6">
        <w:tc>
          <w:tcPr>
            <w:tcW w:w="9016" w:type="dxa"/>
          </w:tcPr>
          <w:p w14:paraId="5A5641FA" w14:textId="77777777" w:rsidR="00267AB6" w:rsidRPr="009648B5" w:rsidRDefault="00267AB6" w:rsidP="00267AB6">
            <w:pPr>
              <w:spacing w:before="120"/>
            </w:pPr>
            <w:r w:rsidRPr="009648B5">
              <w:t xml:space="preserve">For the purpose of this study, the following values have been applied for subtidal macroalgae: </w:t>
            </w:r>
          </w:p>
          <w:p w14:paraId="3A2E0364" w14:textId="77777777" w:rsidR="00267AB6" w:rsidRPr="009648B5" w:rsidRDefault="00267AB6" w:rsidP="00267AB6"/>
          <w:p w14:paraId="1244D891" w14:textId="1DF8EDCF" w:rsidR="00267AB6" w:rsidRPr="009648B5" w:rsidRDefault="00267AB6" w:rsidP="00267AB6">
            <w:pPr>
              <w:numPr>
                <w:ilvl w:val="0"/>
                <w:numId w:val="26"/>
              </w:numPr>
            </w:pPr>
            <w:r w:rsidRPr="009648B5">
              <w:t>Kelp: 0.47 kg m</w:t>
            </w:r>
            <w:r w:rsidRPr="009648B5">
              <w:rPr>
                <w:vertAlign w:val="superscript"/>
              </w:rPr>
              <w:t>-2</w:t>
            </w:r>
            <w:r w:rsidRPr="009648B5">
              <w:t xml:space="preserve"> for biomass standing stock (noting that soil stock and sequestration are not applicable in this case, as discussed above). This value was calculated by averaging numbers derived by Smale </w:t>
            </w:r>
            <w:r w:rsidR="006F73BC" w:rsidRPr="006F73BC">
              <w:rPr>
                <w:i/>
                <w:iCs/>
              </w:rPr>
              <w:t>et al.</w:t>
            </w:r>
            <w:r w:rsidRPr="009648B5">
              <w:t xml:space="preserve"> (2016) for three Welsh and three Devon sites. As the three Welsh study sites were all immediately adjacent to each other, they were considered not fully representative, and Devon being relatively close to Wales, </w:t>
            </w:r>
            <w:r w:rsidR="00147209" w:rsidRPr="009648B5">
              <w:t xml:space="preserve">Devenish </w:t>
            </w:r>
            <w:r w:rsidRPr="009648B5">
              <w:t xml:space="preserve">kelp was considered as being in the same bioregion. It is worth noting that the Scottish sites studied by Smale </w:t>
            </w:r>
            <w:r w:rsidR="006F73BC" w:rsidRPr="006F73BC">
              <w:rPr>
                <w:i/>
                <w:iCs/>
              </w:rPr>
              <w:t>et al.</w:t>
            </w:r>
            <w:r w:rsidRPr="009648B5">
              <w:t xml:space="preserve"> (2016) averaged 0.97 kg m</w:t>
            </w:r>
            <w:r w:rsidRPr="009648B5">
              <w:rPr>
                <w:vertAlign w:val="superscript"/>
              </w:rPr>
              <w:t>-2</w:t>
            </w:r>
            <w:r w:rsidRPr="009648B5">
              <w:t xml:space="preserve">, whereas Burrows </w:t>
            </w:r>
            <w:r w:rsidR="006F73BC" w:rsidRPr="006F73BC">
              <w:rPr>
                <w:i/>
                <w:iCs/>
              </w:rPr>
              <w:t>et al.</w:t>
            </w:r>
            <w:r w:rsidRPr="009648B5">
              <w:t xml:space="preserve"> (2014) applied a value of 0.19 kg m</w:t>
            </w:r>
            <w:r w:rsidRPr="009648B5">
              <w:rPr>
                <w:vertAlign w:val="superscript"/>
              </w:rPr>
              <w:noBreakHyphen/>
              <w:t>2</w:t>
            </w:r>
            <w:r w:rsidR="00267BBE" w:rsidRPr="009648B5">
              <w:t xml:space="preserve"> for Scottish beds</w:t>
            </w:r>
            <w:r w:rsidRPr="009648B5">
              <w:t xml:space="preserve"> </w:t>
            </w:r>
          </w:p>
          <w:p w14:paraId="7634DFDB" w14:textId="77777777" w:rsidR="00267AB6" w:rsidRPr="009648B5" w:rsidRDefault="00267AB6" w:rsidP="00267AB6">
            <w:pPr>
              <w:numPr>
                <w:ilvl w:val="0"/>
                <w:numId w:val="23"/>
              </w:numPr>
            </w:pPr>
            <w:r w:rsidRPr="009648B5">
              <w:t xml:space="preserve">Maerl: </w:t>
            </w:r>
          </w:p>
          <w:p w14:paraId="657CC2B4" w14:textId="1BC6345F" w:rsidR="00267AB6" w:rsidRPr="009648B5" w:rsidRDefault="00267AB6" w:rsidP="00267AB6">
            <w:pPr>
              <w:numPr>
                <w:ilvl w:val="1"/>
                <w:numId w:val="23"/>
              </w:numPr>
            </w:pPr>
            <w:r w:rsidRPr="009648B5">
              <w:t>Biomass standing stock: 0.09 kg m</w:t>
            </w:r>
            <w:r w:rsidRPr="009648B5">
              <w:rPr>
                <w:vertAlign w:val="superscript"/>
              </w:rPr>
              <w:t>-2</w:t>
            </w:r>
            <w:r w:rsidRPr="009648B5">
              <w:t xml:space="preserve"> (for live maerl). This represents one fifth of the value applied by Burrows </w:t>
            </w:r>
            <w:r w:rsidR="006F73BC" w:rsidRPr="006F73BC">
              <w:rPr>
                <w:i/>
                <w:iCs/>
              </w:rPr>
              <w:t>et al.</w:t>
            </w:r>
            <w:r w:rsidRPr="009648B5">
              <w:t xml:space="preserve">, 2014 (as Welsh beds are dominated by </w:t>
            </w:r>
            <w:r w:rsidRPr="009648B5">
              <w:rPr>
                <w:i/>
              </w:rPr>
              <w:t>P. calcareum</w:t>
            </w:r>
            <w:r w:rsidRPr="009648B5">
              <w:t xml:space="preserve"> species, which sequesters approximately one fifth less than </w:t>
            </w:r>
            <w:r w:rsidRPr="009648B5">
              <w:rPr>
                <w:i/>
              </w:rPr>
              <w:t>Lithothamnion glaciale</w:t>
            </w:r>
            <w:r w:rsidRPr="009648B5">
              <w:t xml:space="preserve">, and also as </w:t>
            </w:r>
            <w:r w:rsidR="00147209" w:rsidRPr="009648B5">
              <w:t>Welsh</w:t>
            </w:r>
            <w:r w:rsidRPr="009648B5">
              <w:t xml:space="preserve"> beds are considered degraded (see above)); </w:t>
            </w:r>
          </w:p>
          <w:p w14:paraId="7E464DD3" w14:textId="66D97025" w:rsidR="00267AB6" w:rsidRPr="009648B5" w:rsidRDefault="00267AB6" w:rsidP="00267AB6">
            <w:pPr>
              <w:numPr>
                <w:ilvl w:val="1"/>
                <w:numId w:val="23"/>
              </w:numPr>
            </w:pPr>
            <w:r w:rsidRPr="009648B5">
              <w:t>Soil standing stock: 12.4 kg m</w:t>
            </w:r>
            <w:r w:rsidRPr="009648B5">
              <w:rPr>
                <w:vertAlign w:val="superscript"/>
              </w:rPr>
              <w:t>-2</w:t>
            </w:r>
            <w:r w:rsidRPr="009648B5">
              <w:t xml:space="preserve"> (top 60 cm) (for live and dead maerl beds). Again, this is one fifth of the value applied by Burrows </w:t>
            </w:r>
            <w:r w:rsidR="006F73BC" w:rsidRPr="006F73BC">
              <w:rPr>
                <w:i/>
                <w:iCs/>
              </w:rPr>
              <w:t>et al.</w:t>
            </w:r>
            <w:r w:rsidRPr="009648B5">
              <w:t xml:space="preserve"> 2014, for same reasons as quoted in previous bullet.</w:t>
            </w:r>
          </w:p>
          <w:p w14:paraId="682C8E41" w14:textId="04B736A0" w:rsidR="00267AB6" w:rsidRPr="009648B5" w:rsidRDefault="00267AB6" w:rsidP="00267AB6">
            <w:pPr>
              <w:numPr>
                <w:ilvl w:val="1"/>
                <w:numId w:val="23"/>
              </w:numPr>
              <w:spacing w:after="120"/>
              <w:ind w:left="576" w:hanging="288"/>
            </w:pPr>
            <w:r w:rsidRPr="009648B5">
              <w:t>Sequestration: 0.0095 kg m</w:t>
            </w:r>
            <w:r w:rsidRPr="009648B5">
              <w:rPr>
                <w:vertAlign w:val="superscript"/>
              </w:rPr>
              <w:t>-2</w:t>
            </w:r>
            <w:r w:rsidRPr="009648B5">
              <w:t xml:space="preserve"> yr</w:t>
            </w:r>
            <w:r w:rsidRPr="009648B5">
              <w:rPr>
                <w:vertAlign w:val="superscript"/>
              </w:rPr>
              <w:t>-1</w:t>
            </w:r>
            <w:r w:rsidRPr="009648B5">
              <w:t>.</w:t>
            </w:r>
            <w:r w:rsidRPr="009648B5">
              <w:rPr>
                <w:vertAlign w:val="superscript"/>
              </w:rPr>
              <w:t xml:space="preserve"> </w:t>
            </w:r>
            <w:r w:rsidRPr="009648B5">
              <w:t xml:space="preserve">Represents minimum sequestration </w:t>
            </w:r>
            <w:r w:rsidR="00147209" w:rsidRPr="009648B5">
              <w:t xml:space="preserve">rate </w:t>
            </w:r>
            <w:r w:rsidRPr="009648B5">
              <w:t xml:space="preserve">quoted for </w:t>
            </w:r>
            <w:r w:rsidRPr="009648B5">
              <w:rPr>
                <w:i/>
              </w:rPr>
              <w:t>P. calcareum</w:t>
            </w:r>
            <w:r w:rsidRPr="009648B5">
              <w:t xml:space="preserve"> by Burrows </w:t>
            </w:r>
            <w:r w:rsidR="006F73BC" w:rsidRPr="006F73BC">
              <w:rPr>
                <w:i/>
                <w:iCs/>
              </w:rPr>
              <w:t>et al.</w:t>
            </w:r>
            <w:r w:rsidRPr="009648B5">
              <w:t xml:space="preserve"> 2014.</w:t>
            </w:r>
          </w:p>
        </w:tc>
      </w:tr>
    </w:tbl>
    <w:p w14:paraId="3E9D6E5C" w14:textId="3708CAFC" w:rsidR="00267AB6" w:rsidRPr="009648B5" w:rsidRDefault="00267AB6" w:rsidP="001A7B6B"/>
    <w:p w14:paraId="5D433DF7" w14:textId="0DBE45F1" w:rsidR="00425352" w:rsidRPr="009648B5" w:rsidRDefault="00425352" w:rsidP="00353BB9">
      <w:pPr>
        <w:pStyle w:val="ChapterNumberingLevel3"/>
      </w:pPr>
      <w:bookmarkStart w:id="159" w:name="_Toc34836696"/>
      <w:r w:rsidRPr="009648B5">
        <w:t xml:space="preserve">Brittlestar </w:t>
      </w:r>
      <w:r w:rsidR="00265943" w:rsidRPr="009648B5">
        <w:t>beds</w:t>
      </w:r>
      <w:bookmarkEnd w:id="159"/>
    </w:p>
    <w:p w14:paraId="77AD2224" w14:textId="77777777" w:rsidR="001A7B6B" w:rsidRPr="009648B5" w:rsidRDefault="001A7B6B" w:rsidP="001A7B6B"/>
    <w:p w14:paraId="4803B11E" w14:textId="77777777" w:rsidR="00425352" w:rsidRPr="009648B5" w:rsidRDefault="00425352" w:rsidP="00425352">
      <w:pPr>
        <w:pStyle w:val="Heading4"/>
      </w:pPr>
      <w:r w:rsidRPr="009648B5">
        <w:t xml:space="preserve">Background </w:t>
      </w:r>
    </w:p>
    <w:p w14:paraId="50AEB76B" w14:textId="77777777" w:rsidR="001A7B6B" w:rsidRPr="009648B5" w:rsidRDefault="001A7B6B" w:rsidP="001A7B6B">
      <w:pPr>
        <w:pStyle w:val="BodyText"/>
      </w:pPr>
    </w:p>
    <w:p w14:paraId="59BF76CF" w14:textId="29FB9AB4" w:rsidR="00425352" w:rsidRPr="009648B5" w:rsidRDefault="00425352" w:rsidP="00425352">
      <w:r w:rsidRPr="009648B5">
        <w:t xml:space="preserve">The </w:t>
      </w:r>
      <w:r w:rsidRPr="009648B5">
        <w:rPr>
          <w:rFonts w:cstheme="minorHAnsi"/>
        </w:rPr>
        <w:t>main bed-forming brittlestar species, the common brittlestar (</w:t>
      </w:r>
      <w:r w:rsidRPr="009648B5">
        <w:rPr>
          <w:rFonts w:cstheme="minorHAnsi"/>
          <w:i/>
        </w:rPr>
        <w:t>Ophiothrix fragilis</w:t>
      </w:r>
      <w:r w:rsidRPr="009648B5">
        <w:rPr>
          <w:rFonts w:cstheme="minorHAnsi"/>
        </w:rPr>
        <w:t xml:space="preserve">), has </w:t>
      </w:r>
      <w:r w:rsidRPr="009648B5">
        <w:t xml:space="preserve">five fragile arms </w:t>
      </w:r>
      <w:r w:rsidR="008D514C">
        <w:t>that</w:t>
      </w:r>
      <w:r w:rsidR="008D514C" w:rsidRPr="009648B5">
        <w:t xml:space="preserve"> </w:t>
      </w:r>
      <w:r w:rsidRPr="009648B5">
        <w:t xml:space="preserve">are long and spiny. It is found from the lower shore to circalittoral offshore habitats on hard substrata including bedrock, boulders and on coarse sediment, and most abundant on tide-swept rock and on mixed coarse </w:t>
      </w:r>
      <w:r w:rsidRPr="009648B5">
        <w:lastRenderedPageBreak/>
        <w:t>sediments. In the intertidal</w:t>
      </w:r>
      <w:r w:rsidR="008D514C">
        <w:t>,</w:t>
      </w:r>
      <w:r w:rsidRPr="009648B5">
        <w:t xml:space="preserve"> the species is found in crevices and under boulders (MarLIN, 2020). </w:t>
      </w:r>
    </w:p>
    <w:p w14:paraId="444BCF83" w14:textId="77777777" w:rsidR="00B73BE4" w:rsidRDefault="00B73BE4" w:rsidP="00EC3549">
      <w:pPr>
        <w:pStyle w:val="BodyText"/>
      </w:pPr>
    </w:p>
    <w:p w14:paraId="5C331025" w14:textId="77777777" w:rsidR="00425352" w:rsidRPr="009648B5" w:rsidRDefault="00425352" w:rsidP="00425352">
      <w:pPr>
        <w:pStyle w:val="Heading4"/>
      </w:pPr>
      <w:r w:rsidRPr="009648B5">
        <w:t>Welsh context</w:t>
      </w:r>
    </w:p>
    <w:p w14:paraId="2DFF3415" w14:textId="77777777" w:rsidR="001A7B6B" w:rsidRPr="009648B5" w:rsidRDefault="001A7B6B" w:rsidP="001A7B6B">
      <w:pPr>
        <w:pStyle w:val="BodyText"/>
      </w:pPr>
    </w:p>
    <w:p w14:paraId="327DDEE6" w14:textId="6D3CCB53" w:rsidR="00425352" w:rsidRPr="009648B5" w:rsidRDefault="00425352" w:rsidP="00425352">
      <w:r w:rsidRPr="009648B5">
        <w:t>This study mapped only 0.07 k</w:t>
      </w:r>
      <w:r w:rsidR="001B0805" w:rsidRPr="009648B5">
        <w:t>m²</w:t>
      </w:r>
      <w:r w:rsidRPr="009648B5">
        <w:t xml:space="preserve"> of brittlestar beds, mostly off the Pembrokeshire coast.</w:t>
      </w:r>
      <w:r w:rsidR="00760879" w:rsidRPr="009648B5">
        <w:t xml:space="preserve"> </w:t>
      </w:r>
      <w:r w:rsidRPr="009648B5">
        <w:t xml:space="preserve">This is likely to be a large underestimate, as individual records of brittlestars indicate very widespread presence in Wales (see, for example, the NBN </w:t>
      </w:r>
      <w:r w:rsidR="00C46C00" w:rsidRPr="009648B5">
        <w:t>A</w:t>
      </w:r>
      <w:r w:rsidRPr="009648B5">
        <w:t>tlas, 2020)</w:t>
      </w:r>
      <w:r w:rsidR="00495209" w:rsidRPr="009648B5">
        <w:t>.</w:t>
      </w:r>
      <w:r w:rsidR="00760879" w:rsidRPr="009648B5">
        <w:t xml:space="preserve"> </w:t>
      </w:r>
      <w:r w:rsidR="00495209" w:rsidRPr="009648B5">
        <w:t>Similarly</w:t>
      </w:r>
      <w:r w:rsidR="00EE05AE" w:rsidRPr="009648B5">
        <w:t>,</w:t>
      </w:r>
      <w:r w:rsidR="00495209" w:rsidRPr="009648B5">
        <w:t xml:space="preserve"> drop-down video surveys of the </w:t>
      </w:r>
      <w:r w:rsidR="00495209" w:rsidRPr="009648B5">
        <w:rPr>
          <w:rFonts w:cs="Arial"/>
          <w:lang w:eastAsia="en-GB"/>
        </w:rPr>
        <w:t xml:space="preserve">Wylfa Newydd Development Area in the North of Anglesey, as well as NRW surveys in this area, have found extensive </w:t>
      </w:r>
      <w:r w:rsidR="001B0805" w:rsidRPr="009648B5">
        <w:rPr>
          <w:rFonts w:cs="Arial"/>
          <w:lang w:eastAsia="en-GB"/>
        </w:rPr>
        <w:t>b</w:t>
      </w:r>
      <w:r w:rsidR="00495209" w:rsidRPr="009648B5">
        <w:rPr>
          <w:rFonts w:cs="Arial"/>
          <w:lang w:eastAsia="en-GB"/>
        </w:rPr>
        <w:t>rittlestar beds (NRW, personal communication).</w:t>
      </w:r>
      <w:r w:rsidR="00F476E0" w:rsidRPr="009648B5">
        <w:rPr>
          <w:rFonts w:cs="Arial"/>
          <w:lang w:eastAsia="en-GB"/>
        </w:rPr>
        <w:t xml:space="preserve"> </w:t>
      </w:r>
      <w:r w:rsidR="00495209" w:rsidRPr="009648B5">
        <w:t>T</w:t>
      </w:r>
      <w:r w:rsidRPr="009648B5">
        <w:t>hus</w:t>
      </w:r>
      <w:r w:rsidR="00495209" w:rsidRPr="009648B5">
        <w:t>,</w:t>
      </w:r>
      <w:r w:rsidRPr="009648B5">
        <w:t xml:space="preserve"> more beds are likely to exist.</w:t>
      </w:r>
      <w:r w:rsidR="00760879" w:rsidRPr="009648B5">
        <w:t xml:space="preserve"> </w:t>
      </w:r>
    </w:p>
    <w:p w14:paraId="21DCEC28" w14:textId="77777777" w:rsidR="00425352" w:rsidRPr="009648B5" w:rsidRDefault="00425352" w:rsidP="00425352"/>
    <w:p w14:paraId="335C82C3" w14:textId="52B8D049" w:rsidR="00425352" w:rsidRPr="009648B5" w:rsidRDefault="00425352" w:rsidP="00425352">
      <w:r w:rsidRPr="009648B5">
        <w:t xml:space="preserve">Brittlestars or their beds are not listed in Annex I of the Habitats Directive, nor are they considered to be of principal importance in Wales (under </w:t>
      </w:r>
      <w:r w:rsidR="00E450E6" w:rsidRPr="009648B5">
        <w:t>Section</w:t>
      </w:r>
      <w:r w:rsidRPr="009648B5">
        <w:t xml:space="preserve"> 7 of the Environment (Wales) Act 2016), as either a species or habitat. </w:t>
      </w:r>
    </w:p>
    <w:p w14:paraId="7F115092" w14:textId="77777777" w:rsidR="001A7B6B" w:rsidRPr="009648B5" w:rsidRDefault="001A7B6B" w:rsidP="00425352"/>
    <w:p w14:paraId="564CFA28" w14:textId="77777777" w:rsidR="00425352" w:rsidRPr="009648B5" w:rsidRDefault="00425352" w:rsidP="00425352">
      <w:pPr>
        <w:pStyle w:val="Heading4"/>
      </w:pPr>
      <w:r w:rsidRPr="009648B5">
        <w:t>Carbon storage and sequestration</w:t>
      </w:r>
    </w:p>
    <w:p w14:paraId="6225B9F4" w14:textId="77777777" w:rsidR="001A7B6B" w:rsidRPr="009648B5" w:rsidRDefault="001A7B6B" w:rsidP="001A7B6B">
      <w:pPr>
        <w:pStyle w:val="BodyText"/>
      </w:pPr>
    </w:p>
    <w:p w14:paraId="5C5BB548" w14:textId="346AC4EE" w:rsidR="00425352" w:rsidRPr="009648B5" w:rsidRDefault="00425352" w:rsidP="00425352">
      <w:pPr>
        <w:autoSpaceDE w:val="0"/>
        <w:autoSpaceDN w:val="0"/>
        <w:adjustRightInd w:val="0"/>
        <w:rPr>
          <w:rFonts w:cstheme="minorHAnsi"/>
        </w:rPr>
      </w:pPr>
      <w:r w:rsidRPr="009648B5">
        <w:rPr>
          <w:rFonts w:cstheme="minorHAnsi"/>
        </w:rPr>
        <w:t>As echinoderms, brittlestars have an endoskeleton of calcareous plates, and due to their abundance in virtually all benthic environments</w:t>
      </w:r>
      <w:r w:rsidR="008D514C">
        <w:rPr>
          <w:rFonts w:cstheme="minorHAnsi"/>
        </w:rPr>
        <w:t>,</w:t>
      </w:r>
      <w:r w:rsidRPr="009648B5">
        <w:rPr>
          <w:rFonts w:cstheme="minorHAnsi"/>
        </w:rPr>
        <w:t xml:space="preserve"> they may play an important role in the marine carbon cycle (Lebrato </w:t>
      </w:r>
      <w:r w:rsidR="006F73BC" w:rsidRPr="006F73BC">
        <w:rPr>
          <w:rFonts w:cstheme="minorHAnsi"/>
          <w:i/>
          <w:iCs/>
        </w:rPr>
        <w:t>et al.</w:t>
      </w:r>
      <w:r w:rsidRPr="009648B5">
        <w:rPr>
          <w:rFonts w:cstheme="minorHAnsi"/>
          <w:i/>
          <w:iCs/>
        </w:rPr>
        <w:t xml:space="preserve">, </w:t>
      </w:r>
      <w:r w:rsidRPr="009648B5">
        <w:rPr>
          <w:rFonts w:cstheme="minorHAnsi"/>
        </w:rPr>
        <w:t xml:space="preserve">2010; cited in Burrows </w:t>
      </w:r>
      <w:r w:rsidR="006F73BC" w:rsidRPr="006F73BC">
        <w:rPr>
          <w:rFonts w:cstheme="minorHAnsi"/>
          <w:i/>
        </w:rPr>
        <w:t>et al.</w:t>
      </w:r>
      <w:r w:rsidRPr="009648B5">
        <w:rPr>
          <w:rFonts w:cstheme="minorHAnsi"/>
          <w:i/>
        </w:rPr>
        <w:t>,</w:t>
      </w:r>
      <w:r w:rsidRPr="009648B5">
        <w:rPr>
          <w:rFonts w:cstheme="minorHAnsi"/>
        </w:rPr>
        <w:t xml:space="preserve"> 2014). For example, a one-year study of an </w:t>
      </w:r>
      <w:r w:rsidRPr="009648B5">
        <w:rPr>
          <w:rFonts w:cstheme="minorHAnsi"/>
          <w:i/>
        </w:rPr>
        <w:t>O. fragilis</w:t>
      </w:r>
      <w:r w:rsidRPr="009648B5">
        <w:rPr>
          <w:rFonts w:cstheme="minorHAnsi"/>
        </w:rPr>
        <w:t xml:space="preserve"> bed located in the Dover Strait</w:t>
      </w:r>
      <w:r w:rsidR="008D514C">
        <w:rPr>
          <w:rFonts w:cstheme="minorHAnsi"/>
        </w:rPr>
        <w:t>,</w:t>
      </w:r>
      <w:r w:rsidRPr="009648B5">
        <w:rPr>
          <w:rFonts w:cstheme="minorHAnsi"/>
        </w:rPr>
        <w:t xml:space="preserve"> England found that this averaged 1,229 individuals m</w:t>
      </w:r>
      <w:r w:rsidRPr="009648B5">
        <w:rPr>
          <w:rFonts w:cstheme="minorHAnsi"/>
          <w:vertAlign w:val="superscript"/>
        </w:rPr>
        <w:t>-2</w:t>
      </w:r>
      <w:r w:rsidRPr="009648B5">
        <w:rPr>
          <w:rFonts w:cstheme="minorHAnsi"/>
        </w:rPr>
        <w:t>, representing 555 g CaCO</w:t>
      </w:r>
      <w:r w:rsidRPr="009648B5">
        <w:rPr>
          <w:rFonts w:cstheme="minorHAnsi"/>
          <w:vertAlign w:val="subscript"/>
        </w:rPr>
        <w:t>3</w:t>
      </w:r>
      <w:r w:rsidRPr="009648B5">
        <w:rPr>
          <w:rFonts w:cstheme="minorHAnsi"/>
        </w:rPr>
        <w:t xml:space="preserve"> m</w:t>
      </w:r>
      <w:r w:rsidRPr="009648B5">
        <w:rPr>
          <w:rFonts w:cs="Segoe UI"/>
          <w:szCs w:val="20"/>
          <w:vertAlign w:val="superscript"/>
        </w:rPr>
        <w:t>-</w:t>
      </w:r>
      <w:r w:rsidRPr="009648B5">
        <w:rPr>
          <w:rFonts w:cstheme="minorHAnsi"/>
          <w:vertAlign w:val="superscript"/>
        </w:rPr>
        <w:t>2</w:t>
      </w:r>
      <w:r w:rsidRPr="009648B5">
        <w:rPr>
          <w:rFonts w:cstheme="minorHAnsi"/>
        </w:rPr>
        <w:t>, equivalent to 66.2 g C m</w:t>
      </w:r>
      <w:r w:rsidRPr="009648B5">
        <w:rPr>
          <w:rFonts w:cstheme="minorHAnsi"/>
          <w:vertAlign w:val="superscript"/>
        </w:rPr>
        <w:t>-2</w:t>
      </w:r>
      <w:r w:rsidRPr="009648B5">
        <w:rPr>
          <w:rFonts w:cstheme="minorHAnsi"/>
        </w:rPr>
        <w:t>. A sequestration rate was also calculated for the same bed, at a rate of 82 g C m</w:t>
      </w:r>
      <w:r w:rsidRPr="009648B5">
        <w:rPr>
          <w:rFonts w:cstheme="minorHAnsi"/>
          <w:vertAlign w:val="superscript"/>
        </w:rPr>
        <w:t>-2</w:t>
      </w:r>
      <w:r w:rsidRPr="009648B5">
        <w:rPr>
          <w:rFonts w:cstheme="minorHAnsi"/>
        </w:rPr>
        <w:t xml:space="preserve"> yr</w:t>
      </w:r>
      <w:r w:rsidRPr="009648B5">
        <w:rPr>
          <w:rFonts w:cstheme="minorHAnsi"/>
          <w:vertAlign w:val="superscript"/>
        </w:rPr>
        <w:t xml:space="preserve">1 </w:t>
      </w:r>
      <w:r w:rsidRPr="009648B5">
        <w:rPr>
          <w:rFonts w:cstheme="minorHAnsi"/>
        </w:rPr>
        <w:t xml:space="preserve">(Migné </w:t>
      </w:r>
      <w:r w:rsidR="006F73BC" w:rsidRPr="006F73BC">
        <w:rPr>
          <w:rFonts w:cstheme="minorHAnsi"/>
          <w:i/>
        </w:rPr>
        <w:t>et al.</w:t>
      </w:r>
      <w:r w:rsidRPr="009648B5">
        <w:rPr>
          <w:rFonts w:cstheme="minorHAnsi"/>
          <w:i/>
        </w:rPr>
        <w:t>,</w:t>
      </w:r>
      <w:r w:rsidRPr="009648B5">
        <w:rPr>
          <w:rFonts w:cstheme="minorHAnsi"/>
        </w:rPr>
        <w:t xml:space="preserve"> 1998; cited in Burrows </w:t>
      </w:r>
      <w:r w:rsidR="006F73BC" w:rsidRPr="006F73BC">
        <w:rPr>
          <w:rFonts w:cstheme="minorHAnsi"/>
          <w:i/>
        </w:rPr>
        <w:t>et al.</w:t>
      </w:r>
      <w:r w:rsidRPr="009648B5">
        <w:rPr>
          <w:rFonts w:cstheme="minorHAnsi"/>
          <w:i/>
        </w:rPr>
        <w:t>,</w:t>
      </w:r>
      <w:r w:rsidRPr="009648B5">
        <w:rPr>
          <w:rFonts w:cstheme="minorHAnsi"/>
        </w:rPr>
        <w:t xml:space="preserve"> 2014). </w:t>
      </w:r>
    </w:p>
    <w:p w14:paraId="45467DB9" w14:textId="77777777" w:rsidR="00425352" w:rsidRPr="009648B5" w:rsidRDefault="00425352" w:rsidP="00425352">
      <w:pPr>
        <w:autoSpaceDE w:val="0"/>
        <w:autoSpaceDN w:val="0"/>
        <w:adjustRightInd w:val="0"/>
        <w:rPr>
          <w:rFonts w:cstheme="minorHAnsi"/>
        </w:rPr>
      </w:pPr>
    </w:p>
    <w:p w14:paraId="2200CF7F" w14:textId="77777777" w:rsidR="00425352" w:rsidRPr="009648B5" w:rsidRDefault="00425352" w:rsidP="00425352">
      <w:pPr>
        <w:autoSpaceDE w:val="0"/>
        <w:autoSpaceDN w:val="0"/>
        <w:adjustRightInd w:val="0"/>
        <w:rPr>
          <w:rFonts w:cstheme="minorHAnsi"/>
        </w:rPr>
      </w:pPr>
      <w:r w:rsidRPr="009648B5">
        <w:rPr>
          <w:noProof/>
          <w:lang w:eastAsia="en-GB"/>
        </w:rPr>
        <w:drawing>
          <wp:inline distT="0" distB="0" distL="0" distR="0" wp14:anchorId="5EDC92FF" wp14:editId="563143FF">
            <wp:extent cx="5731510" cy="2828260"/>
            <wp:effectExtent l="19050" t="19050" r="21590" b="1079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5731510" cy="282826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424FBA7" w14:textId="77777777" w:rsidR="00425352" w:rsidRPr="009648B5" w:rsidRDefault="00425352" w:rsidP="00425352">
      <w:pPr>
        <w:pStyle w:val="SourceReferenceyyyy"/>
        <w:rPr>
          <w:rFonts w:ascii="Arial" w:hAnsi="Arial" w:cs="Arial"/>
          <w:noProof w:val="0"/>
          <w:sz w:val="20"/>
          <w:szCs w:val="20"/>
        </w:rPr>
      </w:pPr>
      <w:r w:rsidRPr="009648B5">
        <w:rPr>
          <w:rFonts w:ascii="Arial" w:hAnsi="Arial" w:cs="Arial"/>
          <w:noProof w:val="0"/>
          <w:sz w:val="20"/>
          <w:szCs w:val="20"/>
        </w:rPr>
        <w:t>Source: Andy Pearson</w:t>
      </w:r>
    </w:p>
    <w:p w14:paraId="69D6F834" w14:textId="4E344CFB" w:rsidR="00425352" w:rsidRPr="009648B5" w:rsidRDefault="00E450E6" w:rsidP="001A7B6B">
      <w:pPr>
        <w:pStyle w:val="Figurenumber"/>
      </w:pPr>
      <w:bookmarkStart w:id="160" w:name="_Toc32942844"/>
      <w:bookmarkStart w:id="161" w:name="_Toc32942914"/>
      <w:bookmarkStart w:id="162" w:name="_Toc34388670"/>
      <w:bookmarkStart w:id="163" w:name="_Toc34388681"/>
      <w:bookmarkStart w:id="164" w:name="_Toc34750622"/>
      <w:bookmarkStart w:id="165" w:name="_Toc34750662"/>
      <w:bookmarkStart w:id="166" w:name="_Toc34836731"/>
      <w:r w:rsidRPr="009648B5">
        <w:t>Image</w:t>
      </w:r>
      <w:r w:rsidR="00425352" w:rsidRPr="009648B5">
        <w:t xml:space="preserve"> </w:t>
      </w:r>
      <w:fldSimple w:instr=" SEQ Image \* ARABIC ">
        <w:r w:rsidR="000F3821">
          <w:rPr>
            <w:noProof/>
          </w:rPr>
          <w:t>11</w:t>
        </w:r>
      </w:fldSimple>
      <w:r w:rsidR="00265943" w:rsidRPr="009648B5">
        <w:tab/>
      </w:r>
      <w:r w:rsidR="00425352" w:rsidRPr="009648B5">
        <w:t>Brittlestars</w:t>
      </w:r>
      <w:bookmarkEnd w:id="160"/>
      <w:bookmarkEnd w:id="161"/>
      <w:bookmarkEnd w:id="162"/>
      <w:bookmarkEnd w:id="163"/>
      <w:bookmarkEnd w:id="164"/>
      <w:bookmarkEnd w:id="165"/>
      <w:bookmarkEnd w:id="166"/>
    </w:p>
    <w:p w14:paraId="2E68D2AC" w14:textId="77777777" w:rsidR="000A5FDE" w:rsidRDefault="000A5FDE" w:rsidP="000A5FDE">
      <w:pPr>
        <w:autoSpaceDE w:val="0"/>
        <w:autoSpaceDN w:val="0"/>
        <w:adjustRightInd w:val="0"/>
        <w:rPr>
          <w:rFonts w:cstheme="minorHAnsi"/>
        </w:rPr>
      </w:pPr>
    </w:p>
    <w:p w14:paraId="6946D6A3" w14:textId="04EA83BE" w:rsidR="000A5FDE" w:rsidRPr="009648B5" w:rsidRDefault="000A5FDE" w:rsidP="000A5FDE">
      <w:pPr>
        <w:autoSpaceDE w:val="0"/>
        <w:autoSpaceDN w:val="0"/>
        <w:adjustRightInd w:val="0"/>
        <w:rPr>
          <w:rFonts w:cstheme="minorHAnsi"/>
        </w:rPr>
      </w:pPr>
      <w:r w:rsidRPr="009648B5">
        <w:rPr>
          <w:rFonts w:cstheme="minorHAnsi"/>
        </w:rPr>
        <w:t xml:space="preserve">After death, brittlestar skeletons will disaggregate and individual calcareous plates will become incorporated into the bottom sediments (Lebrato </w:t>
      </w:r>
      <w:r w:rsidR="006F73BC" w:rsidRPr="006F73BC">
        <w:rPr>
          <w:rFonts w:cstheme="minorHAnsi"/>
          <w:i/>
        </w:rPr>
        <w:t>et al.</w:t>
      </w:r>
      <w:r w:rsidRPr="009648B5">
        <w:rPr>
          <w:rFonts w:cstheme="minorHAnsi"/>
        </w:rPr>
        <w:t xml:space="preserve">, 2010; cited in Burrows </w:t>
      </w:r>
      <w:r w:rsidR="006F73BC" w:rsidRPr="006F73BC">
        <w:rPr>
          <w:rFonts w:cstheme="minorHAnsi"/>
          <w:i/>
        </w:rPr>
        <w:t>et al.</w:t>
      </w:r>
      <w:r w:rsidRPr="009648B5">
        <w:rPr>
          <w:rFonts w:cstheme="minorHAnsi"/>
          <w:i/>
        </w:rPr>
        <w:t>,</w:t>
      </w:r>
      <w:r w:rsidRPr="009648B5">
        <w:rPr>
          <w:rFonts w:cstheme="minorHAnsi"/>
        </w:rPr>
        <w:t xml:space="preserve"> 2014), forming ‘Echinoderm sands’ containing a high proportion of echinoderm skeletal particles, along with fragments of other shell-forming organisms that have been described within the coastal zone of Australia (Brunskill </w:t>
      </w:r>
      <w:r w:rsidR="006F73BC" w:rsidRPr="006F73BC">
        <w:rPr>
          <w:rFonts w:cstheme="minorHAnsi"/>
          <w:i/>
        </w:rPr>
        <w:t>et al.</w:t>
      </w:r>
      <w:r w:rsidRPr="009648B5">
        <w:rPr>
          <w:rFonts w:cstheme="minorHAnsi"/>
          <w:i/>
        </w:rPr>
        <w:t>,</w:t>
      </w:r>
      <w:r w:rsidRPr="009648B5">
        <w:rPr>
          <w:rFonts w:cstheme="minorHAnsi"/>
        </w:rPr>
        <w:t xml:space="preserve"> 2002; </w:t>
      </w:r>
      <w:r w:rsidRPr="009648B5">
        <w:rPr>
          <w:rFonts w:cstheme="minorHAnsi"/>
        </w:rPr>
        <w:lastRenderedPageBreak/>
        <w:t xml:space="preserve">cited in Burrows </w:t>
      </w:r>
      <w:r w:rsidR="006F73BC" w:rsidRPr="006F73BC">
        <w:rPr>
          <w:rFonts w:cstheme="minorHAnsi"/>
          <w:i/>
        </w:rPr>
        <w:t>et al.</w:t>
      </w:r>
      <w:r w:rsidRPr="009648B5">
        <w:rPr>
          <w:rFonts w:cstheme="minorHAnsi"/>
          <w:i/>
        </w:rPr>
        <w:t>,</w:t>
      </w:r>
      <w:r w:rsidRPr="009648B5">
        <w:rPr>
          <w:rFonts w:cstheme="minorHAnsi"/>
        </w:rPr>
        <w:t xml:space="preserve"> 2014). Brittlestar skeletal fragments will be subject to the same processes of bioerosion and chemical dissolution as carbonates produced by corals, serpulids or bivalves, and their longevity in sediments will, therefore, depend on the local environment (Walker and Goldstein, 1999; cited in Burrows </w:t>
      </w:r>
      <w:r w:rsidR="006F73BC" w:rsidRPr="006F73BC">
        <w:rPr>
          <w:rFonts w:cstheme="minorHAnsi"/>
          <w:i/>
        </w:rPr>
        <w:t>et al.</w:t>
      </w:r>
      <w:r w:rsidRPr="009648B5">
        <w:rPr>
          <w:rFonts w:cstheme="minorHAnsi"/>
          <w:i/>
        </w:rPr>
        <w:t>,</w:t>
      </w:r>
      <w:r w:rsidRPr="009648B5">
        <w:rPr>
          <w:rFonts w:cstheme="minorHAnsi"/>
        </w:rPr>
        <w:t xml:space="preserve"> 2014).</w:t>
      </w:r>
    </w:p>
    <w:p w14:paraId="57EF8BCE" w14:textId="77777777" w:rsidR="000A5FDE" w:rsidRPr="009648B5" w:rsidRDefault="000A5FDE" w:rsidP="001A7B6B"/>
    <w:p w14:paraId="5C00FD6D" w14:textId="539C5A0E" w:rsidR="005B6FC8" w:rsidRPr="009648B5" w:rsidRDefault="005B6FC8" w:rsidP="00167E8F">
      <w:pPr>
        <w:pBdr>
          <w:top w:val="single" w:sz="4" w:space="1" w:color="auto"/>
          <w:left w:val="single" w:sz="4" w:space="4" w:color="auto"/>
          <w:bottom w:val="single" w:sz="4" w:space="1" w:color="auto"/>
          <w:right w:val="single" w:sz="4" w:space="4" w:color="auto"/>
        </w:pBdr>
        <w:spacing w:before="120"/>
        <w:rPr>
          <w:rFonts w:cs="Segoe UI"/>
        </w:rPr>
      </w:pPr>
      <w:r w:rsidRPr="009648B5">
        <w:rPr>
          <w:rFonts w:cs="Segoe UI"/>
        </w:rPr>
        <w:t>For the purpose of this study, the following values have been applied for</w:t>
      </w:r>
      <w:r w:rsidR="00474D52" w:rsidRPr="009648B5">
        <w:rPr>
          <w:rFonts w:cs="Segoe UI"/>
        </w:rPr>
        <w:t xml:space="preserve"> brittlestar beds:</w:t>
      </w:r>
    </w:p>
    <w:p w14:paraId="1B15285C" w14:textId="77777777" w:rsidR="00273A49" w:rsidRPr="009648B5" w:rsidRDefault="00273A49" w:rsidP="00167E8F">
      <w:pPr>
        <w:pBdr>
          <w:top w:val="single" w:sz="4" w:space="1" w:color="auto"/>
          <w:left w:val="single" w:sz="4" w:space="4" w:color="auto"/>
          <w:bottom w:val="single" w:sz="4" w:space="1" w:color="auto"/>
          <w:right w:val="single" w:sz="4" w:space="4" w:color="auto"/>
        </w:pBdr>
        <w:rPr>
          <w:rFonts w:cs="Segoe UI"/>
        </w:rPr>
      </w:pPr>
    </w:p>
    <w:p w14:paraId="6DF3D0C6" w14:textId="72A37663" w:rsidR="00273A49" w:rsidRPr="009648B5" w:rsidRDefault="00273A49" w:rsidP="00167E8F">
      <w:pPr>
        <w:pStyle w:val="ListParagraph"/>
        <w:numPr>
          <w:ilvl w:val="0"/>
          <w:numId w:val="23"/>
        </w:numPr>
        <w:pBdr>
          <w:top w:val="single" w:sz="4" w:space="1" w:color="auto"/>
          <w:left w:val="single" w:sz="4" w:space="4" w:color="auto"/>
          <w:bottom w:val="single" w:sz="4" w:space="1" w:color="auto"/>
          <w:right w:val="single" w:sz="4" w:space="4" w:color="auto"/>
        </w:pBdr>
        <w:rPr>
          <w:rFonts w:cs="Segoe UI"/>
        </w:rPr>
      </w:pPr>
      <w:r w:rsidRPr="009648B5">
        <w:rPr>
          <w:rFonts w:cs="Segoe UI"/>
        </w:rPr>
        <w:t xml:space="preserve">Biomass standing stock: </w:t>
      </w:r>
      <w:r w:rsidR="00FB7594" w:rsidRPr="009648B5">
        <w:rPr>
          <w:rFonts w:cs="Segoe UI"/>
        </w:rPr>
        <w:t>None, as no value could be found in the literature, and as the brittlestar contribution to biomass stock in Wales would be negligible due to the limited area mapped (see above).</w:t>
      </w:r>
      <w:r w:rsidRPr="009648B5">
        <w:rPr>
          <w:rFonts w:cs="Segoe UI"/>
        </w:rPr>
        <w:t xml:space="preserve"> </w:t>
      </w:r>
    </w:p>
    <w:p w14:paraId="3D9D1BFD" w14:textId="31935DFA" w:rsidR="00273A49" w:rsidRPr="009648B5" w:rsidRDefault="00273A49" w:rsidP="00167E8F">
      <w:pPr>
        <w:pStyle w:val="ListParagraph"/>
        <w:numPr>
          <w:ilvl w:val="0"/>
          <w:numId w:val="23"/>
        </w:numPr>
        <w:pBdr>
          <w:top w:val="single" w:sz="4" w:space="1" w:color="auto"/>
          <w:left w:val="single" w:sz="4" w:space="4" w:color="auto"/>
          <w:bottom w:val="single" w:sz="4" w:space="1" w:color="auto"/>
          <w:right w:val="single" w:sz="4" w:space="4" w:color="auto"/>
        </w:pBdr>
        <w:rPr>
          <w:rFonts w:cs="Segoe UI"/>
        </w:rPr>
      </w:pPr>
      <w:r w:rsidRPr="009648B5">
        <w:rPr>
          <w:rFonts w:cs="Segoe UI"/>
        </w:rPr>
        <w:t xml:space="preserve">Soil standing stock: </w:t>
      </w:r>
      <w:r w:rsidR="00FB7594" w:rsidRPr="009648B5">
        <w:rPr>
          <w:rFonts w:cs="Segoe UI"/>
        </w:rPr>
        <w:t>0.0116</w:t>
      </w:r>
      <w:r w:rsidRPr="009648B5">
        <w:rPr>
          <w:rFonts w:cs="Segoe UI"/>
        </w:rPr>
        <w:t xml:space="preserve"> kg m</w:t>
      </w:r>
      <w:r w:rsidRPr="009648B5">
        <w:rPr>
          <w:rFonts w:cs="Segoe UI"/>
          <w:vertAlign w:val="superscript"/>
        </w:rPr>
        <w:t>-2</w:t>
      </w:r>
      <w:r w:rsidRPr="009648B5">
        <w:rPr>
          <w:rFonts w:cs="Segoe UI"/>
        </w:rPr>
        <w:t xml:space="preserve"> (top 10 cm)</w:t>
      </w:r>
      <w:r w:rsidR="00FB7594" w:rsidRPr="009648B5">
        <w:rPr>
          <w:rFonts w:cs="Segoe UI"/>
        </w:rPr>
        <w:t>. No specific value could be found in the literature for brittlestar</w:t>
      </w:r>
      <w:r w:rsidR="00C67745" w:rsidRPr="009648B5">
        <w:rPr>
          <w:rFonts w:cs="Segoe UI"/>
        </w:rPr>
        <w:t xml:space="preserve"> bed</w:t>
      </w:r>
      <w:r w:rsidR="00FB7594" w:rsidRPr="009648B5">
        <w:rPr>
          <w:rFonts w:cs="Segoe UI"/>
        </w:rPr>
        <w:t xml:space="preserve">s, but </w:t>
      </w:r>
      <w:r w:rsidR="00C67745" w:rsidRPr="009648B5">
        <w:rPr>
          <w:rFonts w:cs="Segoe UI"/>
        </w:rPr>
        <w:t xml:space="preserve">this study applied the same value as derived for </w:t>
      </w:r>
      <w:r w:rsidR="00C67745" w:rsidRPr="009648B5">
        <w:t xml:space="preserve">subtidal sandy gravel (see </w:t>
      </w:r>
      <w:r w:rsidR="00E450E6" w:rsidRPr="009648B5">
        <w:t>Append</w:t>
      </w:r>
      <w:r w:rsidR="00C67745" w:rsidRPr="009648B5">
        <w:t>ix A), as brittlestars are normally found on coarse sediment.</w:t>
      </w:r>
    </w:p>
    <w:p w14:paraId="4F478DA7" w14:textId="52498D9A" w:rsidR="00273A49" w:rsidRPr="009648B5" w:rsidRDefault="00273A49" w:rsidP="00167E8F">
      <w:pPr>
        <w:pStyle w:val="ListParagraph"/>
        <w:numPr>
          <w:ilvl w:val="0"/>
          <w:numId w:val="23"/>
        </w:numPr>
        <w:pBdr>
          <w:top w:val="single" w:sz="4" w:space="1" w:color="auto"/>
          <w:left w:val="single" w:sz="4" w:space="4" w:color="auto"/>
          <w:bottom w:val="single" w:sz="4" w:space="1" w:color="auto"/>
          <w:right w:val="single" w:sz="4" w:space="4" w:color="auto"/>
        </w:pBdr>
        <w:spacing w:after="120"/>
        <w:ind w:left="288" w:hanging="288"/>
        <w:rPr>
          <w:rFonts w:cs="Segoe UI"/>
        </w:rPr>
      </w:pPr>
      <w:r w:rsidRPr="009648B5">
        <w:rPr>
          <w:rFonts w:cs="Segoe UI"/>
        </w:rPr>
        <w:t xml:space="preserve">Sequestration: </w:t>
      </w:r>
      <w:r w:rsidR="00C67745" w:rsidRPr="009648B5">
        <w:t xml:space="preserve">0.082 </w:t>
      </w:r>
      <w:r w:rsidRPr="009648B5">
        <w:rPr>
          <w:rFonts w:cs="Segoe UI"/>
        </w:rPr>
        <w:t>kg m</w:t>
      </w:r>
      <w:r w:rsidRPr="009648B5">
        <w:rPr>
          <w:rFonts w:cs="Segoe UI"/>
          <w:vertAlign w:val="superscript"/>
        </w:rPr>
        <w:t>-2</w:t>
      </w:r>
      <w:r w:rsidRPr="009648B5">
        <w:rPr>
          <w:rFonts w:cs="Segoe UI"/>
        </w:rPr>
        <w:t xml:space="preserve"> </w:t>
      </w:r>
      <w:r w:rsidR="00250674" w:rsidRPr="009648B5">
        <w:rPr>
          <w:rFonts w:cs="Segoe UI"/>
        </w:rPr>
        <w:t>yr</w:t>
      </w:r>
      <w:r w:rsidRPr="009648B5">
        <w:rPr>
          <w:rFonts w:cs="Segoe UI"/>
          <w:vertAlign w:val="superscript"/>
        </w:rPr>
        <w:t>-1</w:t>
      </w:r>
      <w:r w:rsidR="00C67745" w:rsidRPr="009648B5">
        <w:rPr>
          <w:rFonts w:cs="Segoe UI"/>
        </w:rPr>
        <w:t>.</w:t>
      </w:r>
      <w:r w:rsidR="00760879" w:rsidRPr="009648B5">
        <w:rPr>
          <w:rFonts w:cs="Segoe UI"/>
        </w:rPr>
        <w:t xml:space="preserve"> </w:t>
      </w:r>
      <w:r w:rsidR="00C67745" w:rsidRPr="009648B5">
        <w:rPr>
          <w:rFonts w:cs="Segoe UI"/>
        </w:rPr>
        <w:t xml:space="preserve">Taken from Burrows </w:t>
      </w:r>
      <w:r w:rsidR="006F73BC" w:rsidRPr="006F73BC">
        <w:rPr>
          <w:rFonts w:cs="Segoe UI"/>
          <w:i/>
          <w:iCs/>
        </w:rPr>
        <w:t>et al.</w:t>
      </w:r>
      <w:r w:rsidR="00C67745" w:rsidRPr="009648B5">
        <w:rPr>
          <w:rFonts w:cs="Segoe UI"/>
        </w:rPr>
        <w:t>, 2014.</w:t>
      </w:r>
    </w:p>
    <w:p w14:paraId="268D6FC8" w14:textId="77777777" w:rsidR="00FB7594" w:rsidRPr="009648B5" w:rsidRDefault="00FB7594" w:rsidP="001A7B6B"/>
    <w:p w14:paraId="5A960FF2" w14:textId="2DAD6C90" w:rsidR="00425352" w:rsidRPr="009648B5" w:rsidRDefault="00425352" w:rsidP="00353BB9">
      <w:pPr>
        <w:pStyle w:val="ChapterNumberingLevel3"/>
      </w:pPr>
      <w:bookmarkStart w:id="167" w:name="_Toc34836697"/>
      <w:bookmarkStart w:id="168" w:name="_Toc29573633"/>
      <w:r w:rsidRPr="009648B5">
        <w:t xml:space="preserve">Faunal </w:t>
      </w:r>
      <w:r w:rsidR="00265943" w:rsidRPr="009648B5">
        <w:t>turf</w:t>
      </w:r>
      <w:bookmarkEnd w:id="167"/>
      <w:r w:rsidR="00265943" w:rsidRPr="009648B5">
        <w:t xml:space="preserve"> </w:t>
      </w:r>
    </w:p>
    <w:p w14:paraId="49EEAA3A" w14:textId="77777777" w:rsidR="001A7B6B" w:rsidRPr="009648B5" w:rsidRDefault="001A7B6B" w:rsidP="001A7B6B"/>
    <w:p w14:paraId="640561D0" w14:textId="77777777" w:rsidR="00425352" w:rsidRPr="009648B5" w:rsidRDefault="00425352" w:rsidP="00425352">
      <w:pPr>
        <w:pStyle w:val="Heading4"/>
      </w:pPr>
      <w:r w:rsidRPr="009648B5">
        <w:t xml:space="preserve">Background </w:t>
      </w:r>
    </w:p>
    <w:p w14:paraId="3D86543C" w14:textId="77777777" w:rsidR="001A7B6B" w:rsidRPr="009648B5" w:rsidRDefault="001A7B6B" w:rsidP="001A7B6B">
      <w:pPr>
        <w:pStyle w:val="BodyText"/>
      </w:pPr>
    </w:p>
    <w:p w14:paraId="655A5C4F" w14:textId="716C28CB" w:rsidR="00425352" w:rsidRPr="009648B5" w:rsidRDefault="00425352" w:rsidP="00425352">
      <w:r w:rsidRPr="009648B5">
        <w:t>'Faunal turfs' are assemblages of attached animals growing on hard substrata.</w:t>
      </w:r>
      <w:r w:rsidR="00760879" w:rsidRPr="009648B5">
        <w:t xml:space="preserve"> </w:t>
      </w:r>
      <w:r w:rsidRPr="009648B5">
        <w:t>These organisms can vary substantially in growth form, 'turf' being used in a highly generic sense.</w:t>
      </w:r>
      <w:r w:rsidR="00760879" w:rsidRPr="009648B5">
        <w:t xml:space="preserve"> </w:t>
      </w:r>
      <w:r w:rsidRPr="009648B5">
        <w:t xml:space="preserve">They will range from low encrusting forms less than a centimetre high, such as many ectoprocts (sea mats) and sponges, to tall erect forms such as alcyonarians (soft corals) and gorgonians (sea fans) which may exceed 25 cm in height (Hartnoll, 1998). </w:t>
      </w:r>
    </w:p>
    <w:p w14:paraId="56942CB9" w14:textId="77777777" w:rsidR="001A7B6B" w:rsidRPr="009648B5" w:rsidRDefault="001A7B6B" w:rsidP="00425352"/>
    <w:p w14:paraId="0D848FE0" w14:textId="77777777" w:rsidR="00425352" w:rsidRPr="009648B5" w:rsidRDefault="00425352" w:rsidP="00425352">
      <w:pPr>
        <w:pStyle w:val="Heading4"/>
      </w:pPr>
      <w:r w:rsidRPr="009648B5">
        <w:t>Welsh context</w:t>
      </w:r>
    </w:p>
    <w:p w14:paraId="31902F9C" w14:textId="77777777" w:rsidR="001A7B6B" w:rsidRPr="009648B5" w:rsidRDefault="001A7B6B" w:rsidP="001A7B6B">
      <w:pPr>
        <w:pStyle w:val="BodyText"/>
      </w:pPr>
    </w:p>
    <w:p w14:paraId="037F4619" w14:textId="5D446484" w:rsidR="00425352" w:rsidRPr="009648B5" w:rsidRDefault="008C5F2A" w:rsidP="00425352">
      <w:r w:rsidRPr="009648B5">
        <w:t>2.1 km</w:t>
      </w:r>
      <w:r w:rsidRPr="00F73F50">
        <w:rPr>
          <w:vertAlign w:val="superscript"/>
        </w:rPr>
        <w:t>2</w:t>
      </w:r>
      <w:r w:rsidRPr="009648B5">
        <w:t xml:space="preserve"> of Welsh </w:t>
      </w:r>
      <w:r w:rsidR="00425352" w:rsidRPr="009648B5">
        <w:t>subtidal faunal turf was mapped for the purpose of this study.</w:t>
      </w:r>
      <w:r w:rsidR="00760879" w:rsidRPr="009648B5">
        <w:t xml:space="preserve"> </w:t>
      </w:r>
      <w:r w:rsidR="00425352" w:rsidRPr="009648B5">
        <w:t>The presence of large</w:t>
      </w:r>
      <w:r w:rsidRPr="009648B5">
        <w:t>r</w:t>
      </w:r>
      <w:r w:rsidR="00425352" w:rsidRPr="009648B5">
        <w:t xml:space="preserve"> extents of such turfs is expected, as individual records for the species typically present in such turfs abound in Wales (e.g. NBN Atlas (2020) records for the bryozoan </w:t>
      </w:r>
      <w:r w:rsidR="00425352" w:rsidRPr="009648B5">
        <w:rPr>
          <w:i/>
        </w:rPr>
        <w:t>Alcyonidium diaphanum</w:t>
      </w:r>
      <w:r w:rsidR="00425352" w:rsidRPr="009648B5">
        <w:t xml:space="preserve">, the hydroid </w:t>
      </w:r>
      <w:r w:rsidR="00425352" w:rsidRPr="009648B5">
        <w:rPr>
          <w:i/>
        </w:rPr>
        <w:t>Halecium halecinum</w:t>
      </w:r>
      <w:r w:rsidR="00425352" w:rsidRPr="009648B5">
        <w:t xml:space="preserve"> and the sponge </w:t>
      </w:r>
      <w:r w:rsidR="00425352" w:rsidRPr="009648B5">
        <w:rPr>
          <w:i/>
        </w:rPr>
        <w:t>Scypha ciliate</w:t>
      </w:r>
      <w:r w:rsidR="00425352" w:rsidRPr="009648B5">
        <w:t xml:space="preserve">, to name but a few of the fauna typically present amongst such turfs). </w:t>
      </w:r>
    </w:p>
    <w:p w14:paraId="44B0D911" w14:textId="77777777" w:rsidR="00425352" w:rsidRPr="009648B5" w:rsidRDefault="00425352" w:rsidP="00425352"/>
    <w:p w14:paraId="4F842C8E" w14:textId="1B6B10E5" w:rsidR="00425352" w:rsidRPr="009648B5" w:rsidRDefault="00425352" w:rsidP="00425352">
      <w:r w:rsidRPr="009648B5">
        <w:t xml:space="preserve">Faunal turfs are not listed in Annex I of the Habitats Directive, nor are they considered to be of principal importance in Wales (under </w:t>
      </w:r>
      <w:r w:rsidR="00E450E6" w:rsidRPr="009648B5">
        <w:t>Section</w:t>
      </w:r>
      <w:r w:rsidRPr="009648B5">
        <w:t xml:space="preserve"> 7 of the Environment (Wales) Act 2016). </w:t>
      </w:r>
    </w:p>
    <w:p w14:paraId="1CAE1316" w14:textId="77777777" w:rsidR="001A7B6B" w:rsidRPr="009648B5" w:rsidRDefault="001A7B6B" w:rsidP="00425352"/>
    <w:p w14:paraId="5D1F021D" w14:textId="77777777" w:rsidR="00425352" w:rsidRPr="009648B5" w:rsidRDefault="00425352" w:rsidP="00425352">
      <w:pPr>
        <w:pStyle w:val="Heading4"/>
      </w:pPr>
      <w:r w:rsidRPr="009648B5">
        <w:t xml:space="preserve">Carbon storage and sequestration </w:t>
      </w:r>
    </w:p>
    <w:p w14:paraId="09A10B8C" w14:textId="77777777" w:rsidR="001A7B6B" w:rsidRPr="009648B5" w:rsidRDefault="001A7B6B" w:rsidP="001A7B6B">
      <w:pPr>
        <w:pStyle w:val="BodyText"/>
      </w:pPr>
    </w:p>
    <w:p w14:paraId="0244BAC0" w14:textId="68783C1A" w:rsidR="00425352" w:rsidRPr="009648B5" w:rsidRDefault="00425352" w:rsidP="001A7B6B">
      <w:r w:rsidRPr="009648B5">
        <w:t>Literature on carbon content or storage associated with faunal turfs is sparse.</w:t>
      </w:r>
      <w:r w:rsidR="00760879" w:rsidRPr="009648B5">
        <w:t xml:space="preserve"> </w:t>
      </w:r>
      <w:r w:rsidRPr="009648B5">
        <w:t>Two papers were used to estimate a carbon storage rate for these habitats (see</w:t>
      </w:r>
      <w:r w:rsidR="001A7B6B" w:rsidRPr="009648B5">
        <w:t xml:space="preserve"> </w:t>
      </w:r>
      <w:r w:rsidR="00E450E6" w:rsidRPr="00F73F50">
        <w:t>Table</w:t>
      </w:r>
      <w:r w:rsidR="001A7B6B" w:rsidRPr="009648B5">
        <w:t xml:space="preserve"> </w:t>
      </w:r>
      <w:r w:rsidR="00CD0864" w:rsidRPr="009648B5">
        <w:t>5</w:t>
      </w:r>
      <w:r w:rsidR="001A7B6B" w:rsidRPr="009648B5">
        <w:t>).</w:t>
      </w:r>
      <w:r w:rsidRPr="009648B5">
        <w:t xml:space="preserve"> Firstly, a paper from New Zealand (Taylor, 1998) which gives examples of ash free dry weight of similar faunal turf habitats (urchin barrens and turf flats) as 26 to 42</w:t>
      </w:r>
      <w:r w:rsidR="000A5FDE">
        <w:t> </w:t>
      </w:r>
      <w:r w:rsidRPr="009648B5">
        <w:t>g</w:t>
      </w:r>
      <w:r w:rsidR="000A5FDE">
        <w:t> </w:t>
      </w:r>
      <w:r w:rsidRPr="009648B5">
        <w:t>m</w:t>
      </w:r>
      <w:r w:rsidRPr="009648B5">
        <w:rPr>
          <w:vertAlign w:val="superscript"/>
        </w:rPr>
        <w:t>-2</w:t>
      </w:r>
      <w:r w:rsidRPr="009648B5">
        <w:t>.</w:t>
      </w:r>
      <w:r w:rsidR="00760879" w:rsidRPr="009648B5">
        <w:t xml:space="preserve"> </w:t>
      </w:r>
      <w:r w:rsidRPr="009648B5">
        <w:t xml:space="preserve">No literature on carbon content of faunal turf could be located, but a paper </w:t>
      </w:r>
      <w:r w:rsidRPr="009648B5">
        <w:lastRenderedPageBreak/>
        <w:t xml:space="preserve">on such content of </w:t>
      </w:r>
      <w:r w:rsidRPr="009648B5">
        <w:rPr>
          <w:i/>
        </w:rPr>
        <w:t>Euphausiacea</w:t>
      </w:r>
      <w:r w:rsidRPr="009648B5">
        <w:t xml:space="preserve"> determined a range of 36-46% carbon (as a proportion of total dry weight) (Lindley </w:t>
      </w:r>
      <w:r w:rsidR="006F73BC" w:rsidRPr="006F73BC">
        <w:rPr>
          <w:i/>
        </w:rPr>
        <w:t>et al.</w:t>
      </w:r>
      <w:r w:rsidRPr="009648B5">
        <w:t>, 1999).</w:t>
      </w:r>
      <w:r w:rsidR="00760879" w:rsidRPr="009648B5">
        <w:t xml:space="preserve"> </w:t>
      </w:r>
    </w:p>
    <w:p w14:paraId="19287D3A" w14:textId="77777777" w:rsidR="000A5FDE" w:rsidRPr="009648B5" w:rsidRDefault="000A5FDE" w:rsidP="00425352"/>
    <w:p w14:paraId="2B8A2450" w14:textId="000E4996" w:rsidR="00A77F8A" w:rsidRPr="009648B5" w:rsidRDefault="005B6FC8" w:rsidP="00167E8F">
      <w:pPr>
        <w:pBdr>
          <w:top w:val="single" w:sz="4" w:space="1" w:color="auto"/>
          <w:left w:val="single" w:sz="4" w:space="4" w:color="auto"/>
          <w:bottom w:val="single" w:sz="4" w:space="1" w:color="auto"/>
          <w:right w:val="single" w:sz="4" w:space="4" w:color="auto"/>
        </w:pBdr>
        <w:spacing w:before="120" w:after="120"/>
        <w:rPr>
          <w:rFonts w:cs="Segoe UI"/>
        </w:rPr>
      </w:pPr>
      <w:r w:rsidRPr="009648B5">
        <w:rPr>
          <w:rFonts w:cs="Segoe UI"/>
        </w:rPr>
        <w:t xml:space="preserve">For the purpose of this study, the following </w:t>
      </w:r>
      <w:r w:rsidR="00395A38" w:rsidRPr="009648B5">
        <w:rPr>
          <w:rFonts w:cs="Segoe UI"/>
        </w:rPr>
        <w:t xml:space="preserve">biomass </w:t>
      </w:r>
      <w:r w:rsidRPr="009648B5">
        <w:rPr>
          <w:rFonts w:cs="Segoe UI"/>
        </w:rPr>
        <w:t>value ha</w:t>
      </w:r>
      <w:r w:rsidR="00395A38" w:rsidRPr="009648B5">
        <w:rPr>
          <w:rFonts w:cs="Segoe UI"/>
        </w:rPr>
        <w:t>s</w:t>
      </w:r>
      <w:r w:rsidRPr="009648B5">
        <w:rPr>
          <w:rFonts w:cs="Segoe UI"/>
        </w:rPr>
        <w:t xml:space="preserve"> been applied for</w:t>
      </w:r>
      <w:r w:rsidR="00395A38" w:rsidRPr="009648B5">
        <w:rPr>
          <w:rFonts w:cs="Segoe UI"/>
        </w:rPr>
        <w:t xml:space="preserve"> faunal turf (noting that </w:t>
      </w:r>
      <w:r w:rsidR="00A77F8A" w:rsidRPr="009648B5">
        <w:rPr>
          <w:rFonts w:cs="Segoe UI"/>
        </w:rPr>
        <w:t>soil standing stock and sequestration are considered not applicable for this study, as this habitat is mostly found on rock): 0.014 kg m</w:t>
      </w:r>
      <w:r w:rsidR="00A77F8A" w:rsidRPr="009648B5">
        <w:rPr>
          <w:rFonts w:cs="Segoe UI"/>
          <w:vertAlign w:val="superscript"/>
        </w:rPr>
        <w:t>-2</w:t>
      </w:r>
      <w:r w:rsidR="00A77F8A" w:rsidRPr="009648B5">
        <w:rPr>
          <w:rFonts w:cs="Segoe UI"/>
        </w:rPr>
        <w:t xml:space="preserve">. This value was calculated for this study using the weight values quoted by </w:t>
      </w:r>
      <w:r w:rsidR="00A77F8A" w:rsidRPr="009648B5">
        <w:t xml:space="preserve">Taylor (1998), and assuming 40% carbon (as per Lindley </w:t>
      </w:r>
      <w:r w:rsidR="006F73BC" w:rsidRPr="006F73BC">
        <w:rPr>
          <w:i/>
        </w:rPr>
        <w:t>et al.</w:t>
      </w:r>
      <w:r w:rsidR="00A77F8A" w:rsidRPr="009648B5">
        <w:t>, 1999)</w:t>
      </w:r>
      <w:r w:rsidR="00A77F8A" w:rsidRPr="009648B5">
        <w:rPr>
          <w:rFonts w:cs="Segoe UI"/>
        </w:rPr>
        <w:t>.</w:t>
      </w:r>
    </w:p>
    <w:p w14:paraId="0DCCFFC7" w14:textId="0C7D27CC" w:rsidR="00A77F8A" w:rsidRPr="009648B5" w:rsidRDefault="00A77F8A" w:rsidP="00425352">
      <w:pPr>
        <w:rPr>
          <w:rFonts w:cs="Segoe UI"/>
        </w:rPr>
      </w:pPr>
    </w:p>
    <w:p w14:paraId="6E1F2DD3" w14:textId="53D2D48F" w:rsidR="00425352" w:rsidRPr="009648B5" w:rsidRDefault="00425352" w:rsidP="00265943">
      <w:pPr>
        <w:pStyle w:val="ChapterNumberingLevel3"/>
      </w:pPr>
      <w:bookmarkStart w:id="169" w:name="_Ref34227214"/>
      <w:bookmarkStart w:id="170" w:name="_Toc34836698"/>
      <w:r w:rsidRPr="009648B5">
        <w:t>Sedime</w:t>
      </w:r>
      <w:r w:rsidR="00265943" w:rsidRPr="009648B5">
        <w:t>ntary habitats (surficial sed</w:t>
      </w:r>
      <w:r w:rsidRPr="009648B5">
        <w:t>iment)</w:t>
      </w:r>
      <w:bookmarkEnd w:id="168"/>
      <w:bookmarkEnd w:id="169"/>
      <w:bookmarkEnd w:id="170"/>
    </w:p>
    <w:p w14:paraId="3D2DF994" w14:textId="77777777" w:rsidR="001A7B6B" w:rsidRPr="009648B5" w:rsidRDefault="001A7B6B" w:rsidP="001A7B6B"/>
    <w:p w14:paraId="27CC7B68" w14:textId="77777777" w:rsidR="00425352" w:rsidRPr="009648B5" w:rsidRDefault="00425352" w:rsidP="00425352">
      <w:pPr>
        <w:pStyle w:val="Heading4"/>
      </w:pPr>
      <w:r w:rsidRPr="009648B5">
        <w:t xml:space="preserve">Background </w:t>
      </w:r>
    </w:p>
    <w:p w14:paraId="6AA71A0C" w14:textId="77777777" w:rsidR="001A7B6B" w:rsidRPr="009648B5" w:rsidRDefault="001A7B6B" w:rsidP="001A7B6B">
      <w:pPr>
        <w:pStyle w:val="BodyText"/>
      </w:pPr>
    </w:p>
    <w:p w14:paraId="279F3353" w14:textId="66314FA2" w:rsidR="00425352" w:rsidRPr="009648B5" w:rsidRDefault="00425352" w:rsidP="00425352">
      <w:r w:rsidRPr="009648B5">
        <w:t xml:space="preserve">Connor </w:t>
      </w:r>
      <w:r w:rsidR="006F73BC" w:rsidRPr="006F73BC">
        <w:rPr>
          <w:i/>
          <w:iCs/>
        </w:rPr>
        <w:t>et al.</w:t>
      </w:r>
      <w:r w:rsidRPr="009648B5">
        <w:rPr>
          <w:i/>
          <w:iCs/>
        </w:rPr>
        <w:t xml:space="preserve"> </w:t>
      </w:r>
      <w:r w:rsidRPr="009648B5">
        <w:t>(2004) define subtidal sediments as: ‘Sediment habitats in the sublittoral near shore zone, typically extending from the extreme lower shore down to the edge of the bathyal zone (200 m)’.</w:t>
      </w:r>
      <w:r w:rsidR="00760879" w:rsidRPr="009648B5">
        <w:t xml:space="preserve"> </w:t>
      </w:r>
      <w:r w:rsidR="008A7EE1" w:rsidRPr="009648B5">
        <w:t>F</w:t>
      </w:r>
      <w:r w:rsidRPr="009648B5">
        <w:t>or the purpose of this study, any sedimentary habitat which is not rock has been classed</w:t>
      </w:r>
      <w:r w:rsidR="008D514C">
        <w:t xml:space="preserve"> </w:t>
      </w:r>
      <w:r w:rsidRPr="009648B5">
        <w:t xml:space="preserve">according to the Folk system and mapped. </w:t>
      </w:r>
    </w:p>
    <w:p w14:paraId="2180BF63" w14:textId="77777777" w:rsidR="001A7B6B" w:rsidRPr="009648B5" w:rsidRDefault="001A7B6B" w:rsidP="00425352"/>
    <w:p w14:paraId="633AF056" w14:textId="77777777" w:rsidR="00425352" w:rsidRPr="009648B5" w:rsidRDefault="00425352" w:rsidP="00425352">
      <w:pPr>
        <w:pStyle w:val="Heading4"/>
      </w:pPr>
      <w:r w:rsidRPr="009648B5">
        <w:t>Welsh context</w:t>
      </w:r>
    </w:p>
    <w:p w14:paraId="6722F5FF" w14:textId="77777777" w:rsidR="001A7B6B" w:rsidRPr="009648B5" w:rsidRDefault="001A7B6B" w:rsidP="001A7B6B">
      <w:pPr>
        <w:pStyle w:val="BodyText"/>
      </w:pPr>
    </w:p>
    <w:p w14:paraId="434420E9" w14:textId="22D33EE5" w:rsidR="00425352" w:rsidRPr="009648B5" w:rsidRDefault="00425352" w:rsidP="00425352">
      <w:pPr>
        <w:rPr>
          <w:highlight w:val="yellow"/>
        </w:rPr>
      </w:pPr>
      <w:r w:rsidRPr="009648B5">
        <w:t xml:space="preserve">There are </w:t>
      </w:r>
      <w:r w:rsidR="008B07C3" w:rsidRPr="009648B5">
        <w:t>29,</w:t>
      </w:r>
      <w:r w:rsidR="008C5F2A" w:rsidRPr="009648B5">
        <w:t xml:space="preserve">514 </w:t>
      </w:r>
      <w:r w:rsidRPr="009648B5">
        <w:t>k</w:t>
      </w:r>
      <w:r w:rsidR="001B0805" w:rsidRPr="009648B5">
        <w:t>m²</w:t>
      </w:r>
      <w:r w:rsidRPr="009648B5">
        <w:t xml:space="preserve"> of subtidal muds, sands and gravels in Welsh waters; </w:t>
      </w:r>
      <w:r w:rsidR="00AD12D6" w:rsidRPr="009648B5">
        <w:t>7</w:t>
      </w:r>
      <w:r w:rsidRPr="009648B5">
        <w:t xml:space="preserve">% of this is predominantly muds, </w:t>
      </w:r>
      <w:r w:rsidR="00AD12D6" w:rsidRPr="009648B5">
        <w:t>52</w:t>
      </w:r>
      <w:r w:rsidRPr="009648B5">
        <w:t xml:space="preserve">% sands and </w:t>
      </w:r>
      <w:r w:rsidR="008C5F2A" w:rsidRPr="009648B5">
        <w:t>41</w:t>
      </w:r>
      <w:r w:rsidRPr="009648B5">
        <w:t>% gravels.</w:t>
      </w:r>
      <w:r w:rsidR="00760879" w:rsidRPr="009648B5">
        <w:t xml:space="preserve"> </w:t>
      </w:r>
    </w:p>
    <w:p w14:paraId="27AF6C5A" w14:textId="77777777" w:rsidR="00425352" w:rsidRPr="009648B5" w:rsidRDefault="00425352" w:rsidP="00425352">
      <w:pPr>
        <w:rPr>
          <w:highlight w:val="yellow"/>
        </w:rPr>
      </w:pPr>
    </w:p>
    <w:p w14:paraId="0FDC8D25" w14:textId="43982A91" w:rsidR="00425352" w:rsidRPr="009648B5" w:rsidRDefault="00425352" w:rsidP="00425352">
      <w:r w:rsidRPr="009648B5">
        <w:t>‘Sandbanks which are slightly covered by sea water all the time’, ‘estuaries’ and ‘large shallow inlets and bays’ are all ‘habitats’ listed in Annex I of the Habitats Directive which contain subtidal sedimentary habitats.</w:t>
      </w:r>
      <w:r w:rsidR="00760879" w:rsidRPr="009648B5">
        <w:t xml:space="preserve"> </w:t>
      </w:r>
      <w:r w:rsidRPr="009648B5">
        <w:t>Several Welsh marine SACs contain such habitats, and they often constitute supporting habitats for the bird interest features of Welsh SPAs.</w:t>
      </w:r>
      <w:r w:rsidR="00760879" w:rsidRPr="009648B5">
        <w:t xml:space="preserve"> </w:t>
      </w:r>
      <w:r w:rsidRPr="009648B5">
        <w:t>For example, one of the primary reasons for the selection of the Severn Estuary</w:t>
      </w:r>
      <w:r w:rsidR="00632DC7" w:rsidRPr="009648B5">
        <w:t xml:space="preserve"> </w:t>
      </w:r>
      <w:r w:rsidRPr="009648B5">
        <w:t xml:space="preserve">/ Môr Hafren SAC as such a site </w:t>
      </w:r>
      <w:r w:rsidR="008A7EE1" w:rsidRPr="009648B5">
        <w:t xml:space="preserve">is </w:t>
      </w:r>
      <w:r w:rsidRPr="009648B5">
        <w:t xml:space="preserve">its ‘estuaries’ feature; with ‘sandbanks which are slightly covered by sea water </w:t>
      </w:r>
      <w:r w:rsidRPr="00585F61">
        <w:t>all the time’ being listed as a qualifying feature.</w:t>
      </w:r>
      <w:r w:rsidR="00760879" w:rsidRPr="00585F61">
        <w:t xml:space="preserve"> </w:t>
      </w:r>
      <w:r w:rsidRPr="00585F61">
        <w:t xml:space="preserve">The following sublittoral sediment categories are considered habitats of principal importance in Wales (under </w:t>
      </w:r>
      <w:r w:rsidR="00E450E6" w:rsidRPr="00585F61">
        <w:t>Section</w:t>
      </w:r>
      <w:r w:rsidRPr="00585F61">
        <w:t xml:space="preserve"> 7 of the Environment (Wales) Act 2016):</w:t>
      </w:r>
    </w:p>
    <w:p w14:paraId="1B1F6CC1" w14:textId="77777777" w:rsidR="00425352" w:rsidRPr="009648B5" w:rsidRDefault="00425352" w:rsidP="00425352"/>
    <w:p w14:paraId="1F9BF751" w14:textId="77777777" w:rsidR="00425352" w:rsidRPr="009648B5" w:rsidRDefault="00425352" w:rsidP="00167E8F">
      <w:pPr>
        <w:pStyle w:val="IndentedBullets"/>
        <w:numPr>
          <w:ilvl w:val="0"/>
          <w:numId w:val="27"/>
        </w:numPr>
        <w:rPr>
          <w:rFonts w:cs="Arial"/>
        </w:rPr>
      </w:pPr>
      <w:r w:rsidRPr="009648B5">
        <w:rPr>
          <w:rFonts w:cs="Arial"/>
        </w:rPr>
        <w:t>Tidal swept channels</w:t>
      </w:r>
      <w:r w:rsidR="0035397F" w:rsidRPr="009648B5">
        <w:rPr>
          <w:rFonts w:cs="Arial"/>
        </w:rPr>
        <w:t>;</w:t>
      </w:r>
    </w:p>
    <w:p w14:paraId="3D6B91AD" w14:textId="77777777" w:rsidR="00425352" w:rsidRPr="009648B5" w:rsidRDefault="00425352" w:rsidP="00167E8F">
      <w:pPr>
        <w:pStyle w:val="IndentedBullets"/>
        <w:numPr>
          <w:ilvl w:val="0"/>
          <w:numId w:val="27"/>
        </w:numPr>
        <w:rPr>
          <w:rFonts w:cs="Arial"/>
        </w:rPr>
      </w:pPr>
      <w:r w:rsidRPr="009648B5">
        <w:rPr>
          <w:rFonts w:cs="Arial"/>
        </w:rPr>
        <w:t>Subtidal mixed muddy sediments</w:t>
      </w:r>
      <w:r w:rsidR="0035397F" w:rsidRPr="009648B5">
        <w:rPr>
          <w:rFonts w:cs="Arial"/>
        </w:rPr>
        <w:t>;</w:t>
      </w:r>
    </w:p>
    <w:p w14:paraId="62C07CFA" w14:textId="77777777" w:rsidR="00425352" w:rsidRPr="009648B5" w:rsidRDefault="00425352" w:rsidP="00167E8F">
      <w:pPr>
        <w:pStyle w:val="IndentedBullets"/>
        <w:numPr>
          <w:ilvl w:val="0"/>
          <w:numId w:val="27"/>
        </w:numPr>
        <w:rPr>
          <w:rFonts w:cs="Arial"/>
        </w:rPr>
      </w:pPr>
      <w:r w:rsidRPr="009648B5">
        <w:rPr>
          <w:rFonts w:cs="Arial"/>
        </w:rPr>
        <w:t>Mud habitats in deep water</w:t>
      </w:r>
      <w:r w:rsidR="0035397F" w:rsidRPr="009648B5">
        <w:rPr>
          <w:rFonts w:cs="Arial"/>
        </w:rPr>
        <w:t>; and</w:t>
      </w:r>
    </w:p>
    <w:p w14:paraId="0D876894" w14:textId="77777777" w:rsidR="00425352" w:rsidRPr="009648B5" w:rsidRDefault="00425352" w:rsidP="00167E8F">
      <w:pPr>
        <w:pStyle w:val="IndentedBullets"/>
        <w:numPr>
          <w:ilvl w:val="0"/>
          <w:numId w:val="27"/>
        </w:numPr>
        <w:rPr>
          <w:rFonts w:cs="Arial"/>
        </w:rPr>
      </w:pPr>
      <w:r w:rsidRPr="009648B5">
        <w:rPr>
          <w:rFonts w:cs="Arial"/>
        </w:rPr>
        <w:t>Subtidal sands and gravels</w:t>
      </w:r>
      <w:r w:rsidR="0035397F" w:rsidRPr="009648B5">
        <w:rPr>
          <w:rFonts w:cs="Arial"/>
        </w:rPr>
        <w:t>.</w:t>
      </w:r>
    </w:p>
    <w:p w14:paraId="1EC39C82" w14:textId="77777777" w:rsidR="001A7B6B" w:rsidRPr="009648B5" w:rsidRDefault="001A7B6B" w:rsidP="001A7B6B"/>
    <w:p w14:paraId="5157D72E" w14:textId="77777777" w:rsidR="00425352" w:rsidRPr="009648B5" w:rsidRDefault="00425352" w:rsidP="00425352">
      <w:pPr>
        <w:pStyle w:val="Heading4"/>
      </w:pPr>
      <w:r w:rsidRPr="009648B5">
        <w:t>Carbon storage and sequestration</w:t>
      </w:r>
    </w:p>
    <w:p w14:paraId="31E6E324" w14:textId="77777777" w:rsidR="001A7B6B" w:rsidRPr="009648B5" w:rsidRDefault="001A7B6B" w:rsidP="001A7B6B">
      <w:pPr>
        <w:pStyle w:val="BodyText"/>
      </w:pPr>
    </w:p>
    <w:p w14:paraId="01A4B758" w14:textId="03321E9E" w:rsidR="00425352" w:rsidRPr="009648B5" w:rsidRDefault="00425352" w:rsidP="00425352">
      <w:r w:rsidRPr="009648B5">
        <w:t xml:space="preserve">Surficial sediments, and particularly deep-sea sediments, are the primary marine store of biologically-derived carbon (Burrows </w:t>
      </w:r>
      <w:r w:rsidR="006F73BC" w:rsidRPr="006F73BC">
        <w:rPr>
          <w:i/>
        </w:rPr>
        <w:t>et al.</w:t>
      </w:r>
      <w:r w:rsidRPr="009648B5">
        <w:t>, 2014).</w:t>
      </w:r>
      <w:r w:rsidR="00760879" w:rsidRPr="009648B5">
        <w:t xml:space="preserve"> </w:t>
      </w:r>
      <w:r w:rsidRPr="009648B5">
        <w:t xml:space="preserve">Carbon may be sequestrated as precipitated carbonates or as POC, with the latter being a small proportion of the POC present in the water column (either produced there or derived from terrestrial sources) which has sunk to the seabed and has then been incorporated into surface sediments. Sedimented carbon can potentially remain sequestered in the seabed for decades to centuries, depending on physical </w:t>
      </w:r>
      <w:r w:rsidRPr="009648B5">
        <w:lastRenderedPageBreak/>
        <w:t xml:space="preserve">processes (such as particle movement, bedform migration due to storms and tides, water column temperature) and biological processes (including infaunal activity and mode of feeding). Additionally, POC supply, incorporation and storage may be disturbed by human activities such as bottom trawling (Jenness and Duineveld, 1985; Diesing </w:t>
      </w:r>
      <w:r w:rsidR="006F73BC" w:rsidRPr="006F73BC">
        <w:rPr>
          <w:i/>
        </w:rPr>
        <w:t>et al.</w:t>
      </w:r>
      <w:r w:rsidRPr="009648B5">
        <w:rPr>
          <w:i/>
        </w:rPr>
        <w:t>,</w:t>
      </w:r>
      <w:r w:rsidRPr="009648B5">
        <w:t xml:space="preserve"> 2017; Luisetti </w:t>
      </w:r>
      <w:r w:rsidR="006F73BC" w:rsidRPr="006F73BC">
        <w:rPr>
          <w:i/>
        </w:rPr>
        <w:t>et al.</w:t>
      </w:r>
      <w:r w:rsidRPr="009648B5">
        <w:t xml:space="preserve">, 2019). </w:t>
      </w:r>
    </w:p>
    <w:p w14:paraId="271A6796" w14:textId="77777777" w:rsidR="00425352" w:rsidRPr="009648B5" w:rsidRDefault="00425352" w:rsidP="00425352"/>
    <w:p w14:paraId="3B04BD4F" w14:textId="1910423F" w:rsidR="00425352" w:rsidRPr="009648B5" w:rsidRDefault="00425352" w:rsidP="00425352">
      <w:r w:rsidRPr="009648B5">
        <w:t xml:space="preserve">Sediment characteristics are also thought to influence carbon sequestration capacity; Diesing </w:t>
      </w:r>
      <w:r w:rsidR="006F73BC" w:rsidRPr="006F73BC">
        <w:rPr>
          <w:i/>
        </w:rPr>
        <w:t>et al.</w:t>
      </w:r>
      <w:r w:rsidRPr="009648B5">
        <w:t xml:space="preserve"> (2017) analysed 849 sediment samples taken from the </w:t>
      </w:r>
      <w:r w:rsidR="00657CBA">
        <w:t>north-west</w:t>
      </w:r>
      <w:r w:rsidRPr="009648B5">
        <w:t xml:space="preserve"> European continental shelf adjacent to the North–East Atlantic Ocean, and calculated POC concentration and dry-bulk density for each sample according to sediment class, based on Folk (1954).</w:t>
      </w:r>
      <w:r w:rsidR="00760879" w:rsidRPr="009648B5">
        <w:t xml:space="preserve"> </w:t>
      </w:r>
      <w:r w:rsidRPr="009648B5">
        <w:t xml:space="preserve">The authors’ results supported </w:t>
      </w:r>
      <w:r w:rsidR="008D514C">
        <w:t>”</w:t>
      </w:r>
      <w:r w:rsidRPr="007A7FB9">
        <w:rPr>
          <w:i/>
        </w:rPr>
        <w:t>the concept that the highest concentrations of POC are associated with muddy sediments</w:t>
      </w:r>
      <w:r w:rsidR="008D514C">
        <w:t>”</w:t>
      </w:r>
      <w:r w:rsidRPr="009648B5">
        <w:t>.</w:t>
      </w:r>
      <w:r w:rsidR="00760879" w:rsidRPr="009648B5">
        <w:t xml:space="preserve"> </w:t>
      </w:r>
      <w:r w:rsidRPr="009648B5">
        <w:t xml:space="preserve">However, the study determined that these did not always translate into the highest values in terms of mass per unit area, as dry bulk densities of muddy sediments were usually low. Rather counterintuitively, Diesing </w:t>
      </w:r>
      <w:r w:rsidR="006F73BC" w:rsidRPr="006F73BC">
        <w:rPr>
          <w:i/>
        </w:rPr>
        <w:t>et al.</w:t>
      </w:r>
      <w:r w:rsidRPr="009648B5">
        <w:t xml:space="preserve"> (2017) found that muddy sediments (mud, slightly gravelly mud, slightly gravelly sandy mud, sandy mud, gravelly mud) contributed little to the total POC stock ‘due to their spatially restricted areas and low dry bulk densities’. Conversely, sand, slightly gravelly sand and gravelly sand contributed 71 % of the POC stock ‘due to high dry bulk densities and widespread occurrence in the study area’. An average of 390.4 t POC km</w:t>
      </w:r>
      <w:r w:rsidRPr="009648B5">
        <w:rPr>
          <w:vertAlign w:val="superscript"/>
        </w:rPr>
        <w:t>-2</w:t>
      </w:r>
      <w:r w:rsidRPr="009648B5">
        <w:t xml:space="preserve"> for the standing stock of POC in the top 10 cm of shelf sediments was concluded, and a total POC stock value of 476 Mt C calculated for the top 10 cm of sediments on the NW European Continental Shelf (1,111,812 k</w:t>
      </w:r>
      <w:r w:rsidR="001B0805" w:rsidRPr="009648B5">
        <w:t>m²</w:t>
      </w:r>
      <w:r w:rsidRPr="009648B5">
        <w:t xml:space="preserve">). </w:t>
      </w:r>
    </w:p>
    <w:p w14:paraId="3FDF608B" w14:textId="77777777" w:rsidR="00425352" w:rsidRPr="009648B5" w:rsidRDefault="00425352" w:rsidP="00425352"/>
    <w:p w14:paraId="778798BF" w14:textId="5A07BF43" w:rsidR="00425352" w:rsidRPr="009648B5" w:rsidRDefault="00425352" w:rsidP="00425352">
      <w:r w:rsidRPr="009648B5">
        <w:t xml:space="preserve">Similarly, Burrows </w:t>
      </w:r>
      <w:r w:rsidR="006F73BC" w:rsidRPr="006F73BC">
        <w:rPr>
          <w:i/>
        </w:rPr>
        <w:t>et al.</w:t>
      </w:r>
      <w:r w:rsidRPr="009648B5">
        <w:t xml:space="preserve"> (2014) calculated a total </w:t>
      </w:r>
      <w:r w:rsidRPr="009648B5">
        <w:rPr>
          <w:bCs/>
        </w:rPr>
        <w:t>standing stock of organic carbon in Scotland’s marine sediments to be 18.1 Mt C (</w:t>
      </w:r>
      <w:r w:rsidRPr="009648B5">
        <w:t>covering an area of approximately 470,000 k</w:t>
      </w:r>
      <w:r w:rsidR="001B0805" w:rsidRPr="009648B5">
        <w:t>m²</w:t>
      </w:r>
      <w:r w:rsidRPr="009648B5">
        <w:t xml:space="preserve">), and that of inorganic carbon to be 1,738 Mt C. The authors assumed that Burrows </w:t>
      </w:r>
      <w:r w:rsidR="006F73BC" w:rsidRPr="006F73BC">
        <w:rPr>
          <w:i/>
          <w:iCs/>
        </w:rPr>
        <w:t>et al.</w:t>
      </w:r>
      <w:r w:rsidRPr="009648B5">
        <w:t xml:space="preserve"> (2014) estimated carbonate storage for Scottish marine sediments using British Geological Survey (BGS) data on carbonate content from sediment cores and estimate carbonate storage in surficial sediments based on sediment type.</w:t>
      </w:r>
      <w:r w:rsidR="00760879" w:rsidRPr="009648B5">
        <w:t xml:space="preserve"> </w:t>
      </w:r>
      <w:r w:rsidRPr="009648B5">
        <w:t>Carbonate content varied from less than 10% in some offshore muddy sediments to up to 30-90% in carbonate rich gravels.</w:t>
      </w:r>
      <w:r w:rsidR="00760879" w:rsidRPr="009648B5">
        <w:t xml:space="preserve"> </w:t>
      </w:r>
      <w:r w:rsidRPr="009648B5">
        <w:t>The amount of carbon associated with carbonates was then calculated on the assumption of the density of calcite being around 2,800 kg m</w:t>
      </w:r>
      <w:r w:rsidRPr="009648B5">
        <w:rPr>
          <w:vertAlign w:val="superscript"/>
        </w:rPr>
        <w:t>-3</w:t>
      </w:r>
      <w:r w:rsidRPr="009648B5">
        <w:t xml:space="preserve">, and 12 % of that being carbon. Further multiplying the total volume of carbonate by density and percentage carbon in calcite provided the estimate of carbon mass as standing stock. </w:t>
      </w:r>
      <w:r w:rsidR="00A77F8A" w:rsidRPr="009648B5">
        <w:t>It is noteworthy that the authors remarked that Scottish sediment generally held more carbonate than other UK regions, but did not provide values for other areas.</w:t>
      </w:r>
    </w:p>
    <w:p w14:paraId="57E03784" w14:textId="2B649E3F" w:rsidR="00B73BE4" w:rsidRDefault="00B73BE4">
      <w:r>
        <w:br w:type="page"/>
      </w:r>
    </w:p>
    <w:p w14:paraId="4E179F91" w14:textId="77777777" w:rsidR="005B6FC8" w:rsidRPr="009648B5" w:rsidRDefault="005B6FC8" w:rsidP="00425352"/>
    <w:tbl>
      <w:tblPr>
        <w:tblStyle w:val="TableGrid"/>
        <w:tblW w:w="0" w:type="auto"/>
        <w:tblLook w:val="04A0" w:firstRow="1" w:lastRow="0" w:firstColumn="1" w:lastColumn="0" w:noHBand="0" w:noVBand="1"/>
      </w:tblPr>
      <w:tblGrid>
        <w:gridCol w:w="9016"/>
      </w:tblGrid>
      <w:tr w:rsidR="003D334B" w:rsidRPr="009648B5" w14:paraId="5103D044" w14:textId="77777777" w:rsidTr="003D334B">
        <w:tc>
          <w:tcPr>
            <w:tcW w:w="9016" w:type="dxa"/>
          </w:tcPr>
          <w:p w14:paraId="0C4ACD7A" w14:textId="77777777" w:rsidR="003D334B" w:rsidRPr="009648B5" w:rsidRDefault="003D334B" w:rsidP="003D334B">
            <w:pPr>
              <w:spacing w:before="120"/>
            </w:pPr>
            <w:r w:rsidRPr="009648B5">
              <w:t>For the purpose of this study, the following values have been applied for subtidal sediments</w:t>
            </w:r>
          </w:p>
          <w:p w14:paraId="2CB96F1A" w14:textId="77777777" w:rsidR="003D334B" w:rsidRPr="009648B5" w:rsidRDefault="003D334B" w:rsidP="003D334B"/>
          <w:p w14:paraId="60E8119C" w14:textId="77777777" w:rsidR="003D334B" w:rsidRPr="009648B5" w:rsidRDefault="003D334B" w:rsidP="00167E8F">
            <w:pPr>
              <w:numPr>
                <w:ilvl w:val="0"/>
                <w:numId w:val="23"/>
              </w:numPr>
            </w:pPr>
            <w:r w:rsidRPr="009648B5">
              <w:t>Biomass standing stock: not applicable.</w:t>
            </w:r>
          </w:p>
          <w:p w14:paraId="41F86D5B" w14:textId="77777777" w:rsidR="003D334B" w:rsidRPr="009648B5" w:rsidRDefault="003D334B" w:rsidP="00167E8F">
            <w:pPr>
              <w:numPr>
                <w:ilvl w:val="0"/>
                <w:numId w:val="23"/>
              </w:numPr>
            </w:pPr>
            <w:r w:rsidRPr="009648B5">
              <w:t xml:space="preserve">Soil standing stock: </w:t>
            </w:r>
          </w:p>
          <w:p w14:paraId="697ACD33" w14:textId="2BEF79F0" w:rsidR="003D334B" w:rsidRPr="009648B5" w:rsidRDefault="003D334B" w:rsidP="00167E8F">
            <w:pPr>
              <w:numPr>
                <w:ilvl w:val="1"/>
                <w:numId w:val="23"/>
              </w:numPr>
            </w:pPr>
            <w:r w:rsidRPr="009648B5">
              <w:t>0.28- 0.92 kg m</w:t>
            </w:r>
            <w:r w:rsidRPr="009648B5">
              <w:rPr>
                <w:vertAlign w:val="superscript"/>
              </w:rPr>
              <w:t>-2</w:t>
            </w:r>
            <w:r w:rsidRPr="009648B5">
              <w:t xml:space="preserve"> (top 10 cm</w:t>
            </w:r>
            <w:r w:rsidR="004A70AA">
              <w:t>, per sediment type</w:t>
            </w:r>
            <w:r w:rsidRPr="009648B5">
              <w:t xml:space="preserve">) for POC. These values were derived from Diesing </w:t>
            </w:r>
            <w:r w:rsidR="006F73BC" w:rsidRPr="006F73BC">
              <w:rPr>
                <w:i/>
                <w:iCs/>
              </w:rPr>
              <w:t>et al.</w:t>
            </w:r>
            <w:r w:rsidRPr="009648B5">
              <w:t>, 2017 (noting that the lead author was contacted to ensure the correct formula was applied, as no direct unit values were supplied in this paper); 3.36 kg m</w:t>
            </w:r>
            <w:r w:rsidRPr="009648B5">
              <w:rPr>
                <w:vertAlign w:val="superscript"/>
              </w:rPr>
              <w:t>-2</w:t>
            </w:r>
            <w:r w:rsidRPr="009648B5">
              <w:t xml:space="preserve"> (top 10 cm) for carbonate. This value has been calculated based on relationships quoted in Burrows </w:t>
            </w:r>
            <w:r w:rsidR="006F73BC" w:rsidRPr="006F73BC">
              <w:rPr>
                <w:i/>
                <w:iCs/>
              </w:rPr>
              <w:t>et al.</w:t>
            </w:r>
            <w:r w:rsidRPr="009648B5">
              <w:t xml:space="preserve">, 2014, and a conservative assumption of 10% carbonate across all sediments. Please note that this </w:t>
            </w:r>
            <w:r w:rsidR="000B7696">
              <w:t xml:space="preserve">carbonate </w:t>
            </w:r>
            <w:r w:rsidRPr="009648B5">
              <w:t>value was also applied to intertidal sedimentary habitats, as well as non-rocky biogenic habitats.</w:t>
            </w:r>
          </w:p>
          <w:p w14:paraId="149C7366" w14:textId="00518907" w:rsidR="003D334B" w:rsidRPr="009648B5" w:rsidRDefault="003D334B" w:rsidP="003D334B">
            <w:pPr>
              <w:numPr>
                <w:ilvl w:val="0"/>
                <w:numId w:val="23"/>
              </w:numPr>
              <w:spacing w:after="120"/>
              <w:ind w:left="288" w:hanging="288"/>
            </w:pPr>
            <w:r w:rsidRPr="009648B5">
              <w:t>Sequestration: 0.0003 - 0.0009 kg m</w:t>
            </w:r>
            <w:r w:rsidRPr="009648B5">
              <w:rPr>
                <w:vertAlign w:val="superscript"/>
              </w:rPr>
              <w:t>-2</w:t>
            </w:r>
            <w:r w:rsidRPr="009648B5">
              <w:t xml:space="preserve"> yr</w:t>
            </w:r>
            <w:r w:rsidRPr="009648B5">
              <w:rPr>
                <w:vertAlign w:val="superscript"/>
              </w:rPr>
              <w:t>-1</w:t>
            </w:r>
            <w:r w:rsidRPr="009648B5">
              <w:t>. This has been calculated as a 0.1</w:t>
            </w:r>
            <w:r w:rsidR="00500B01" w:rsidRPr="009648B5">
              <w:t> </w:t>
            </w:r>
            <w:r w:rsidRPr="009648B5">
              <w:t>mm proportion of the soil stock value</w:t>
            </w:r>
            <w:r w:rsidR="004A70AA">
              <w:t xml:space="preserve"> per sediment type</w:t>
            </w:r>
            <w:r w:rsidRPr="009648B5">
              <w:t>. 0.1 mm accretion per annum was assumed for all subtidal sedimentary habitats (as sedimentation over subtidal habitats is typically negligible, but some would occur, particularly in the shallower nearshore areas, and in areas such as the Bristol Channel where suspended sediment loads are relatively high</w:t>
            </w:r>
            <w:r w:rsidR="00E25A6A" w:rsidRPr="009648B5">
              <w:t xml:space="preserve"> (e.g. Collins, 1983)</w:t>
            </w:r>
            <w:r w:rsidRPr="009648B5">
              <w:t xml:space="preserve">). This compares with annual sequestration values applied by Burrows </w:t>
            </w:r>
            <w:r w:rsidR="006F73BC" w:rsidRPr="006F73BC">
              <w:rPr>
                <w:i/>
                <w:iCs/>
              </w:rPr>
              <w:t>et al.</w:t>
            </w:r>
            <w:r w:rsidRPr="009648B5">
              <w:t>, 2014 of 0.041 kg m</w:t>
            </w:r>
            <w:r w:rsidRPr="009648B5">
              <w:rPr>
                <w:vertAlign w:val="superscript"/>
              </w:rPr>
              <w:t>-2</w:t>
            </w:r>
            <w:r w:rsidRPr="009648B5">
              <w:t xml:space="preserve"> yr</w:t>
            </w:r>
            <w:r w:rsidRPr="009648B5">
              <w:rPr>
                <w:vertAlign w:val="superscript"/>
              </w:rPr>
              <w:t>-1</w:t>
            </w:r>
            <w:r w:rsidRPr="009648B5">
              <w:t xml:space="preserve"> for fine sediments and 0.0002 kg m</w:t>
            </w:r>
            <w:r w:rsidRPr="009648B5">
              <w:rPr>
                <w:vertAlign w:val="superscript"/>
              </w:rPr>
              <w:t>-2</w:t>
            </w:r>
            <w:r w:rsidRPr="009648B5">
              <w:t xml:space="preserve"> yr</w:t>
            </w:r>
            <w:r w:rsidRPr="009648B5">
              <w:rPr>
                <w:vertAlign w:val="superscript"/>
              </w:rPr>
              <w:t xml:space="preserve">-1 </w:t>
            </w:r>
            <w:r w:rsidRPr="009648B5">
              <w:t xml:space="preserve">for coarse sediments. Further, Nelleman </w:t>
            </w:r>
            <w:r w:rsidR="006F73BC" w:rsidRPr="006F73BC">
              <w:rPr>
                <w:i/>
                <w:iCs/>
              </w:rPr>
              <w:t>et al.</w:t>
            </w:r>
            <w:r w:rsidRPr="009648B5">
              <w:t xml:space="preserve"> 2009 estimated shelf sequestration at 0.02 m</w:t>
            </w:r>
            <w:r w:rsidRPr="009648B5">
              <w:rPr>
                <w:vertAlign w:val="superscript"/>
              </w:rPr>
              <w:t>-2</w:t>
            </w:r>
            <w:r w:rsidRPr="009648B5">
              <w:t xml:space="preserve"> yr</w:t>
            </w:r>
            <w:r w:rsidRPr="009648B5">
              <w:rPr>
                <w:vertAlign w:val="superscript"/>
              </w:rPr>
              <w:t>-1</w:t>
            </w:r>
            <w:r w:rsidRPr="009648B5">
              <w:t xml:space="preserve">, whilst Thomas </w:t>
            </w:r>
            <w:r w:rsidR="006F73BC" w:rsidRPr="006F73BC">
              <w:rPr>
                <w:i/>
                <w:iCs/>
              </w:rPr>
              <w:t>et al.</w:t>
            </w:r>
            <w:r w:rsidRPr="009648B5">
              <w:t xml:space="preserve"> 2005 stated that shelf sequestration was negligible. </w:t>
            </w:r>
          </w:p>
        </w:tc>
      </w:tr>
    </w:tbl>
    <w:p w14:paraId="4C0CC3B0" w14:textId="6E98FCA4" w:rsidR="003D334B" w:rsidRPr="009648B5" w:rsidRDefault="003D334B" w:rsidP="00425352"/>
    <w:p w14:paraId="03BE4B47" w14:textId="77777777" w:rsidR="00425352" w:rsidRPr="009648B5" w:rsidRDefault="00425352" w:rsidP="0035397F">
      <w:pPr>
        <w:pStyle w:val="ChapterNumberingLevel2"/>
      </w:pPr>
      <w:bookmarkStart w:id="171" w:name="_Toc29573634"/>
      <w:bookmarkStart w:id="172" w:name="_Ref32573086"/>
      <w:bookmarkStart w:id="173" w:name="_Toc34836699"/>
      <w:bookmarkEnd w:id="65"/>
      <w:r w:rsidRPr="009648B5">
        <w:t>Summary</w:t>
      </w:r>
      <w:bookmarkEnd w:id="171"/>
      <w:bookmarkEnd w:id="172"/>
      <w:bookmarkEnd w:id="173"/>
      <w:r w:rsidRPr="009648B5">
        <w:t xml:space="preserve"> </w:t>
      </w:r>
    </w:p>
    <w:p w14:paraId="365A9F56" w14:textId="77777777" w:rsidR="001A7B6B" w:rsidRPr="009648B5" w:rsidRDefault="001A7B6B" w:rsidP="00425352"/>
    <w:p w14:paraId="4D9F7717" w14:textId="489501DA" w:rsidR="00425352" w:rsidRPr="009648B5" w:rsidRDefault="00E450E6" w:rsidP="00425352">
      <w:r w:rsidRPr="009648B5">
        <w:t>Table</w:t>
      </w:r>
      <w:r w:rsidR="001A7B6B" w:rsidRPr="009648B5">
        <w:t xml:space="preserve"> </w:t>
      </w:r>
      <w:r w:rsidR="00CD0864" w:rsidRPr="009648B5">
        <w:t xml:space="preserve">5 </w:t>
      </w:r>
      <w:r w:rsidR="00425352" w:rsidRPr="009648B5">
        <w:t>below summarises the carbon storage and sequestration values adopted for this study, based on the above literature review, for those habitats relevant to Welsh waters.</w:t>
      </w:r>
      <w:r w:rsidR="00760879" w:rsidRPr="009648B5">
        <w:t xml:space="preserve"> </w:t>
      </w:r>
      <w:r w:rsidR="00500B01" w:rsidRPr="009648B5">
        <w:t xml:space="preserve">For ease of comparison, all values are reported in kg per square metre.  </w:t>
      </w:r>
      <w:r w:rsidR="00425352" w:rsidRPr="009648B5">
        <w:t xml:space="preserve">A brief justification is </w:t>
      </w:r>
      <w:r w:rsidR="000C1F7E" w:rsidRPr="009648B5">
        <w:t xml:space="preserve">again </w:t>
      </w:r>
      <w:r w:rsidR="00425352" w:rsidRPr="009648B5">
        <w:t xml:space="preserve">included in the </w:t>
      </w:r>
      <w:r w:rsidRPr="009648B5">
        <w:t>table</w:t>
      </w:r>
      <w:r w:rsidR="00425352" w:rsidRPr="009648B5">
        <w:t xml:space="preserve">, and confidence in the </w:t>
      </w:r>
      <w:r w:rsidR="00E824E4" w:rsidRPr="009648B5">
        <w:t xml:space="preserve">presented / </w:t>
      </w:r>
      <w:r w:rsidR="00425352" w:rsidRPr="009648B5">
        <w:t>derived rates assessed.</w:t>
      </w:r>
      <w:r w:rsidR="00760879" w:rsidRPr="009648B5">
        <w:t xml:space="preserve"> </w:t>
      </w:r>
      <w:r w:rsidR="00425352" w:rsidRPr="009648B5">
        <w:t xml:space="preserve">For an extensive </w:t>
      </w:r>
      <w:r w:rsidRPr="009648B5">
        <w:t>table</w:t>
      </w:r>
      <w:r w:rsidR="00425352" w:rsidRPr="009648B5">
        <w:t xml:space="preserve"> providing a more </w:t>
      </w:r>
      <w:r w:rsidR="00E824E4" w:rsidRPr="009648B5">
        <w:t>comprehensive</w:t>
      </w:r>
      <w:r w:rsidR="00425352" w:rsidRPr="009648B5">
        <w:t xml:space="preserve"> breakdown of values, as well as justification and comparison with other values in the literature, please refer to </w:t>
      </w:r>
      <w:r w:rsidRPr="009648B5">
        <w:t>Append</w:t>
      </w:r>
      <w:r w:rsidR="00425352" w:rsidRPr="009648B5">
        <w:t>ix A</w:t>
      </w:r>
      <w:r w:rsidR="00C43B14" w:rsidRPr="009648B5">
        <w:t xml:space="preserve"> (presented as </w:t>
      </w:r>
      <w:r w:rsidRPr="009648B5">
        <w:t>Section</w:t>
      </w:r>
      <w:r w:rsidR="00C43B14" w:rsidRPr="009648B5">
        <w:t xml:space="preserve"> 10)</w:t>
      </w:r>
      <w:r w:rsidR="00425352" w:rsidRPr="009648B5">
        <w:t>.</w:t>
      </w:r>
      <w:r w:rsidR="00760879" w:rsidRPr="009648B5">
        <w:t xml:space="preserve"> </w:t>
      </w:r>
      <w:r w:rsidR="00425352" w:rsidRPr="009648B5">
        <w:t xml:space="preserve">Where no value is given, then </w:t>
      </w:r>
      <w:r w:rsidR="00E824E4" w:rsidRPr="009648B5">
        <w:t>a given carbon function</w:t>
      </w:r>
      <w:r w:rsidR="00425352" w:rsidRPr="009648B5">
        <w:t xml:space="preserve"> is not applicable </w:t>
      </w:r>
      <w:r w:rsidR="00E824E4" w:rsidRPr="009648B5">
        <w:t xml:space="preserve">to the habitat </w:t>
      </w:r>
      <w:r w:rsidR="000C1F7E" w:rsidRPr="009648B5">
        <w:t xml:space="preserve">in question </w:t>
      </w:r>
      <w:r w:rsidR="00425352" w:rsidRPr="009648B5">
        <w:t>(e.g. no sequestration on rocky habitats such as kelp</w:t>
      </w:r>
      <w:r w:rsidR="008C5F2A" w:rsidRPr="009648B5">
        <w:t>)</w:t>
      </w:r>
      <w:r w:rsidR="00425352" w:rsidRPr="009648B5">
        <w:t>.</w:t>
      </w:r>
    </w:p>
    <w:p w14:paraId="79A886D1" w14:textId="77777777" w:rsidR="00425352" w:rsidRPr="009648B5" w:rsidRDefault="00425352" w:rsidP="00425352"/>
    <w:p w14:paraId="5148FB7B" w14:textId="77777777" w:rsidR="00425352" w:rsidRPr="009648B5" w:rsidRDefault="00425352" w:rsidP="00425352">
      <w:pPr>
        <w:pStyle w:val="Caption"/>
        <w:keepNext/>
        <w:sectPr w:rsidR="00425352" w:rsidRPr="009648B5" w:rsidSect="0035397F">
          <w:footerReference w:type="default" r:id="rId33"/>
          <w:pgSz w:w="11906" w:h="16838" w:code="9"/>
          <w:pgMar w:top="1440" w:right="1440" w:bottom="1440" w:left="1440" w:header="709" w:footer="709" w:gutter="0"/>
          <w:cols w:space="708"/>
          <w:docGrid w:linePitch="360"/>
        </w:sectPr>
      </w:pPr>
      <w:bookmarkStart w:id="174" w:name="_Ref29560441"/>
      <w:bookmarkStart w:id="175" w:name="_Toc29570191"/>
    </w:p>
    <w:p w14:paraId="77E48BC0" w14:textId="305B48D0" w:rsidR="00425352" w:rsidRPr="009648B5" w:rsidRDefault="00E450E6" w:rsidP="005547A4">
      <w:pPr>
        <w:pStyle w:val="TableNumber"/>
      </w:pPr>
      <w:bookmarkStart w:id="176" w:name="_Toc34750607"/>
      <w:bookmarkStart w:id="177" w:name="_Toc34836867"/>
      <w:r w:rsidRPr="009648B5">
        <w:lastRenderedPageBreak/>
        <w:t>Table</w:t>
      </w:r>
      <w:r w:rsidR="00425352" w:rsidRPr="009648B5">
        <w:t xml:space="preserve"> </w:t>
      </w:r>
      <w:fldSimple w:instr=" SEQ Table \* ARABIC ">
        <w:r w:rsidR="000F3821">
          <w:rPr>
            <w:noProof/>
          </w:rPr>
          <w:t>5</w:t>
        </w:r>
      </w:fldSimple>
      <w:bookmarkEnd w:id="174"/>
      <w:r w:rsidR="00265943" w:rsidRPr="009648B5">
        <w:tab/>
      </w:r>
      <w:r w:rsidR="00425352" w:rsidRPr="009648B5">
        <w:t>Summary of carbon sequestration and storage values per studied habitat</w:t>
      </w:r>
      <w:bookmarkEnd w:id="175"/>
      <w:bookmarkEnd w:id="176"/>
      <w:bookmarkEnd w:id="177"/>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664"/>
        <w:gridCol w:w="1562"/>
        <w:gridCol w:w="3646"/>
        <w:gridCol w:w="4452"/>
        <w:gridCol w:w="1624"/>
      </w:tblGrid>
      <w:tr w:rsidR="00495209" w:rsidRPr="009648B5" w14:paraId="025F2088" w14:textId="77777777" w:rsidTr="00265943">
        <w:trPr>
          <w:tblHeader/>
          <w:jc w:val="right"/>
        </w:trPr>
        <w:tc>
          <w:tcPr>
            <w:tcW w:w="955" w:type="pct"/>
            <w:shd w:val="clear" w:color="auto" w:fill="0091A5"/>
            <w:noWrap/>
            <w:vAlign w:val="center"/>
            <w:hideMark/>
          </w:tcPr>
          <w:p w14:paraId="3DB20190" w14:textId="77777777" w:rsidR="00495209" w:rsidRPr="009648B5" w:rsidRDefault="00495209" w:rsidP="00265943">
            <w:pPr>
              <w:spacing w:before="60" w:after="60"/>
              <w:rPr>
                <w:rFonts w:cs="Arial"/>
                <w:color w:val="FFFFFF" w:themeColor="background1"/>
                <w:sz w:val="22"/>
                <w:szCs w:val="22"/>
                <w:lang w:eastAsia="en-GB"/>
              </w:rPr>
            </w:pPr>
            <w:bookmarkStart w:id="178" w:name="_Hlk34222594"/>
            <w:r w:rsidRPr="009648B5">
              <w:rPr>
                <w:rFonts w:cs="Arial"/>
                <w:color w:val="FFFFFF" w:themeColor="background1"/>
                <w:sz w:val="22"/>
                <w:szCs w:val="22"/>
                <w:lang w:eastAsia="en-GB"/>
              </w:rPr>
              <w:t>Sedimentary area / habitat</w:t>
            </w:r>
          </w:p>
        </w:tc>
        <w:tc>
          <w:tcPr>
            <w:tcW w:w="560" w:type="pct"/>
            <w:shd w:val="clear" w:color="auto" w:fill="0091A5"/>
            <w:vAlign w:val="center"/>
          </w:tcPr>
          <w:p w14:paraId="5748672E" w14:textId="110278B6" w:rsidR="00495209" w:rsidRPr="009648B5" w:rsidRDefault="00495209" w:rsidP="00265943">
            <w:pPr>
              <w:spacing w:before="60" w:after="60"/>
              <w:rPr>
                <w:rFonts w:cs="Arial"/>
                <w:color w:val="FFFFFF" w:themeColor="background1"/>
                <w:sz w:val="22"/>
                <w:szCs w:val="22"/>
                <w:lang w:eastAsia="en-GB"/>
              </w:rPr>
            </w:pPr>
            <w:r w:rsidRPr="009648B5">
              <w:rPr>
                <w:rFonts w:cs="Arial"/>
                <w:color w:val="FFFFFF" w:themeColor="background1"/>
                <w:sz w:val="22"/>
                <w:szCs w:val="22"/>
                <w:lang w:eastAsia="en-GB"/>
              </w:rPr>
              <w:t>Carbon Rate</w:t>
            </w:r>
          </w:p>
        </w:tc>
        <w:tc>
          <w:tcPr>
            <w:tcW w:w="1307" w:type="pct"/>
            <w:shd w:val="clear" w:color="auto" w:fill="0091A5"/>
            <w:noWrap/>
            <w:vAlign w:val="center"/>
            <w:hideMark/>
          </w:tcPr>
          <w:p w14:paraId="70F2D7F6" w14:textId="0E5E6B55" w:rsidR="00495209" w:rsidRPr="009648B5" w:rsidRDefault="00495209" w:rsidP="00265943">
            <w:pPr>
              <w:spacing w:before="60" w:after="60"/>
              <w:rPr>
                <w:rFonts w:cs="Arial"/>
                <w:color w:val="FFFFFF" w:themeColor="background1"/>
                <w:sz w:val="22"/>
                <w:szCs w:val="22"/>
                <w:lang w:eastAsia="en-GB"/>
              </w:rPr>
            </w:pPr>
            <w:r w:rsidRPr="009648B5">
              <w:rPr>
                <w:rFonts w:cs="Arial"/>
                <w:color w:val="FFFFFF" w:themeColor="background1"/>
                <w:sz w:val="22"/>
                <w:szCs w:val="22"/>
                <w:lang w:eastAsia="en-GB"/>
              </w:rPr>
              <w:t>Parameter (unit)</w:t>
            </w:r>
          </w:p>
        </w:tc>
        <w:tc>
          <w:tcPr>
            <w:tcW w:w="1596" w:type="pct"/>
            <w:shd w:val="clear" w:color="auto" w:fill="0091A5"/>
            <w:vAlign w:val="center"/>
            <w:hideMark/>
          </w:tcPr>
          <w:p w14:paraId="429394E0" w14:textId="77777777" w:rsidR="00495209" w:rsidRPr="009648B5" w:rsidRDefault="00495209" w:rsidP="00265943">
            <w:pPr>
              <w:spacing w:before="60" w:after="60"/>
              <w:rPr>
                <w:rFonts w:cs="Arial"/>
                <w:color w:val="FFFFFF" w:themeColor="background1"/>
                <w:sz w:val="22"/>
                <w:szCs w:val="22"/>
                <w:lang w:eastAsia="en-GB"/>
              </w:rPr>
            </w:pPr>
            <w:r w:rsidRPr="009648B5">
              <w:rPr>
                <w:rFonts w:cs="Arial"/>
                <w:color w:val="FFFFFF" w:themeColor="background1"/>
                <w:sz w:val="22"/>
                <w:szCs w:val="22"/>
                <w:lang w:eastAsia="en-GB"/>
              </w:rPr>
              <w:t>Source / Justification</w:t>
            </w:r>
          </w:p>
        </w:tc>
        <w:tc>
          <w:tcPr>
            <w:tcW w:w="582" w:type="pct"/>
            <w:shd w:val="clear" w:color="auto" w:fill="0091A5"/>
            <w:vAlign w:val="center"/>
          </w:tcPr>
          <w:p w14:paraId="32C31DE8" w14:textId="77777777" w:rsidR="00495209" w:rsidRPr="009648B5" w:rsidRDefault="00495209" w:rsidP="00265943">
            <w:pPr>
              <w:spacing w:before="60" w:after="60"/>
              <w:rPr>
                <w:rFonts w:cs="Arial"/>
                <w:color w:val="FFFFFF" w:themeColor="background1"/>
                <w:sz w:val="22"/>
                <w:szCs w:val="22"/>
                <w:lang w:eastAsia="en-GB"/>
              </w:rPr>
            </w:pPr>
            <w:r w:rsidRPr="009648B5">
              <w:rPr>
                <w:rFonts w:cs="Arial"/>
                <w:color w:val="FFFFFF" w:themeColor="background1"/>
                <w:sz w:val="22"/>
                <w:szCs w:val="22"/>
                <w:lang w:eastAsia="en-GB"/>
              </w:rPr>
              <w:t>Confidence</w:t>
            </w:r>
          </w:p>
        </w:tc>
      </w:tr>
      <w:tr w:rsidR="00495209" w:rsidRPr="009648B5" w14:paraId="773CA997" w14:textId="77777777" w:rsidTr="00265943">
        <w:trPr>
          <w:jc w:val="right"/>
        </w:trPr>
        <w:tc>
          <w:tcPr>
            <w:tcW w:w="5000" w:type="pct"/>
            <w:gridSpan w:val="5"/>
            <w:shd w:val="clear" w:color="auto" w:fill="D9D9D9" w:themeFill="background1" w:themeFillShade="D9"/>
            <w:noWrap/>
          </w:tcPr>
          <w:p w14:paraId="2E726FED" w14:textId="2CFF7D69"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Intertidal </w:t>
            </w:r>
            <w:r w:rsidR="00B274BD" w:rsidRPr="009648B5">
              <w:rPr>
                <w:rFonts w:cs="Arial"/>
                <w:color w:val="000000"/>
                <w:sz w:val="22"/>
                <w:szCs w:val="22"/>
                <w:lang w:eastAsia="en-GB"/>
              </w:rPr>
              <w:t>(organic carbon)</w:t>
            </w:r>
          </w:p>
        </w:tc>
      </w:tr>
      <w:tr w:rsidR="00495209" w:rsidRPr="009648B5" w14:paraId="70A52EE0" w14:textId="77777777" w:rsidTr="00265943">
        <w:trPr>
          <w:jc w:val="right"/>
        </w:trPr>
        <w:tc>
          <w:tcPr>
            <w:tcW w:w="955" w:type="pct"/>
            <w:vMerge w:val="restart"/>
            <w:shd w:val="clear" w:color="auto" w:fill="auto"/>
            <w:noWrap/>
            <w:hideMark/>
          </w:tcPr>
          <w:p w14:paraId="48EABC5D"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Saltmarsh</w:t>
            </w:r>
          </w:p>
        </w:tc>
        <w:tc>
          <w:tcPr>
            <w:tcW w:w="560" w:type="pct"/>
          </w:tcPr>
          <w:p w14:paraId="378D938E" w14:textId="26DDA214"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0.21</w:t>
            </w:r>
          </w:p>
        </w:tc>
        <w:tc>
          <w:tcPr>
            <w:tcW w:w="1307" w:type="pct"/>
            <w:shd w:val="clear" w:color="auto" w:fill="auto"/>
            <w:noWrap/>
            <w:hideMark/>
          </w:tcPr>
          <w:p w14:paraId="704927D4" w14:textId="0FAB3E9C"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Biomass standing stock (kg m</w:t>
            </w:r>
            <w:r w:rsidRPr="009648B5">
              <w:rPr>
                <w:rFonts w:cs="Arial"/>
                <w:color w:val="000000"/>
                <w:sz w:val="22"/>
                <w:szCs w:val="22"/>
                <w:vertAlign w:val="superscript"/>
                <w:lang w:eastAsia="en-GB"/>
              </w:rPr>
              <w:t>-2</w:t>
            </w:r>
            <w:r w:rsidRPr="009648B5">
              <w:rPr>
                <w:rFonts w:cs="Arial"/>
                <w:color w:val="000000"/>
                <w:sz w:val="22"/>
                <w:szCs w:val="22"/>
                <w:lang w:eastAsia="en-GB"/>
              </w:rPr>
              <w:t>)</w:t>
            </w:r>
          </w:p>
        </w:tc>
        <w:tc>
          <w:tcPr>
            <w:tcW w:w="1596" w:type="pct"/>
            <w:shd w:val="clear" w:color="auto" w:fill="auto"/>
            <w:hideMark/>
          </w:tcPr>
          <w:p w14:paraId="63642B01" w14:textId="729784C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Taken from Burrows </w:t>
            </w:r>
            <w:r w:rsidR="006F73BC" w:rsidRPr="006F73BC">
              <w:rPr>
                <w:rFonts w:cs="Arial"/>
                <w:i/>
                <w:color w:val="000000"/>
                <w:sz w:val="22"/>
                <w:szCs w:val="22"/>
                <w:lang w:eastAsia="en-GB"/>
              </w:rPr>
              <w:t>et al.</w:t>
            </w:r>
            <w:r w:rsidRPr="009648B5">
              <w:rPr>
                <w:rFonts w:cs="Arial"/>
                <w:color w:val="000000"/>
                <w:sz w:val="22"/>
                <w:szCs w:val="22"/>
                <w:lang w:eastAsia="en-GB"/>
              </w:rPr>
              <w:t xml:space="preserve">, 2014 </w:t>
            </w:r>
          </w:p>
        </w:tc>
        <w:tc>
          <w:tcPr>
            <w:tcW w:w="582" w:type="pct"/>
          </w:tcPr>
          <w:p w14:paraId="14D2A8DF"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w:t>
            </w:r>
          </w:p>
        </w:tc>
      </w:tr>
      <w:tr w:rsidR="00495209" w:rsidRPr="009648B5" w14:paraId="5C801A7D" w14:textId="77777777" w:rsidTr="00265943">
        <w:trPr>
          <w:jc w:val="right"/>
        </w:trPr>
        <w:tc>
          <w:tcPr>
            <w:tcW w:w="955" w:type="pct"/>
            <w:vMerge/>
            <w:shd w:val="clear" w:color="auto" w:fill="auto"/>
            <w:noWrap/>
            <w:hideMark/>
          </w:tcPr>
          <w:p w14:paraId="0C044C9A" w14:textId="77777777" w:rsidR="00495209" w:rsidRPr="009648B5" w:rsidRDefault="00495209" w:rsidP="00265943">
            <w:pPr>
              <w:rPr>
                <w:rFonts w:cs="Arial"/>
                <w:color w:val="000000"/>
                <w:sz w:val="22"/>
                <w:szCs w:val="22"/>
                <w:lang w:eastAsia="en-GB"/>
              </w:rPr>
            </w:pPr>
          </w:p>
        </w:tc>
        <w:tc>
          <w:tcPr>
            <w:tcW w:w="560" w:type="pct"/>
          </w:tcPr>
          <w:p w14:paraId="56F63C55" w14:textId="1F9FA971"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4.20</w:t>
            </w:r>
          </w:p>
        </w:tc>
        <w:tc>
          <w:tcPr>
            <w:tcW w:w="1307" w:type="pct"/>
            <w:shd w:val="clear" w:color="auto" w:fill="auto"/>
            <w:noWrap/>
            <w:hideMark/>
          </w:tcPr>
          <w:p w14:paraId="1BFB61ED" w14:textId="486DC2CA" w:rsidR="00495209" w:rsidRPr="009648B5" w:rsidRDefault="00495209" w:rsidP="00C971D8">
            <w:pPr>
              <w:rPr>
                <w:rFonts w:cs="Arial"/>
                <w:color w:val="000000"/>
                <w:sz w:val="22"/>
                <w:szCs w:val="22"/>
                <w:lang w:eastAsia="en-GB"/>
              </w:rPr>
            </w:pPr>
            <w:r w:rsidRPr="009648B5">
              <w:rPr>
                <w:rFonts w:cs="Arial"/>
                <w:color w:val="000000"/>
                <w:sz w:val="22"/>
                <w:szCs w:val="22"/>
                <w:lang w:eastAsia="en-GB"/>
              </w:rPr>
              <w:t xml:space="preserve">Soil standing stock </w:t>
            </w:r>
            <w:r w:rsidR="00FE3FE3">
              <w:rPr>
                <w:rFonts w:cs="Arial"/>
                <w:color w:val="000000"/>
                <w:sz w:val="22"/>
                <w:szCs w:val="22"/>
                <w:lang w:eastAsia="en-GB"/>
              </w:rPr>
              <w:t>(</w:t>
            </w:r>
            <w:r w:rsidRPr="009648B5">
              <w:rPr>
                <w:rFonts w:cs="Arial"/>
                <w:color w:val="000000"/>
                <w:sz w:val="22"/>
                <w:szCs w:val="22"/>
                <w:lang w:eastAsia="en-GB"/>
              </w:rPr>
              <w:t>kg m</w:t>
            </w:r>
            <w:r w:rsidRPr="009648B5">
              <w:rPr>
                <w:rFonts w:cs="Arial"/>
                <w:color w:val="000000"/>
                <w:sz w:val="22"/>
                <w:szCs w:val="22"/>
                <w:vertAlign w:val="superscript"/>
                <w:lang w:eastAsia="en-GB"/>
              </w:rPr>
              <w:t>-2</w:t>
            </w:r>
            <w:r w:rsidR="00C971D8" w:rsidRPr="007A7FB9">
              <w:rPr>
                <w:rFonts w:cs="Arial"/>
                <w:color w:val="000000"/>
                <w:sz w:val="22"/>
                <w:szCs w:val="22"/>
                <w:lang w:eastAsia="en-GB"/>
              </w:rPr>
              <w:t>*</w:t>
            </w:r>
            <w:r w:rsidR="00FE3FE3">
              <w:rPr>
                <w:rFonts w:cs="Arial"/>
                <w:color w:val="000000"/>
                <w:sz w:val="22"/>
                <w:szCs w:val="22"/>
                <w:lang w:eastAsia="en-GB"/>
              </w:rPr>
              <w:t>)</w:t>
            </w:r>
            <w:r w:rsidRPr="009648B5">
              <w:rPr>
                <w:rFonts w:cs="Arial"/>
                <w:color w:val="000000"/>
                <w:sz w:val="22"/>
                <w:szCs w:val="22"/>
                <w:lang w:eastAsia="en-GB"/>
              </w:rPr>
              <w:t xml:space="preserve"> </w:t>
            </w:r>
          </w:p>
        </w:tc>
        <w:tc>
          <w:tcPr>
            <w:tcW w:w="1596" w:type="pct"/>
            <w:shd w:val="clear" w:color="auto" w:fill="auto"/>
            <w:hideMark/>
          </w:tcPr>
          <w:p w14:paraId="12B012DC" w14:textId="21E0DA61"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Average of 51 Welsh samples (Ford </w:t>
            </w:r>
            <w:r w:rsidR="006F73BC" w:rsidRPr="006F73BC">
              <w:rPr>
                <w:rFonts w:cs="Arial"/>
                <w:i/>
                <w:color w:val="000000"/>
                <w:sz w:val="22"/>
                <w:szCs w:val="22"/>
                <w:lang w:eastAsia="en-GB"/>
              </w:rPr>
              <w:t>et al.</w:t>
            </w:r>
            <w:r w:rsidRPr="009648B5">
              <w:rPr>
                <w:rFonts w:cs="Arial"/>
                <w:color w:val="000000"/>
                <w:sz w:val="22"/>
                <w:szCs w:val="22"/>
                <w:lang w:eastAsia="en-GB"/>
              </w:rPr>
              <w:t>, 2019).</w:t>
            </w:r>
          </w:p>
        </w:tc>
        <w:tc>
          <w:tcPr>
            <w:tcW w:w="582" w:type="pct"/>
          </w:tcPr>
          <w:p w14:paraId="07D048A8"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H</w:t>
            </w:r>
          </w:p>
        </w:tc>
      </w:tr>
      <w:tr w:rsidR="00495209" w:rsidRPr="009648B5" w14:paraId="223BA203" w14:textId="77777777" w:rsidTr="00265943">
        <w:trPr>
          <w:jc w:val="right"/>
        </w:trPr>
        <w:tc>
          <w:tcPr>
            <w:tcW w:w="955" w:type="pct"/>
            <w:vMerge/>
            <w:shd w:val="clear" w:color="auto" w:fill="auto"/>
            <w:noWrap/>
            <w:hideMark/>
          </w:tcPr>
          <w:p w14:paraId="398515DC" w14:textId="77777777" w:rsidR="00495209" w:rsidRPr="009648B5" w:rsidRDefault="00495209" w:rsidP="00265943">
            <w:pPr>
              <w:rPr>
                <w:rFonts w:cs="Arial"/>
                <w:color w:val="000000"/>
                <w:sz w:val="22"/>
                <w:szCs w:val="22"/>
                <w:lang w:eastAsia="en-GB"/>
              </w:rPr>
            </w:pPr>
          </w:p>
        </w:tc>
        <w:tc>
          <w:tcPr>
            <w:tcW w:w="560" w:type="pct"/>
          </w:tcPr>
          <w:p w14:paraId="146A6941" w14:textId="4B34152A"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0.084</w:t>
            </w:r>
          </w:p>
        </w:tc>
        <w:tc>
          <w:tcPr>
            <w:tcW w:w="1307" w:type="pct"/>
            <w:shd w:val="clear" w:color="auto" w:fill="auto"/>
            <w:noWrap/>
            <w:hideMark/>
          </w:tcPr>
          <w:p w14:paraId="41A47AB4" w14:textId="0778B85E"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 (kg m</w:t>
            </w:r>
            <w:r w:rsidRPr="009648B5">
              <w:rPr>
                <w:rFonts w:cs="Arial"/>
                <w:color w:val="000000"/>
                <w:sz w:val="22"/>
                <w:szCs w:val="22"/>
                <w:vertAlign w:val="superscript"/>
                <w:lang w:eastAsia="en-GB"/>
              </w:rPr>
              <w:t>-2</w:t>
            </w:r>
            <w:r w:rsidRPr="009648B5">
              <w:rPr>
                <w:rFonts w:cs="Arial"/>
                <w:color w:val="000000"/>
                <w:sz w:val="22"/>
                <w:szCs w:val="22"/>
                <w:lang w:eastAsia="en-GB"/>
              </w:rPr>
              <w:t xml:space="preserve"> </w:t>
            </w:r>
            <w:r w:rsidR="00250674" w:rsidRPr="009648B5">
              <w:rPr>
                <w:rFonts w:cs="Arial"/>
                <w:color w:val="000000"/>
                <w:sz w:val="22"/>
                <w:szCs w:val="22"/>
                <w:lang w:eastAsia="en-GB"/>
              </w:rPr>
              <w:t>yr</w:t>
            </w:r>
            <w:r w:rsidRPr="009648B5">
              <w:rPr>
                <w:rFonts w:cs="Arial"/>
                <w:color w:val="000000"/>
                <w:sz w:val="22"/>
                <w:szCs w:val="22"/>
                <w:vertAlign w:val="superscript"/>
                <w:lang w:eastAsia="en-GB"/>
              </w:rPr>
              <w:t>-1</w:t>
            </w:r>
            <w:r w:rsidRPr="009648B5">
              <w:rPr>
                <w:rFonts w:cs="Arial"/>
                <w:color w:val="000000"/>
                <w:sz w:val="22"/>
                <w:szCs w:val="22"/>
                <w:lang w:eastAsia="en-GB"/>
              </w:rPr>
              <w:t>)</w:t>
            </w:r>
          </w:p>
        </w:tc>
        <w:tc>
          <w:tcPr>
            <w:tcW w:w="1596" w:type="pct"/>
            <w:shd w:val="clear" w:color="auto" w:fill="auto"/>
            <w:hideMark/>
          </w:tcPr>
          <w:p w14:paraId="60517763"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Proportion of stock value (2 mm yr</w:t>
            </w:r>
            <w:r w:rsidRPr="009648B5">
              <w:rPr>
                <w:rFonts w:cs="Arial"/>
                <w:color w:val="000000"/>
                <w:sz w:val="22"/>
                <w:szCs w:val="22"/>
                <w:vertAlign w:val="superscript"/>
                <w:lang w:eastAsia="en-GB"/>
              </w:rPr>
              <w:t>-1</w:t>
            </w:r>
            <w:r w:rsidRPr="009648B5">
              <w:rPr>
                <w:rFonts w:cs="Arial"/>
                <w:color w:val="000000"/>
                <w:sz w:val="22"/>
                <w:szCs w:val="22"/>
                <w:lang w:eastAsia="en-GB"/>
              </w:rPr>
              <w:t xml:space="preserve"> accretion)</w:t>
            </w:r>
          </w:p>
        </w:tc>
        <w:tc>
          <w:tcPr>
            <w:tcW w:w="582" w:type="pct"/>
          </w:tcPr>
          <w:p w14:paraId="305E06E7"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M-H</w:t>
            </w:r>
          </w:p>
        </w:tc>
      </w:tr>
      <w:tr w:rsidR="00495209" w:rsidRPr="009648B5" w14:paraId="26105078" w14:textId="77777777" w:rsidTr="00265943">
        <w:trPr>
          <w:jc w:val="right"/>
        </w:trPr>
        <w:tc>
          <w:tcPr>
            <w:tcW w:w="955" w:type="pct"/>
            <w:shd w:val="clear" w:color="auto" w:fill="auto"/>
            <w:noWrap/>
            <w:hideMark/>
          </w:tcPr>
          <w:p w14:paraId="64C31B9D"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Intertidal macroalgae </w:t>
            </w:r>
          </w:p>
        </w:tc>
        <w:tc>
          <w:tcPr>
            <w:tcW w:w="560" w:type="pct"/>
          </w:tcPr>
          <w:p w14:paraId="3481E85E" w14:textId="3B04D4F0"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0.0465</w:t>
            </w:r>
          </w:p>
        </w:tc>
        <w:tc>
          <w:tcPr>
            <w:tcW w:w="1307" w:type="pct"/>
            <w:shd w:val="clear" w:color="auto" w:fill="auto"/>
            <w:noWrap/>
            <w:hideMark/>
          </w:tcPr>
          <w:p w14:paraId="2C073DAA" w14:textId="5154926B"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Biomass standing stock (kg m</w:t>
            </w:r>
            <w:r w:rsidRPr="009648B5">
              <w:rPr>
                <w:rFonts w:cs="Arial"/>
                <w:color w:val="000000"/>
                <w:sz w:val="22"/>
                <w:szCs w:val="22"/>
                <w:vertAlign w:val="superscript"/>
                <w:lang w:eastAsia="en-GB"/>
              </w:rPr>
              <w:t>-2</w:t>
            </w:r>
            <w:r w:rsidRPr="009648B5">
              <w:rPr>
                <w:rFonts w:cs="Arial"/>
                <w:color w:val="000000"/>
                <w:sz w:val="22"/>
                <w:szCs w:val="22"/>
                <w:lang w:eastAsia="en-GB"/>
              </w:rPr>
              <w:t>)</w:t>
            </w:r>
          </w:p>
        </w:tc>
        <w:tc>
          <w:tcPr>
            <w:tcW w:w="1596" w:type="pct"/>
            <w:shd w:val="clear" w:color="auto" w:fill="auto"/>
            <w:hideMark/>
          </w:tcPr>
          <w:p w14:paraId="108D9FA2" w14:textId="3F63D4CD"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10% of subtidal value (as per Smale </w:t>
            </w:r>
            <w:r w:rsidR="006F73BC" w:rsidRPr="006F73BC">
              <w:rPr>
                <w:rFonts w:cs="Arial"/>
                <w:i/>
                <w:color w:val="000000"/>
                <w:sz w:val="22"/>
                <w:szCs w:val="22"/>
                <w:lang w:eastAsia="en-GB"/>
              </w:rPr>
              <w:t>et al.</w:t>
            </w:r>
            <w:r w:rsidRPr="009648B5">
              <w:rPr>
                <w:rFonts w:cs="Arial"/>
                <w:color w:val="000000"/>
                <w:sz w:val="22"/>
                <w:szCs w:val="22"/>
                <w:lang w:eastAsia="en-GB"/>
              </w:rPr>
              <w:t>, 2013)</w:t>
            </w:r>
          </w:p>
        </w:tc>
        <w:tc>
          <w:tcPr>
            <w:tcW w:w="582" w:type="pct"/>
          </w:tcPr>
          <w:p w14:paraId="2431D049"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w:t>
            </w:r>
          </w:p>
        </w:tc>
      </w:tr>
      <w:tr w:rsidR="00495209" w:rsidRPr="009648B5" w14:paraId="77F266C9" w14:textId="77777777" w:rsidTr="00265943">
        <w:trPr>
          <w:jc w:val="right"/>
        </w:trPr>
        <w:tc>
          <w:tcPr>
            <w:tcW w:w="955" w:type="pct"/>
            <w:vMerge w:val="restart"/>
            <w:shd w:val="clear" w:color="auto" w:fill="auto"/>
            <w:noWrap/>
          </w:tcPr>
          <w:p w14:paraId="5AEBDE2A"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Intertidal Muds, gravels and sand (POC)</w:t>
            </w:r>
          </w:p>
        </w:tc>
        <w:tc>
          <w:tcPr>
            <w:tcW w:w="560" w:type="pct"/>
          </w:tcPr>
          <w:p w14:paraId="296FC81E" w14:textId="720568F8"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0.55 - 1.84</w:t>
            </w:r>
          </w:p>
        </w:tc>
        <w:tc>
          <w:tcPr>
            <w:tcW w:w="1307" w:type="pct"/>
            <w:shd w:val="clear" w:color="auto" w:fill="auto"/>
            <w:noWrap/>
          </w:tcPr>
          <w:p w14:paraId="25B6D18B" w14:textId="35D6A583" w:rsidR="00495209" w:rsidRPr="009648B5" w:rsidRDefault="00495209" w:rsidP="00C971D8">
            <w:pPr>
              <w:rPr>
                <w:rFonts w:cs="Arial"/>
                <w:color w:val="000000"/>
                <w:sz w:val="22"/>
                <w:szCs w:val="22"/>
                <w:lang w:eastAsia="en-GB"/>
              </w:rPr>
            </w:pPr>
            <w:r w:rsidRPr="009648B5">
              <w:rPr>
                <w:rFonts w:cs="Arial"/>
                <w:color w:val="000000"/>
                <w:sz w:val="22"/>
                <w:szCs w:val="22"/>
                <w:lang w:eastAsia="en-GB"/>
              </w:rPr>
              <w:t>Soil standing stock (kg m</w:t>
            </w:r>
            <w:r w:rsidRPr="009648B5">
              <w:rPr>
                <w:rFonts w:cs="Arial"/>
                <w:color w:val="000000"/>
                <w:sz w:val="22"/>
                <w:szCs w:val="22"/>
                <w:vertAlign w:val="superscript"/>
                <w:lang w:eastAsia="en-GB"/>
              </w:rPr>
              <w:t>-2</w:t>
            </w:r>
            <w:r w:rsidR="00C971D8" w:rsidRPr="007A7FB9">
              <w:rPr>
                <w:rFonts w:cs="Arial"/>
                <w:color w:val="000000"/>
                <w:sz w:val="22"/>
                <w:szCs w:val="22"/>
                <w:lang w:eastAsia="en-GB"/>
              </w:rPr>
              <w:t>*</w:t>
            </w:r>
            <w:r w:rsidRPr="009648B5">
              <w:rPr>
                <w:rFonts w:cs="Arial"/>
                <w:color w:val="000000"/>
                <w:sz w:val="22"/>
                <w:szCs w:val="22"/>
                <w:lang w:eastAsia="en-GB"/>
              </w:rPr>
              <w:t xml:space="preserve"> )</w:t>
            </w:r>
          </w:p>
        </w:tc>
        <w:tc>
          <w:tcPr>
            <w:tcW w:w="1596" w:type="pct"/>
            <w:shd w:val="clear" w:color="auto" w:fill="auto"/>
            <w:hideMark/>
          </w:tcPr>
          <w:p w14:paraId="769A0B19" w14:textId="13C3CC2A"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Subtidal values from Diesing </w:t>
            </w:r>
            <w:r w:rsidR="006F73BC" w:rsidRPr="006F73BC">
              <w:rPr>
                <w:rFonts w:cs="Arial"/>
                <w:i/>
                <w:color w:val="000000"/>
                <w:sz w:val="22"/>
                <w:szCs w:val="22"/>
                <w:lang w:eastAsia="en-GB"/>
              </w:rPr>
              <w:t>et al.</w:t>
            </w:r>
            <w:r w:rsidRPr="009648B5">
              <w:rPr>
                <w:rFonts w:cs="Arial"/>
                <w:color w:val="000000"/>
                <w:sz w:val="22"/>
                <w:szCs w:val="22"/>
                <w:lang w:eastAsia="en-GB"/>
              </w:rPr>
              <w:t>, 2017, times 2</w:t>
            </w:r>
          </w:p>
        </w:tc>
        <w:tc>
          <w:tcPr>
            <w:tcW w:w="582" w:type="pct"/>
          </w:tcPr>
          <w:p w14:paraId="0EA8AC9B"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w:t>
            </w:r>
          </w:p>
        </w:tc>
      </w:tr>
      <w:tr w:rsidR="00495209" w:rsidRPr="009648B5" w14:paraId="4BE3556F" w14:textId="77777777" w:rsidTr="00265943">
        <w:trPr>
          <w:jc w:val="right"/>
        </w:trPr>
        <w:tc>
          <w:tcPr>
            <w:tcW w:w="955" w:type="pct"/>
            <w:vMerge/>
            <w:shd w:val="clear" w:color="auto" w:fill="auto"/>
            <w:noWrap/>
          </w:tcPr>
          <w:p w14:paraId="295E1ADE" w14:textId="77777777" w:rsidR="00495209" w:rsidRPr="009648B5" w:rsidRDefault="00495209" w:rsidP="00265943">
            <w:pPr>
              <w:rPr>
                <w:rFonts w:cs="Arial"/>
                <w:color w:val="000000"/>
                <w:sz w:val="22"/>
                <w:szCs w:val="22"/>
                <w:lang w:eastAsia="en-GB"/>
              </w:rPr>
            </w:pPr>
          </w:p>
        </w:tc>
        <w:tc>
          <w:tcPr>
            <w:tcW w:w="560" w:type="pct"/>
          </w:tcPr>
          <w:p w14:paraId="45F5DDC1" w14:textId="5498DE24"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0.011- 0.037</w:t>
            </w:r>
          </w:p>
        </w:tc>
        <w:tc>
          <w:tcPr>
            <w:tcW w:w="1307" w:type="pct"/>
            <w:shd w:val="clear" w:color="auto" w:fill="auto"/>
            <w:noWrap/>
          </w:tcPr>
          <w:p w14:paraId="1A397537" w14:textId="324AF4D3"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 (kg m</w:t>
            </w:r>
            <w:r w:rsidRPr="009648B5">
              <w:rPr>
                <w:rFonts w:cs="Arial"/>
                <w:color w:val="000000"/>
                <w:sz w:val="22"/>
                <w:szCs w:val="22"/>
                <w:vertAlign w:val="superscript"/>
                <w:lang w:eastAsia="en-GB"/>
              </w:rPr>
              <w:t>-2</w:t>
            </w:r>
            <w:r w:rsidRPr="009648B5">
              <w:rPr>
                <w:rFonts w:cs="Arial"/>
                <w:color w:val="000000"/>
                <w:sz w:val="22"/>
                <w:szCs w:val="22"/>
                <w:lang w:eastAsia="en-GB"/>
              </w:rPr>
              <w:t xml:space="preserve"> </w:t>
            </w:r>
            <w:r w:rsidR="00250674" w:rsidRPr="009648B5">
              <w:rPr>
                <w:rFonts w:cs="Arial"/>
                <w:color w:val="000000"/>
                <w:sz w:val="22"/>
                <w:szCs w:val="22"/>
                <w:lang w:eastAsia="en-GB"/>
              </w:rPr>
              <w:t>yr</w:t>
            </w:r>
            <w:r w:rsidRPr="009648B5">
              <w:rPr>
                <w:rFonts w:cs="Arial"/>
                <w:color w:val="000000"/>
                <w:sz w:val="22"/>
                <w:szCs w:val="22"/>
                <w:vertAlign w:val="superscript"/>
                <w:lang w:eastAsia="en-GB"/>
              </w:rPr>
              <w:t>-1</w:t>
            </w:r>
            <w:r w:rsidRPr="009648B5">
              <w:rPr>
                <w:rFonts w:cs="Arial"/>
                <w:color w:val="000000"/>
                <w:sz w:val="22"/>
                <w:szCs w:val="22"/>
                <w:lang w:eastAsia="en-GB"/>
              </w:rPr>
              <w:t>)</w:t>
            </w:r>
          </w:p>
        </w:tc>
        <w:tc>
          <w:tcPr>
            <w:tcW w:w="1596" w:type="pct"/>
            <w:shd w:val="clear" w:color="auto" w:fill="auto"/>
            <w:hideMark/>
          </w:tcPr>
          <w:p w14:paraId="5ED7B7D1"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Proportion of stock value (2 mm yr</w:t>
            </w:r>
            <w:r w:rsidRPr="009648B5">
              <w:rPr>
                <w:rFonts w:cs="Arial"/>
                <w:color w:val="000000"/>
                <w:sz w:val="22"/>
                <w:szCs w:val="22"/>
                <w:vertAlign w:val="superscript"/>
                <w:lang w:eastAsia="en-GB"/>
              </w:rPr>
              <w:t>-1</w:t>
            </w:r>
            <w:r w:rsidRPr="009648B5">
              <w:rPr>
                <w:rFonts w:cs="Arial"/>
                <w:color w:val="000000"/>
                <w:sz w:val="22"/>
                <w:szCs w:val="22"/>
                <w:lang w:eastAsia="en-GB"/>
              </w:rPr>
              <w:t xml:space="preserve"> accretion)</w:t>
            </w:r>
          </w:p>
        </w:tc>
        <w:tc>
          <w:tcPr>
            <w:tcW w:w="582" w:type="pct"/>
          </w:tcPr>
          <w:p w14:paraId="14B3AC3D"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w:t>
            </w:r>
          </w:p>
        </w:tc>
      </w:tr>
      <w:tr w:rsidR="00495209" w:rsidRPr="009648B5" w14:paraId="170D3FF9" w14:textId="77777777" w:rsidTr="00265943">
        <w:trPr>
          <w:jc w:val="right"/>
        </w:trPr>
        <w:tc>
          <w:tcPr>
            <w:tcW w:w="5000" w:type="pct"/>
            <w:gridSpan w:val="5"/>
            <w:shd w:val="clear" w:color="auto" w:fill="D9D9D9" w:themeFill="background1" w:themeFillShade="D9"/>
            <w:noWrap/>
            <w:hideMark/>
          </w:tcPr>
          <w:p w14:paraId="0F2845DF" w14:textId="39C87D4A"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Shellfish beds (incl. intertidal)</w:t>
            </w:r>
            <w:r w:rsidR="00B274BD" w:rsidRPr="009648B5">
              <w:rPr>
                <w:rFonts w:cs="Arial"/>
                <w:color w:val="000000"/>
                <w:sz w:val="22"/>
                <w:szCs w:val="22"/>
                <w:lang w:eastAsia="en-GB"/>
              </w:rPr>
              <w:t xml:space="preserve"> (organic and inorganic carbon)</w:t>
            </w:r>
          </w:p>
        </w:tc>
      </w:tr>
      <w:tr w:rsidR="009125B0" w:rsidRPr="009648B5" w14:paraId="2AB7DED5" w14:textId="77777777" w:rsidTr="00265943">
        <w:trPr>
          <w:jc w:val="right"/>
        </w:trPr>
        <w:tc>
          <w:tcPr>
            <w:tcW w:w="955" w:type="pct"/>
            <w:vMerge w:val="restart"/>
            <w:shd w:val="clear" w:color="auto" w:fill="auto"/>
            <w:noWrap/>
            <w:hideMark/>
          </w:tcPr>
          <w:p w14:paraId="38893C80" w14:textId="2BB24972"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Oysters (</w:t>
            </w:r>
            <w:r w:rsidRPr="009648B5">
              <w:rPr>
                <w:rFonts w:cs="Arial"/>
                <w:i/>
                <w:color w:val="000000"/>
                <w:sz w:val="22"/>
                <w:szCs w:val="22"/>
                <w:lang w:eastAsia="en-GB"/>
              </w:rPr>
              <w:t>Ostrea</w:t>
            </w:r>
            <w:r w:rsidRPr="009648B5">
              <w:rPr>
                <w:rFonts w:cs="Arial"/>
                <w:color w:val="000000"/>
                <w:sz w:val="22"/>
                <w:szCs w:val="22"/>
                <w:lang w:eastAsia="en-GB"/>
              </w:rPr>
              <w:t>) (may have intertidal element)</w:t>
            </w:r>
          </w:p>
        </w:tc>
        <w:tc>
          <w:tcPr>
            <w:tcW w:w="560" w:type="pct"/>
          </w:tcPr>
          <w:p w14:paraId="7FFDCD42" w14:textId="4369C0B9"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0.13</w:t>
            </w:r>
          </w:p>
        </w:tc>
        <w:tc>
          <w:tcPr>
            <w:tcW w:w="1307" w:type="pct"/>
            <w:shd w:val="clear" w:color="auto" w:fill="auto"/>
            <w:noWrap/>
          </w:tcPr>
          <w:p w14:paraId="03E2C68E" w14:textId="1DF122F8"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 xml:space="preserve">Soil standing stock </w:t>
            </w:r>
            <w:r w:rsidR="00FE3FE3">
              <w:rPr>
                <w:rFonts w:cs="Arial"/>
                <w:color w:val="000000"/>
                <w:sz w:val="22"/>
                <w:szCs w:val="22"/>
                <w:lang w:eastAsia="en-GB"/>
              </w:rPr>
              <w:t>(</w:t>
            </w:r>
            <w:r w:rsidR="00C971D8" w:rsidRPr="009648B5">
              <w:rPr>
                <w:rFonts w:cs="Arial"/>
                <w:color w:val="000000"/>
                <w:sz w:val="22"/>
                <w:szCs w:val="22"/>
                <w:lang w:eastAsia="en-GB"/>
              </w:rPr>
              <w:t>kg m</w:t>
            </w:r>
            <w:r w:rsidR="00C971D8" w:rsidRPr="009648B5">
              <w:rPr>
                <w:rFonts w:cs="Arial"/>
                <w:color w:val="000000"/>
                <w:sz w:val="22"/>
                <w:szCs w:val="22"/>
                <w:vertAlign w:val="superscript"/>
                <w:lang w:eastAsia="en-GB"/>
              </w:rPr>
              <w:t>-2</w:t>
            </w:r>
            <w:r w:rsidR="00C971D8" w:rsidRPr="009D35CD">
              <w:rPr>
                <w:rFonts w:cs="Arial"/>
                <w:color w:val="000000"/>
                <w:sz w:val="22"/>
                <w:szCs w:val="22"/>
                <w:lang w:eastAsia="en-GB"/>
              </w:rPr>
              <w:t>*</w:t>
            </w:r>
            <w:r w:rsidR="00FE3FE3">
              <w:rPr>
                <w:rFonts w:cs="Arial"/>
                <w:color w:val="000000"/>
                <w:sz w:val="22"/>
                <w:szCs w:val="22"/>
                <w:lang w:eastAsia="en-GB"/>
              </w:rPr>
              <w:t>)</w:t>
            </w:r>
          </w:p>
        </w:tc>
        <w:tc>
          <w:tcPr>
            <w:tcW w:w="1596" w:type="pct"/>
            <w:shd w:val="clear" w:color="auto" w:fill="auto"/>
            <w:hideMark/>
          </w:tcPr>
          <w:p w14:paraId="36FE644D" w14:textId="09A469C4"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 xml:space="preserve">Proportion of sequestration (relationship as per Burrows </w:t>
            </w:r>
            <w:r w:rsidR="006F73BC" w:rsidRPr="006F73BC">
              <w:rPr>
                <w:rFonts w:cs="Arial"/>
                <w:i/>
                <w:color w:val="000000"/>
                <w:sz w:val="22"/>
                <w:szCs w:val="22"/>
                <w:lang w:eastAsia="en-GB"/>
              </w:rPr>
              <w:t>et al.</w:t>
            </w:r>
            <w:r w:rsidRPr="009648B5">
              <w:rPr>
                <w:rFonts w:cs="Arial"/>
                <w:color w:val="000000"/>
                <w:sz w:val="22"/>
                <w:szCs w:val="22"/>
                <w:lang w:eastAsia="en-GB"/>
              </w:rPr>
              <w:t xml:space="preserve">, 2014) </w:t>
            </w:r>
          </w:p>
        </w:tc>
        <w:tc>
          <w:tcPr>
            <w:tcW w:w="582" w:type="pct"/>
          </w:tcPr>
          <w:p w14:paraId="585AB3FD" w14:textId="77777777"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L</w:t>
            </w:r>
          </w:p>
        </w:tc>
      </w:tr>
      <w:tr w:rsidR="00495209" w:rsidRPr="009648B5" w14:paraId="316BCF4F" w14:textId="77777777" w:rsidTr="00265943">
        <w:trPr>
          <w:jc w:val="right"/>
        </w:trPr>
        <w:tc>
          <w:tcPr>
            <w:tcW w:w="955" w:type="pct"/>
            <w:vMerge/>
            <w:shd w:val="clear" w:color="auto" w:fill="auto"/>
            <w:noWrap/>
            <w:hideMark/>
          </w:tcPr>
          <w:p w14:paraId="4D9EEDEB" w14:textId="77777777" w:rsidR="00495209" w:rsidRPr="009648B5" w:rsidRDefault="00495209" w:rsidP="00265943">
            <w:pPr>
              <w:rPr>
                <w:rFonts w:cs="Arial"/>
                <w:color w:val="000000"/>
                <w:sz w:val="22"/>
                <w:szCs w:val="22"/>
                <w:lang w:eastAsia="en-GB"/>
              </w:rPr>
            </w:pPr>
          </w:p>
        </w:tc>
        <w:tc>
          <w:tcPr>
            <w:tcW w:w="560" w:type="pct"/>
          </w:tcPr>
          <w:p w14:paraId="37620FF2" w14:textId="2475E453"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0.001</w:t>
            </w:r>
          </w:p>
        </w:tc>
        <w:tc>
          <w:tcPr>
            <w:tcW w:w="1307" w:type="pct"/>
            <w:shd w:val="clear" w:color="auto" w:fill="auto"/>
            <w:noWrap/>
            <w:hideMark/>
          </w:tcPr>
          <w:p w14:paraId="651A1BE6" w14:textId="72F540DD"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 (kg m</w:t>
            </w:r>
            <w:r w:rsidRPr="009648B5">
              <w:rPr>
                <w:rFonts w:cs="Arial"/>
                <w:color w:val="000000"/>
                <w:sz w:val="22"/>
                <w:szCs w:val="22"/>
                <w:vertAlign w:val="superscript"/>
                <w:lang w:eastAsia="en-GB"/>
              </w:rPr>
              <w:t>-2</w:t>
            </w:r>
            <w:r w:rsidRPr="009648B5">
              <w:rPr>
                <w:rFonts w:cs="Arial"/>
                <w:color w:val="000000"/>
                <w:sz w:val="22"/>
                <w:szCs w:val="22"/>
                <w:lang w:eastAsia="en-GB"/>
              </w:rPr>
              <w:t xml:space="preserve"> </w:t>
            </w:r>
            <w:r w:rsidR="00250674" w:rsidRPr="009648B5">
              <w:rPr>
                <w:rFonts w:cs="Arial"/>
                <w:color w:val="000000"/>
                <w:sz w:val="22"/>
                <w:szCs w:val="22"/>
                <w:lang w:eastAsia="en-GB"/>
              </w:rPr>
              <w:t>yr</w:t>
            </w:r>
            <w:r w:rsidRPr="009648B5">
              <w:rPr>
                <w:rFonts w:cs="Arial"/>
                <w:color w:val="000000"/>
                <w:sz w:val="22"/>
                <w:szCs w:val="22"/>
                <w:vertAlign w:val="superscript"/>
                <w:lang w:eastAsia="en-GB"/>
              </w:rPr>
              <w:t>-1</w:t>
            </w:r>
            <w:r w:rsidRPr="009648B5">
              <w:rPr>
                <w:rFonts w:cs="Arial"/>
                <w:color w:val="000000"/>
                <w:sz w:val="22"/>
                <w:szCs w:val="22"/>
                <w:lang w:eastAsia="en-GB"/>
              </w:rPr>
              <w:t>)</w:t>
            </w:r>
          </w:p>
        </w:tc>
        <w:tc>
          <w:tcPr>
            <w:tcW w:w="1596" w:type="pct"/>
            <w:shd w:val="clear" w:color="auto" w:fill="auto"/>
            <w:hideMark/>
          </w:tcPr>
          <w:p w14:paraId="4E4A8E28" w14:textId="01BFAB02"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1% of US value in Fodrie </w:t>
            </w:r>
            <w:r w:rsidR="006F73BC" w:rsidRPr="006F73BC">
              <w:rPr>
                <w:rFonts w:cs="Arial"/>
                <w:i/>
                <w:color w:val="000000"/>
                <w:sz w:val="22"/>
                <w:szCs w:val="22"/>
                <w:lang w:eastAsia="en-GB"/>
              </w:rPr>
              <w:t>et al.</w:t>
            </w:r>
            <w:r w:rsidRPr="009648B5">
              <w:rPr>
                <w:rFonts w:cs="Arial"/>
                <w:color w:val="000000"/>
                <w:sz w:val="22"/>
                <w:szCs w:val="22"/>
                <w:lang w:eastAsia="en-GB"/>
              </w:rPr>
              <w:t xml:space="preserve"> (2017).</w:t>
            </w:r>
          </w:p>
        </w:tc>
        <w:tc>
          <w:tcPr>
            <w:tcW w:w="582" w:type="pct"/>
          </w:tcPr>
          <w:p w14:paraId="1D3C67EE"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L</w:t>
            </w:r>
          </w:p>
        </w:tc>
      </w:tr>
      <w:tr w:rsidR="009125B0" w:rsidRPr="009648B5" w14:paraId="0379BE94" w14:textId="77777777" w:rsidTr="00265943">
        <w:trPr>
          <w:jc w:val="right"/>
        </w:trPr>
        <w:tc>
          <w:tcPr>
            <w:tcW w:w="955" w:type="pct"/>
            <w:vMerge w:val="restart"/>
            <w:shd w:val="clear" w:color="auto" w:fill="auto"/>
            <w:noWrap/>
            <w:hideMark/>
          </w:tcPr>
          <w:p w14:paraId="0FFCC5DF" w14:textId="77777777"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Horse mussel (</w:t>
            </w:r>
            <w:r w:rsidRPr="009648B5">
              <w:rPr>
                <w:rFonts w:cs="Arial"/>
                <w:i/>
                <w:color w:val="000000"/>
                <w:sz w:val="22"/>
                <w:szCs w:val="22"/>
                <w:lang w:eastAsia="en-GB"/>
              </w:rPr>
              <w:t>Modiolus</w:t>
            </w:r>
            <w:r w:rsidRPr="009648B5">
              <w:rPr>
                <w:rFonts w:cs="Arial"/>
                <w:color w:val="000000"/>
                <w:sz w:val="22"/>
                <w:szCs w:val="22"/>
                <w:lang w:eastAsia="en-GB"/>
              </w:rPr>
              <w:t xml:space="preserve">) </w:t>
            </w:r>
          </w:p>
        </w:tc>
        <w:tc>
          <w:tcPr>
            <w:tcW w:w="560" w:type="pct"/>
          </w:tcPr>
          <w:p w14:paraId="54411D3F" w14:textId="068D0D6B"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4.00</w:t>
            </w:r>
          </w:p>
        </w:tc>
        <w:tc>
          <w:tcPr>
            <w:tcW w:w="1307" w:type="pct"/>
            <w:shd w:val="clear" w:color="auto" w:fill="auto"/>
            <w:noWrap/>
          </w:tcPr>
          <w:p w14:paraId="6F3FAA04" w14:textId="2A2E6825"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 xml:space="preserve">Soil standing stock </w:t>
            </w:r>
            <w:r w:rsidR="00FE3FE3">
              <w:rPr>
                <w:rFonts w:cs="Arial"/>
                <w:color w:val="000000"/>
                <w:sz w:val="22"/>
                <w:szCs w:val="22"/>
                <w:lang w:eastAsia="en-GB"/>
              </w:rPr>
              <w:t>(</w:t>
            </w:r>
            <w:r w:rsidR="00C971D8" w:rsidRPr="009648B5">
              <w:rPr>
                <w:rFonts w:cs="Arial"/>
                <w:color w:val="000000"/>
                <w:sz w:val="22"/>
                <w:szCs w:val="22"/>
                <w:lang w:eastAsia="en-GB"/>
              </w:rPr>
              <w:t>kg m</w:t>
            </w:r>
            <w:r w:rsidR="00C971D8" w:rsidRPr="009648B5">
              <w:rPr>
                <w:rFonts w:cs="Arial"/>
                <w:color w:val="000000"/>
                <w:sz w:val="22"/>
                <w:szCs w:val="22"/>
                <w:vertAlign w:val="superscript"/>
                <w:lang w:eastAsia="en-GB"/>
              </w:rPr>
              <w:t>-2</w:t>
            </w:r>
            <w:r w:rsidR="00C971D8" w:rsidRPr="009D35CD">
              <w:rPr>
                <w:rFonts w:cs="Arial"/>
                <w:color w:val="000000"/>
                <w:sz w:val="22"/>
                <w:szCs w:val="22"/>
                <w:lang w:eastAsia="en-GB"/>
              </w:rPr>
              <w:t>*</w:t>
            </w:r>
            <w:r w:rsidR="00FE3FE3">
              <w:rPr>
                <w:rFonts w:cs="Arial"/>
                <w:color w:val="000000"/>
                <w:sz w:val="22"/>
                <w:szCs w:val="22"/>
                <w:lang w:eastAsia="en-GB"/>
              </w:rPr>
              <w:t>)</w:t>
            </w:r>
          </w:p>
        </w:tc>
        <w:tc>
          <w:tcPr>
            <w:tcW w:w="1596" w:type="pct"/>
            <w:vMerge w:val="restart"/>
            <w:shd w:val="clear" w:color="auto" w:fill="auto"/>
            <w:hideMark/>
          </w:tcPr>
          <w:p w14:paraId="20936D14" w14:textId="53D75090"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 xml:space="preserve">All: Burrows </w:t>
            </w:r>
            <w:r w:rsidR="006F73BC" w:rsidRPr="006F73BC">
              <w:rPr>
                <w:rFonts w:cs="Arial"/>
                <w:i/>
                <w:color w:val="000000"/>
                <w:sz w:val="22"/>
                <w:szCs w:val="22"/>
                <w:lang w:eastAsia="en-GB"/>
              </w:rPr>
              <w:t>et al.</w:t>
            </w:r>
            <w:r w:rsidRPr="009648B5">
              <w:rPr>
                <w:rFonts w:cs="Arial"/>
                <w:color w:val="000000"/>
                <w:sz w:val="22"/>
                <w:szCs w:val="22"/>
                <w:lang w:eastAsia="en-GB"/>
              </w:rPr>
              <w:t xml:space="preserve"> 2014 values (10 cm depth inferred) </w:t>
            </w:r>
          </w:p>
        </w:tc>
        <w:tc>
          <w:tcPr>
            <w:tcW w:w="582" w:type="pct"/>
            <w:vMerge w:val="restart"/>
          </w:tcPr>
          <w:p w14:paraId="52CC522F" w14:textId="77777777"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L-M</w:t>
            </w:r>
          </w:p>
        </w:tc>
      </w:tr>
      <w:tr w:rsidR="00495209" w:rsidRPr="009648B5" w14:paraId="298B42E3" w14:textId="77777777" w:rsidTr="00265943">
        <w:trPr>
          <w:jc w:val="right"/>
        </w:trPr>
        <w:tc>
          <w:tcPr>
            <w:tcW w:w="955" w:type="pct"/>
            <w:vMerge/>
            <w:shd w:val="clear" w:color="auto" w:fill="auto"/>
            <w:noWrap/>
            <w:hideMark/>
          </w:tcPr>
          <w:p w14:paraId="5C08E18A" w14:textId="77777777" w:rsidR="00495209" w:rsidRPr="009648B5" w:rsidRDefault="00495209" w:rsidP="00265943">
            <w:pPr>
              <w:rPr>
                <w:rFonts w:cs="Arial"/>
                <w:color w:val="000000"/>
                <w:sz w:val="22"/>
                <w:szCs w:val="22"/>
                <w:lang w:eastAsia="en-GB"/>
              </w:rPr>
            </w:pPr>
          </w:p>
        </w:tc>
        <w:tc>
          <w:tcPr>
            <w:tcW w:w="560" w:type="pct"/>
          </w:tcPr>
          <w:p w14:paraId="6B05C904" w14:textId="611B0DEE"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0.040</w:t>
            </w:r>
          </w:p>
        </w:tc>
        <w:tc>
          <w:tcPr>
            <w:tcW w:w="1307" w:type="pct"/>
            <w:shd w:val="clear" w:color="auto" w:fill="auto"/>
            <w:noWrap/>
            <w:hideMark/>
          </w:tcPr>
          <w:p w14:paraId="5BC1462B" w14:textId="671DD35E"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 (kg m</w:t>
            </w:r>
            <w:r w:rsidRPr="009648B5">
              <w:rPr>
                <w:rFonts w:cs="Arial"/>
                <w:color w:val="000000"/>
                <w:sz w:val="22"/>
                <w:szCs w:val="22"/>
                <w:vertAlign w:val="superscript"/>
                <w:lang w:eastAsia="en-GB"/>
              </w:rPr>
              <w:t>-2</w:t>
            </w:r>
            <w:r w:rsidRPr="009648B5">
              <w:rPr>
                <w:rFonts w:cs="Arial"/>
                <w:color w:val="000000"/>
                <w:sz w:val="22"/>
                <w:szCs w:val="22"/>
                <w:lang w:eastAsia="en-GB"/>
              </w:rPr>
              <w:t xml:space="preserve"> </w:t>
            </w:r>
            <w:r w:rsidR="00250674" w:rsidRPr="009648B5">
              <w:rPr>
                <w:rFonts w:cs="Arial"/>
                <w:color w:val="000000"/>
                <w:sz w:val="22"/>
                <w:szCs w:val="22"/>
                <w:lang w:eastAsia="en-GB"/>
              </w:rPr>
              <w:t>yr</w:t>
            </w:r>
            <w:r w:rsidRPr="009648B5">
              <w:rPr>
                <w:rFonts w:cs="Arial"/>
                <w:color w:val="000000"/>
                <w:sz w:val="22"/>
                <w:szCs w:val="22"/>
                <w:vertAlign w:val="superscript"/>
                <w:lang w:eastAsia="en-GB"/>
              </w:rPr>
              <w:t>-1</w:t>
            </w:r>
            <w:r w:rsidRPr="009648B5">
              <w:rPr>
                <w:rFonts w:cs="Arial"/>
                <w:color w:val="000000"/>
                <w:sz w:val="22"/>
                <w:szCs w:val="22"/>
                <w:lang w:eastAsia="en-GB"/>
              </w:rPr>
              <w:t>)</w:t>
            </w:r>
          </w:p>
        </w:tc>
        <w:tc>
          <w:tcPr>
            <w:tcW w:w="1596" w:type="pct"/>
            <w:vMerge/>
            <w:shd w:val="clear" w:color="auto" w:fill="auto"/>
            <w:hideMark/>
          </w:tcPr>
          <w:p w14:paraId="47AD27A1" w14:textId="77777777" w:rsidR="00495209" w:rsidRPr="009648B5" w:rsidRDefault="00495209" w:rsidP="00265943">
            <w:pPr>
              <w:rPr>
                <w:rFonts w:cs="Arial"/>
                <w:color w:val="000000"/>
                <w:sz w:val="22"/>
                <w:szCs w:val="22"/>
                <w:lang w:eastAsia="en-GB"/>
              </w:rPr>
            </w:pPr>
          </w:p>
        </w:tc>
        <w:tc>
          <w:tcPr>
            <w:tcW w:w="582" w:type="pct"/>
            <w:vMerge/>
          </w:tcPr>
          <w:p w14:paraId="58D61FB5" w14:textId="77777777" w:rsidR="00495209" w:rsidRPr="009648B5" w:rsidRDefault="00495209" w:rsidP="00265943">
            <w:pPr>
              <w:rPr>
                <w:rFonts w:cs="Arial"/>
                <w:color w:val="000000"/>
                <w:sz w:val="22"/>
                <w:szCs w:val="22"/>
                <w:lang w:eastAsia="en-GB"/>
              </w:rPr>
            </w:pPr>
          </w:p>
        </w:tc>
      </w:tr>
      <w:tr w:rsidR="009125B0" w:rsidRPr="009648B5" w14:paraId="596E8010" w14:textId="77777777" w:rsidTr="00265943">
        <w:trPr>
          <w:jc w:val="right"/>
        </w:trPr>
        <w:tc>
          <w:tcPr>
            <w:tcW w:w="955" w:type="pct"/>
            <w:vMerge w:val="restart"/>
            <w:shd w:val="clear" w:color="auto" w:fill="auto"/>
            <w:noWrap/>
            <w:hideMark/>
          </w:tcPr>
          <w:p w14:paraId="5E91DA07" w14:textId="77777777"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Other mussels (</w:t>
            </w:r>
            <w:r w:rsidRPr="009648B5">
              <w:rPr>
                <w:rFonts w:cs="Arial"/>
                <w:i/>
                <w:color w:val="000000"/>
                <w:sz w:val="22"/>
                <w:szCs w:val="22"/>
                <w:lang w:eastAsia="en-GB"/>
              </w:rPr>
              <w:t>Mytilus</w:t>
            </w:r>
            <w:r w:rsidRPr="009648B5">
              <w:rPr>
                <w:rFonts w:cs="Arial"/>
                <w:color w:val="000000"/>
                <w:sz w:val="22"/>
                <w:szCs w:val="22"/>
                <w:lang w:eastAsia="en-GB"/>
              </w:rPr>
              <w:t xml:space="preserve">, </w:t>
            </w:r>
            <w:r w:rsidRPr="009648B5">
              <w:rPr>
                <w:rFonts w:cs="Arial"/>
                <w:i/>
                <w:color w:val="000000"/>
                <w:sz w:val="22"/>
                <w:szCs w:val="22"/>
                <w:lang w:eastAsia="en-GB"/>
              </w:rPr>
              <w:t>discord</w:t>
            </w:r>
            <w:r w:rsidRPr="009648B5">
              <w:rPr>
                <w:rFonts w:cs="Arial"/>
                <w:color w:val="000000"/>
                <w:sz w:val="22"/>
                <w:szCs w:val="22"/>
                <w:lang w:eastAsia="en-GB"/>
              </w:rPr>
              <w:t>, etc.)</w:t>
            </w:r>
          </w:p>
        </w:tc>
        <w:tc>
          <w:tcPr>
            <w:tcW w:w="560" w:type="pct"/>
          </w:tcPr>
          <w:p w14:paraId="3380B59C" w14:textId="3D75225B"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0.40</w:t>
            </w:r>
          </w:p>
        </w:tc>
        <w:tc>
          <w:tcPr>
            <w:tcW w:w="1307" w:type="pct"/>
            <w:shd w:val="clear" w:color="auto" w:fill="auto"/>
            <w:noWrap/>
          </w:tcPr>
          <w:p w14:paraId="1C661709" w14:textId="7AD64338"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 xml:space="preserve">Soil standing stock </w:t>
            </w:r>
            <w:r w:rsidR="00FE3FE3">
              <w:rPr>
                <w:rFonts w:cs="Arial"/>
                <w:color w:val="000000"/>
                <w:sz w:val="22"/>
                <w:szCs w:val="22"/>
                <w:lang w:eastAsia="en-GB"/>
              </w:rPr>
              <w:t>(</w:t>
            </w:r>
            <w:r w:rsidR="00C971D8" w:rsidRPr="009648B5">
              <w:rPr>
                <w:rFonts w:cs="Arial"/>
                <w:color w:val="000000"/>
                <w:sz w:val="22"/>
                <w:szCs w:val="22"/>
                <w:lang w:eastAsia="en-GB"/>
              </w:rPr>
              <w:t>kg m</w:t>
            </w:r>
            <w:r w:rsidR="00C971D8" w:rsidRPr="009648B5">
              <w:rPr>
                <w:rFonts w:cs="Arial"/>
                <w:color w:val="000000"/>
                <w:sz w:val="22"/>
                <w:szCs w:val="22"/>
                <w:vertAlign w:val="superscript"/>
                <w:lang w:eastAsia="en-GB"/>
              </w:rPr>
              <w:t>-2</w:t>
            </w:r>
            <w:r w:rsidR="00C971D8" w:rsidRPr="009D35CD">
              <w:rPr>
                <w:rFonts w:cs="Arial"/>
                <w:color w:val="000000"/>
                <w:sz w:val="22"/>
                <w:szCs w:val="22"/>
                <w:lang w:eastAsia="en-GB"/>
              </w:rPr>
              <w:t>*</w:t>
            </w:r>
            <w:r w:rsidR="00FE3FE3">
              <w:rPr>
                <w:rFonts w:cs="Arial"/>
                <w:color w:val="000000"/>
                <w:sz w:val="22"/>
                <w:szCs w:val="22"/>
                <w:lang w:eastAsia="en-GB"/>
              </w:rPr>
              <w:t>)</w:t>
            </w:r>
          </w:p>
        </w:tc>
        <w:tc>
          <w:tcPr>
            <w:tcW w:w="1596" w:type="pct"/>
            <w:vMerge w:val="restart"/>
            <w:shd w:val="clear" w:color="auto" w:fill="auto"/>
            <w:hideMark/>
          </w:tcPr>
          <w:p w14:paraId="5C2899C9" w14:textId="77777777"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All: 10% of horse mussel values, as lower biomass assumed</w:t>
            </w:r>
          </w:p>
        </w:tc>
        <w:tc>
          <w:tcPr>
            <w:tcW w:w="582" w:type="pct"/>
            <w:vMerge w:val="restart"/>
          </w:tcPr>
          <w:p w14:paraId="1CA0A1DE" w14:textId="77777777" w:rsidR="009125B0" w:rsidRPr="009648B5" w:rsidRDefault="009125B0" w:rsidP="00265943">
            <w:pPr>
              <w:rPr>
                <w:rFonts w:cs="Arial"/>
                <w:color w:val="000000"/>
                <w:sz w:val="22"/>
                <w:szCs w:val="22"/>
                <w:lang w:eastAsia="en-GB"/>
              </w:rPr>
            </w:pPr>
            <w:r w:rsidRPr="009648B5">
              <w:rPr>
                <w:rFonts w:cs="Arial"/>
                <w:color w:val="000000"/>
                <w:sz w:val="22"/>
                <w:szCs w:val="22"/>
                <w:lang w:eastAsia="en-GB"/>
              </w:rPr>
              <w:t>L</w:t>
            </w:r>
          </w:p>
        </w:tc>
      </w:tr>
      <w:tr w:rsidR="00495209" w:rsidRPr="009648B5" w14:paraId="3D6EC002" w14:textId="77777777" w:rsidTr="00265943">
        <w:trPr>
          <w:jc w:val="right"/>
        </w:trPr>
        <w:tc>
          <w:tcPr>
            <w:tcW w:w="955" w:type="pct"/>
            <w:vMerge/>
            <w:shd w:val="clear" w:color="auto" w:fill="auto"/>
            <w:noWrap/>
            <w:hideMark/>
          </w:tcPr>
          <w:p w14:paraId="33CB6872" w14:textId="77777777" w:rsidR="00495209" w:rsidRPr="009648B5" w:rsidRDefault="00495209" w:rsidP="00265943">
            <w:pPr>
              <w:rPr>
                <w:rFonts w:cs="Arial"/>
                <w:color w:val="000000"/>
                <w:sz w:val="22"/>
                <w:szCs w:val="22"/>
                <w:lang w:eastAsia="en-GB"/>
              </w:rPr>
            </w:pPr>
          </w:p>
        </w:tc>
        <w:tc>
          <w:tcPr>
            <w:tcW w:w="560" w:type="pct"/>
          </w:tcPr>
          <w:p w14:paraId="00873D6C" w14:textId="3A3E874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0.004</w:t>
            </w:r>
          </w:p>
        </w:tc>
        <w:tc>
          <w:tcPr>
            <w:tcW w:w="1307" w:type="pct"/>
            <w:shd w:val="clear" w:color="auto" w:fill="auto"/>
            <w:noWrap/>
            <w:hideMark/>
          </w:tcPr>
          <w:p w14:paraId="1D72ADF7" w14:textId="5F30B0D8"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 (kg m</w:t>
            </w:r>
            <w:r w:rsidRPr="009648B5">
              <w:rPr>
                <w:rFonts w:cs="Arial"/>
                <w:color w:val="000000"/>
                <w:sz w:val="22"/>
                <w:szCs w:val="22"/>
                <w:vertAlign w:val="superscript"/>
                <w:lang w:eastAsia="en-GB"/>
              </w:rPr>
              <w:t>-2</w:t>
            </w:r>
            <w:r w:rsidRPr="009648B5">
              <w:rPr>
                <w:rFonts w:cs="Arial"/>
                <w:color w:val="000000"/>
                <w:sz w:val="22"/>
                <w:szCs w:val="22"/>
                <w:lang w:eastAsia="en-GB"/>
              </w:rPr>
              <w:t xml:space="preserve"> </w:t>
            </w:r>
            <w:r w:rsidR="00250674" w:rsidRPr="009648B5">
              <w:rPr>
                <w:rFonts w:cs="Arial"/>
                <w:color w:val="000000"/>
                <w:sz w:val="22"/>
                <w:szCs w:val="22"/>
                <w:lang w:eastAsia="en-GB"/>
              </w:rPr>
              <w:t>yr</w:t>
            </w:r>
            <w:r w:rsidRPr="009648B5">
              <w:rPr>
                <w:rFonts w:cs="Arial"/>
                <w:color w:val="000000"/>
                <w:sz w:val="22"/>
                <w:szCs w:val="22"/>
                <w:vertAlign w:val="superscript"/>
                <w:lang w:eastAsia="en-GB"/>
              </w:rPr>
              <w:t>-1</w:t>
            </w:r>
            <w:r w:rsidRPr="009648B5">
              <w:rPr>
                <w:rFonts w:cs="Arial"/>
                <w:color w:val="000000"/>
                <w:sz w:val="22"/>
                <w:szCs w:val="22"/>
                <w:lang w:eastAsia="en-GB"/>
              </w:rPr>
              <w:t>)</w:t>
            </w:r>
          </w:p>
        </w:tc>
        <w:tc>
          <w:tcPr>
            <w:tcW w:w="1596" w:type="pct"/>
            <w:vMerge/>
            <w:shd w:val="clear" w:color="auto" w:fill="auto"/>
            <w:hideMark/>
          </w:tcPr>
          <w:p w14:paraId="3A952178" w14:textId="77777777" w:rsidR="00495209" w:rsidRPr="009648B5" w:rsidRDefault="00495209" w:rsidP="00265943">
            <w:pPr>
              <w:rPr>
                <w:rFonts w:cs="Arial"/>
                <w:color w:val="000000"/>
                <w:sz w:val="22"/>
                <w:szCs w:val="22"/>
                <w:lang w:eastAsia="en-GB"/>
              </w:rPr>
            </w:pPr>
          </w:p>
        </w:tc>
        <w:tc>
          <w:tcPr>
            <w:tcW w:w="582" w:type="pct"/>
            <w:vMerge/>
          </w:tcPr>
          <w:p w14:paraId="0631BEBB" w14:textId="77777777" w:rsidR="00495209" w:rsidRPr="009648B5" w:rsidRDefault="00495209" w:rsidP="00265943">
            <w:pPr>
              <w:rPr>
                <w:rFonts w:cs="Arial"/>
                <w:color w:val="000000"/>
                <w:sz w:val="22"/>
                <w:szCs w:val="22"/>
                <w:lang w:eastAsia="en-GB"/>
              </w:rPr>
            </w:pPr>
          </w:p>
        </w:tc>
      </w:tr>
      <w:tr w:rsidR="00495209" w:rsidRPr="009648B5" w14:paraId="6B17D877" w14:textId="77777777" w:rsidTr="00265943">
        <w:trPr>
          <w:jc w:val="right"/>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B46181D" w14:textId="51396FFE"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 xml:space="preserve">Subtidal </w:t>
            </w:r>
            <w:r w:rsidR="00B274BD" w:rsidRPr="009648B5">
              <w:rPr>
                <w:rFonts w:cs="Arial"/>
                <w:color w:val="000000"/>
                <w:sz w:val="22"/>
                <w:szCs w:val="22"/>
                <w:lang w:eastAsia="en-GB"/>
              </w:rPr>
              <w:t>(organic and inorganic carbon)</w:t>
            </w:r>
          </w:p>
        </w:tc>
      </w:tr>
      <w:tr w:rsidR="00495209" w:rsidRPr="009648B5" w14:paraId="36F986D3" w14:textId="77777777" w:rsidTr="00265943">
        <w:trPr>
          <w:jc w:val="right"/>
        </w:trPr>
        <w:tc>
          <w:tcPr>
            <w:tcW w:w="955" w:type="pct"/>
            <w:vMerge w:val="restart"/>
            <w:shd w:val="clear" w:color="auto" w:fill="auto"/>
            <w:noWrap/>
            <w:hideMark/>
          </w:tcPr>
          <w:p w14:paraId="05688D60" w14:textId="77777777"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Seagrass (may have intertidal element)</w:t>
            </w:r>
          </w:p>
        </w:tc>
        <w:tc>
          <w:tcPr>
            <w:tcW w:w="560" w:type="pct"/>
          </w:tcPr>
          <w:p w14:paraId="011431B2" w14:textId="0BD882B7"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0.26</w:t>
            </w:r>
          </w:p>
        </w:tc>
        <w:tc>
          <w:tcPr>
            <w:tcW w:w="1307" w:type="pct"/>
            <w:shd w:val="clear" w:color="auto" w:fill="auto"/>
            <w:noWrap/>
            <w:hideMark/>
          </w:tcPr>
          <w:p w14:paraId="17045C77" w14:textId="5F4BFC20"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Biomass standing stock (kg m</w:t>
            </w:r>
            <w:r w:rsidRPr="009648B5">
              <w:rPr>
                <w:rFonts w:cs="Arial"/>
                <w:color w:val="000000"/>
                <w:sz w:val="22"/>
                <w:szCs w:val="22"/>
                <w:vertAlign w:val="superscript"/>
                <w:lang w:eastAsia="en-GB"/>
              </w:rPr>
              <w:t>-2</w:t>
            </w:r>
            <w:r w:rsidRPr="009648B5">
              <w:rPr>
                <w:rFonts w:cs="Arial"/>
                <w:color w:val="000000"/>
                <w:sz w:val="22"/>
                <w:szCs w:val="22"/>
                <w:lang w:eastAsia="en-GB"/>
              </w:rPr>
              <w:t>)</w:t>
            </w:r>
          </w:p>
        </w:tc>
        <w:tc>
          <w:tcPr>
            <w:tcW w:w="1596" w:type="pct"/>
            <w:shd w:val="clear" w:color="auto" w:fill="auto"/>
            <w:hideMark/>
          </w:tcPr>
          <w:p w14:paraId="6F14AF67" w14:textId="0DC14770"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 xml:space="preserve">Taken from Burrows </w:t>
            </w:r>
            <w:r w:rsidR="006F73BC" w:rsidRPr="006F73BC">
              <w:rPr>
                <w:rFonts w:cs="Arial"/>
                <w:i/>
                <w:color w:val="000000"/>
                <w:sz w:val="22"/>
                <w:szCs w:val="22"/>
                <w:lang w:eastAsia="en-GB"/>
              </w:rPr>
              <w:t>et al.</w:t>
            </w:r>
            <w:r w:rsidRPr="009648B5">
              <w:rPr>
                <w:rFonts w:cs="Arial"/>
                <w:color w:val="000000"/>
                <w:sz w:val="22"/>
                <w:szCs w:val="22"/>
                <w:lang w:eastAsia="en-GB"/>
              </w:rPr>
              <w:t>, 2014</w:t>
            </w:r>
          </w:p>
        </w:tc>
        <w:tc>
          <w:tcPr>
            <w:tcW w:w="582" w:type="pct"/>
          </w:tcPr>
          <w:p w14:paraId="0799EBD9" w14:textId="77777777"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M</w:t>
            </w:r>
          </w:p>
        </w:tc>
      </w:tr>
      <w:tr w:rsidR="00495209" w:rsidRPr="009648B5" w14:paraId="1F5BBCDA" w14:textId="77777777" w:rsidTr="00265943">
        <w:trPr>
          <w:jc w:val="right"/>
        </w:trPr>
        <w:tc>
          <w:tcPr>
            <w:tcW w:w="955" w:type="pct"/>
            <w:vMerge/>
            <w:shd w:val="clear" w:color="auto" w:fill="auto"/>
            <w:noWrap/>
            <w:hideMark/>
          </w:tcPr>
          <w:p w14:paraId="1DB61FD3" w14:textId="77777777" w:rsidR="00495209" w:rsidRPr="009648B5" w:rsidRDefault="00495209" w:rsidP="00265943">
            <w:pPr>
              <w:keepNext/>
              <w:rPr>
                <w:rFonts w:cs="Arial"/>
                <w:color w:val="000000"/>
                <w:sz w:val="22"/>
                <w:szCs w:val="22"/>
                <w:lang w:eastAsia="en-GB"/>
              </w:rPr>
            </w:pPr>
          </w:p>
        </w:tc>
        <w:tc>
          <w:tcPr>
            <w:tcW w:w="560" w:type="pct"/>
          </w:tcPr>
          <w:p w14:paraId="1E884832" w14:textId="0C1B6ABE"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1.35</w:t>
            </w:r>
          </w:p>
        </w:tc>
        <w:tc>
          <w:tcPr>
            <w:tcW w:w="1307" w:type="pct"/>
            <w:shd w:val="clear" w:color="auto" w:fill="auto"/>
            <w:noWrap/>
            <w:hideMark/>
          </w:tcPr>
          <w:p w14:paraId="6EEFACF4" w14:textId="171D93B0"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 xml:space="preserve">Soil standing stock </w:t>
            </w:r>
            <w:r w:rsidR="00FE3FE3">
              <w:rPr>
                <w:rFonts w:cs="Arial"/>
                <w:color w:val="000000"/>
                <w:sz w:val="22"/>
                <w:szCs w:val="22"/>
                <w:lang w:eastAsia="en-GB"/>
              </w:rPr>
              <w:t>(</w:t>
            </w:r>
            <w:r w:rsidR="00C971D8" w:rsidRPr="009648B5">
              <w:rPr>
                <w:rFonts w:cs="Arial"/>
                <w:color w:val="000000"/>
                <w:sz w:val="22"/>
                <w:szCs w:val="22"/>
                <w:lang w:eastAsia="en-GB"/>
              </w:rPr>
              <w:t>kg m</w:t>
            </w:r>
            <w:r w:rsidR="00C971D8" w:rsidRPr="009648B5">
              <w:rPr>
                <w:rFonts w:cs="Arial"/>
                <w:color w:val="000000"/>
                <w:sz w:val="22"/>
                <w:szCs w:val="22"/>
                <w:vertAlign w:val="superscript"/>
                <w:lang w:eastAsia="en-GB"/>
              </w:rPr>
              <w:t>-2</w:t>
            </w:r>
            <w:r w:rsidR="00C971D8" w:rsidRPr="009D35CD">
              <w:rPr>
                <w:rFonts w:cs="Arial"/>
                <w:color w:val="000000"/>
                <w:sz w:val="22"/>
                <w:szCs w:val="22"/>
                <w:lang w:eastAsia="en-GB"/>
              </w:rPr>
              <w:t>*</w:t>
            </w:r>
            <w:r w:rsidR="00FE3FE3">
              <w:rPr>
                <w:rFonts w:cs="Arial"/>
                <w:color w:val="000000"/>
                <w:sz w:val="22"/>
                <w:szCs w:val="22"/>
                <w:lang w:eastAsia="en-GB"/>
              </w:rPr>
              <w:t>)</w:t>
            </w:r>
          </w:p>
        </w:tc>
        <w:tc>
          <w:tcPr>
            <w:tcW w:w="1596" w:type="pct"/>
            <w:shd w:val="clear" w:color="auto" w:fill="auto"/>
            <w:hideMark/>
          </w:tcPr>
          <w:p w14:paraId="35208A04" w14:textId="4C65878B"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 xml:space="preserve">Average of 13 SW England meadows quoted in Green </w:t>
            </w:r>
            <w:r w:rsidR="006F73BC" w:rsidRPr="006F73BC">
              <w:rPr>
                <w:rFonts w:cs="Arial"/>
                <w:i/>
                <w:color w:val="000000"/>
                <w:sz w:val="22"/>
                <w:szCs w:val="22"/>
                <w:lang w:eastAsia="en-GB"/>
              </w:rPr>
              <w:t>et al.</w:t>
            </w:r>
            <w:r w:rsidRPr="009648B5">
              <w:rPr>
                <w:rFonts w:cs="Arial"/>
                <w:color w:val="000000"/>
                <w:sz w:val="22"/>
                <w:szCs w:val="22"/>
                <w:lang w:eastAsia="en-GB"/>
              </w:rPr>
              <w:t xml:space="preserve"> 2018, adjusted to top 10 cm</w:t>
            </w:r>
          </w:p>
        </w:tc>
        <w:tc>
          <w:tcPr>
            <w:tcW w:w="582" w:type="pct"/>
          </w:tcPr>
          <w:p w14:paraId="3C5B8DCD" w14:textId="77777777" w:rsidR="00495209" w:rsidRPr="009648B5" w:rsidRDefault="00495209" w:rsidP="00265943">
            <w:pPr>
              <w:keepNext/>
              <w:rPr>
                <w:rFonts w:cs="Arial"/>
                <w:color w:val="000000"/>
                <w:sz w:val="22"/>
                <w:szCs w:val="22"/>
                <w:lang w:eastAsia="en-GB"/>
              </w:rPr>
            </w:pPr>
            <w:r w:rsidRPr="009648B5">
              <w:rPr>
                <w:rFonts w:cs="Arial"/>
                <w:color w:val="000000"/>
                <w:sz w:val="22"/>
                <w:szCs w:val="22"/>
                <w:lang w:eastAsia="en-GB"/>
              </w:rPr>
              <w:t>H</w:t>
            </w:r>
          </w:p>
        </w:tc>
      </w:tr>
      <w:tr w:rsidR="00495209" w:rsidRPr="009648B5" w14:paraId="66E613A2" w14:textId="77777777" w:rsidTr="00265943">
        <w:trPr>
          <w:jc w:val="right"/>
        </w:trPr>
        <w:tc>
          <w:tcPr>
            <w:tcW w:w="955" w:type="pct"/>
            <w:vMerge/>
            <w:shd w:val="clear" w:color="auto" w:fill="auto"/>
            <w:noWrap/>
            <w:hideMark/>
          </w:tcPr>
          <w:p w14:paraId="1D68C6B2" w14:textId="77777777" w:rsidR="00495209" w:rsidRPr="009648B5" w:rsidRDefault="00495209" w:rsidP="00265943">
            <w:pPr>
              <w:rPr>
                <w:rFonts w:cs="Arial"/>
                <w:color w:val="000000"/>
                <w:sz w:val="22"/>
                <w:szCs w:val="22"/>
                <w:lang w:eastAsia="en-GB"/>
              </w:rPr>
            </w:pPr>
          </w:p>
        </w:tc>
        <w:tc>
          <w:tcPr>
            <w:tcW w:w="560" w:type="pct"/>
          </w:tcPr>
          <w:p w14:paraId="425392EF" w14:textId="12DAC0B6"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0.027</w:t>
            </w:r>
          </w:p>
        </w:tc>
        <w:tc>
          <w:tcPr>
            <w:tcW w:w="1307" w:type="pct"/>
            <w:shd w:val="clear" w:color="auto" w:fill="auto"/>
            <w:noWrap/>
            <w:hideMark/>
          </w:tcPr>
          <w:p w14:paraId="579B69CA" w14:textId="30E06649"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 (kg m</w:t>
            </w:r>
            <w:r w:rsidRPr="009648B5">
              <w:rPr>
                <w:rFonts w:cs="Arial"/>
                <w:color w:val="000000"/>
                <w:sz w:val="22"/>
                <w:szCs w:val="22"/>
                <w:vertAlign w:val="superscript"/>
                <w:lang w:eastAsia="en-GB"/>
              </w:rPr>
              <w:t>-2</w:t>
            </w:r>
            <w:r w:rsidRPr="009648B5">
              <w:rPr>
                <w:rFonts w:cs="Arial"/>
                <w:color w:val="000000"/>
                <w:sz w:val="22"/>
                <w:szCs w:val="22"/>
                <w:lang w:eastAsia="en-GB"/>
              </w:rPr>
              <w:t xml:space="preserve"> </w:t>
            </w:r>
            <w:r w:rsidR="00250674" w:rsidRPr="009648B5">
              <w:rPr>
                <w:rFonts w:cs="Arial"/>
                <w:color w:val="000000"/>
                <w:sz w:val="22"/>
                <w:szCs w:val="22"/>
                <w:lang w:eastAsia="en-GB"/>
              </w:rPr>
              <w:t>yr</w:t>
            </w:r>
            <w:r w:rsidRPr="009648B5">
              <w:rPr>
                <w:rFonts w:cs="Arial"/>
                <w:color w:val="000000"/>
                <w:sz w:val="22"/>
                <w:szCs w:val="22"/>
                <w:vertAlign w:val="superscript"/>
                <w:lang w:eastAsia="en-GB"/>
              </w:rPr>
              <w:t>-1</w:t>
            </w:r>
            <w:r w:rsidRPr="009648B5">
              <w:rPr>
                <w:rFonts w:cs="Arial"/>
                <w:color w:val="000000"/>
                <w:sz w:val="22"/>
                <w:szCs w:val="22"/>
                <w:lang w:eastAsia="en-GB"/>
              </w:rPr>
              <w:t>)</w:t>
            </w:r>
          </w:p>
        </w:tc>
        <w:tc>
          <w:tcPr>
            <w:tcW w:w="1596" w:type="pct"/>
            <w:shd w:val="clear" w:color="auto" w:fill="auto"/>
            <w:hideMark/>
          </w:tcPr>
          <w:p w14:paraId="3BD01CCB"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Proportion of stock value (2 mm yr</w:t>
            </w:r>
            <w:r w:rsidRPr="009648B5">
              <w:rPr>
                <w:rFonts w:cs="Arial"/>
                <w:color w:val="000000"/>
                <w:sz w:val="22"/>
                <w:szCs w:val="22"/>
                <w:vertAlign w:val="superscript"/>
                <w:lang w:eastAsia="en-GB"/>
              </w:rPr>
              <w:t>-1</w:t>
            </w:r>
            <w:r w:rsidRPr="009648B5">
              <w:rPr>
                <w:rFonts w:cs="Arial"/>
                <w:color w:val="000000"/>
                <w:sz w:val="22"/>
                <w:szCs w:val="22"/>
                <w:lang w:eastAsia="en-GB"/>
              </w:rPr>
              <w:t xml:space="preserve"> accretion)</w:t>
            </w:r>
          </w:p>
        </w:tc>
        <w:tc>
          <w:tcPr>
            <w:tcW w:w="582" w:type="pct"/>
          </w:tcPr>
          <w:p w14:paraId="39ED7D20"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M-H</w:t>
            </w:r>
          </w:p>
        </w:tc>
      </w:tr>
      <w:tr w:rsidR="00495209" w:rsidRPr="009648B5" w14:paraId="2875EC87" w14:textId="77777777" w:rsidTr="00265943">
        <w:trPr>
          <w:jc w:val="right"/>
        </w:trPr>
        <w:tc>
          <w:tcPr>
            <w:tcW w:w="955" w:type="pct"/>
            <w:shd w:val="clear" w:color="auto" w:fill="auto"/>
            <w:noWrap/>
            <w:hideMark/>
          </w:tcPr>
          <w:p w14:paraId="238C13FB"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Macroalgae - kelp</w:t>
            </w:r>
          </w:p>
        </w:tc>
        <w:tc>
          <w:tcPr>
            <w:tcW w:w="560" w:type="pct"/>
          </w:tcPr>
          <w:p w14:paraId="6B66192F" w14:textId="6D1FB6BE"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0.47</w:t>
            </w:r>
          </w:p>
        </w:tc>
        <w:tc>
          <w:tcPr>
            <w:tcW w:w="1307" w:type="pct"/>
            <w:shd w:val="clear" w:color="auto" w:fill="auto"/>
            <w:noWrap/>
            <w:hideMark/>
          </w:tcPr>
          <w:p w14:paraId="4FE74DC3" w14:textId="1B38C18E"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Biomass standing stock (kg m</w:t>
            </w:r>
            <w:r w:rsidRPr="009648B5">
              <w:rPr>
                <w:rFonts w:cs="Arial"/>
                <w:color w:val="000000"/>
                <w:sz w:val="22"/>
                <w:szCs w:val="22"/>
                <w:vertAlign w:val="superscript"/>
                <w:lang w:eastAsia="en-GB"/>
              </w:rPr>
              <w:t>-2</w:t>
            </w:r>
            <w:r w:rsidRPr="009648B5">
              <w:rPr>
                <w:rFonts w:cs="Arial"/>
                <w:color w:val="000000"/>
                <w:sz w:val="22"/>
                <w:szCs w:val="22"/>
                <w:lang w:eastAsia="en-GB"/>
              </w:rPr>
              <w:t>)</w:t>
            </w:r>
          </w:p>
        </w:tc>
        <w:tc>
          <w:tcPr>
            <w:tcW w:w="1596" w:type="pct"/>
            <w:shd w:val="clear" w:color="auto" w:fill="auto"/>
            <w:hideMark/>
          </w:tcPr>
          <w:p w14:paraId="2DB20B50" w14:textId="1DA06008"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Average of six sites (Smale </w:t>
            </w:r>
            <w:r w:rsidR="006F73BC" w:rsidRPr="006F73BC">
              <w:rPr>
                <w:rFonts w:cs="Arial"/>
                <w:i/>
                <w:color w:val="000000"/>
                <w:sz w:val="22"/>
                <w:szCs w:val="22"/>
                <w:lang w:eastAsia="en-GB"/>
              </w:rPr>
              <w:t>et al.</w:t>
            </w:r>
            <w:r w:rsidRPr="009648B5">
              <w:rPr>
                <w:rFonts w:cs="Arial"/>
                <w:i/>
                <w:color w:val="000000"/>
                <w:sz w:val="22"/>
                <w:szCs w:val="22"/>
                <w:lang w:eastAsia="en-GB"/>
              </w:rPr>
              <w:t xml:space="preserve">, </w:t>
            </w:r>
            <w:r w:rsidRPr="009648B5">
              <w:rPr>
                <w:rFonts w:cs="Arial"/>
                <w:color w:val="000000"/>
                <w:sz w:val="22"/>
                <w:szCs w:val="22"/>
                <w:lang w:eastAsia="en-GB"/>
              </w:rPr>
              <w:t>2016)</w:t>
            </w:r>
          </w:p>
        </w:tc>
        <w:tc>
          <w:tcPr>
            <w:tcW w:w="582" w:type="pct"/>
          </w:tcPr>
          <w:p w14:paraId="2268C5B8"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H</w:t>
            </w:r>
          </w:p>
        </w:tc>
      </w:tr>
      <w:tr w:rsidR="00495209" w:rsidRPr="009648B5" w14:paraId="23D21AF7" w14:textId="77777777" w:rsidTr="00265943">
        <w:trPr>
          <w:jc w:val="right"/>
        </w:trPr>
        <w:tc>
          <w:tcPr>
            <w:tcW w:w="955" w:type="pct"/>
            <w:vMerge w:val="restart"/>
            <w:shd w:val="clear" w:color="auto" w:fill="auto"/>
            <w:noWrap/>
          </w:tcPr>
          <w:p w14:paraId="4EFFB1DC"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Macroalgae - maerl</w:t>
            </w:r>
          </w:p>
        </w:tc>
        <w:tc>
          <w:tcPr>
            <w:tcW w:w="560" w:type="pct"/>
          </w:tcPr>
          <w:p w14:paraId="42D175DF" w14:textId="74B292CD"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0.10</w:t>
            </w:r>
          </w:p>
        </w:tc>
        <w:tc>
          <w:tcPr>
            <w:tcW w:w="1307" w:type="pct"/>
            <w:shd w:val="clear" w:color="auto" w:fill="auto"/>
            <w:noWrap/>
          </w:tcPr>
          <w:p w14:paraId="42573551" w14:textId="46E10D8B"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Biomass standing stock (kg m</w:t>
            </w:r>
            <w:r w:rsidRPr="009648B5">
              <w:rPr>
                <w:rFonts w:cs="Arial"/>
                <w:color w:val="000000"/>
                <w:sz w:val="22"/>
                <w:szCs w:val="22"/>
                <w:vertAlign w:val="superscript"/>
                <w:lang w:eastAsia="en-GB"/>
              </w:rPr>
              <w:t>-2</w:t>
            </w:r>
            <w:r w:rsidRPr="009648B5">
              <w:rPr>
                <w:rFonts w:cs="Arial"/>
                <w:color w:val="000000"/>
                <w:sz w:val="22"/>
                <w:szCs w:val="22"/>
                <w:lang w:eastAsia="en-GB"/>
              </w:rPr>
              <w:t>)</w:t>
            </w:r>
          </w:p>
        </w:tc>
        <w:tc>
          <w:tcPr>
            <w:tcW w:w="1596" w:type="pct"/>
            <w:shd w:val="clear" w:color="auto" w:fill="auto"/>
          </w:tcPr>
          <w:p w14:paraId="29392C12" w14:textId="4B28577A"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10 times sequestration (same relationship as applied by Burrows </w:t>
            </w:r>
            <w:r w:rsidR="006F73BC" w:rsidRPr="006F73BC">
              <w:rPr>
                <w:rFonts w:cs="Arial"/>
                <w:i/>
                <w:color w:val="000000"/>
                <w:sz w:val="22"/>
                <w:szCs w:val="22"/>
                <w:lang w:eastAsia="en-GB"/>
              </w:rPr>
              <w:t>et al.</w:t>
            </w:r>
            <w:r w:rsidRPr="009648B5">
              <w:rPr>
                <w:rFonts w:cs="Arial"/>
                <w:color w:val="000000"/>
                <w:sz w:val="22"/>
                <w:szCs w:val="22"/>
                <w:lang w:eastAsia="en-GB"/>
              </w:rPr>
              <w:t>, 2014)</w:t>
            </w:r>
          </w:p>
        </w:tc>
        <w:tc>
          <w:tcPr>
            <w:tcW w:w="582" w:type="pct"/>
          </w:tcPr>
          <w:p w14:paraId="115C7A72"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L-M</w:t>
            </w:r>
          </w:p>
        </w:tc>
      </w:tr>
      <w:tr w:rsidR="00495209" w:rsidRPr="009648B5" w14:paraId="04B9A8AB" w14:textId="77777777" w:rsidTr="00265943">
        <w:trPr>
          <w:jc w:val="right"/>
        </w:trPr>
        <w:tc>
          <w:tcPr>
            <w:tcW w:w="955" w:type="pct"/>
            <w:vMerge/>
            <w:shd w:val="clear" w:color="auto" w:fill="auto"/>
            <w:noWrap/>
          </w:tcPr>
          <w:p w14:paraId="4E614E5F" w14:textId="77777777" w:rsidR="00495209" w:rsidRPr="009648B5" w:rsidRDefault="00495209" w:rsidP="00265943">
            <w:pPr>
              <w:rPr>
                <w:rFonts w:cs="Arial"/>
                <w:color w:val="000000"/>
                <w:sz w:val="22"/>
                <w:szCs w:val="22"/>
                <w:lang w:eastAsia="en-GB"/>
              </w:rPr>
            </w:pPr>
          </w:p>
        </w:tc>
        <w:tc>
          <w:tcPr>
            <w:tcW w:w="560" w:type="pct"/>
          </w:tcPr>
          <w:p w14:paraId="3E0F6C30" w14:textId="01B6C560"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12.41</w:t>
            </w:r>
          </w:p>
        </w:tc>
        <w:tc>
          <w:tcPr>
            <w:tcW w:w="1307" w:type="pct"/>
            <w:shd w:val="clear" w:color="auto" w:fill="auto"/>
            <w:noWrap/>
          </w:tcPr>
          <w:p w14:paraId="060867C9" w14:textId="35EBA885"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Soil standing stock </w:t>
            </w:r>
            <w:r w:rsidR="00FE3FE3">
              <w:rPr>
                <w:rFonts w:cs="Arial"/>
                <w:color w:val="000000"/>
                <w:sz w:val="22"/>
                <w:szCs w:val="22"/>
                <w:lang w:eastAsia="en-GB"/>
              </w:rPr>
              <w:t>(</w:t>
            </w:r>
            <w:r w:rsidR="00201C56" w:rsidRPr="009648B5">
              <w:rPr>
                <w:rFonts w:cs="Arial"/>
                <w:color w:val="000000"/>
                <w:sz w:val="22"/>
                <w:szCs w:val="22"/>
                <w:lang w:eastAsia="en-GB"/>
              </w:rPr>
              <w:t>kg m</w:t>
            </w:r>
            <w:r w:rsidR="00201C56" w:rsidRPr="009648B5">
              <w:rPr>
                <w:rFonts w:cs="Arial"/>
                <w:color w:val="000000"/>
                <w:sz w:val="22"/>
                <w:szCs w:val="22"/>
                <w:vertAlign w:val="superscript"/>
                <w:lang w:eastAsia="en-GB"/>
              </w:rPr>
              <w:t>-2</w:t>
            </w:r>
            <w:r w:rsidR="00201C56" w:rsidRPr="007A7FB9">
              <w:rPr>
                <w:rFonts w:cs="Arial"/>
                <w:color w:val="000000"/>
                <w:sz w:val="22"/>
                <w:szCs w:val="22"/>
                <w:vertAlign w:val="superscript"/>
                <w:lang w:eastAsia="en-GB"/>
              </w:rPr>
              <w:t>∆</w:t>
            </w:r>
            <w:r w:rsidR="00FE3FE3">
              <w:rPr>
                <w:rFonts w:cs="Arial"/>
                <w:color w:val="000000"/>
                <w:sz w:val="22"/>
                <w:szCs w:val="22"/>
                <w:lang w:eastAsia="en-GB"/>
              </w:rPr>
              <w:t>)</w:t>
            </w:r>
          </w:p>
        </w:tc>
        <w:tc>
          <w:tcPr>
            <w:tcW w:w="1596" w:type="pct"/>
            <w:shd w:val="clear" w:color="auto" w:fill="auto"/>
          </w:tcPr>
          <w:p w14:paraId="1CCED636" w14:textId="499D50D3"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20 % of value applied by Burrows </w:t>
            </w:r>
            <w:r w:rsidR="006F73BC" w:rsidRPr="006F73BC">
              <w:rPr>
                <w:rFonts w:cs="Arial"/>
                <w:i/>
                <w:color w:val="000000"/>
                <w:sz w:val="22"/>
                <w:szCs w:val="22"/>
                <w:lang w:eastAsia="en-GB"/>
              </w:rPr>
              <w:t>et al.</w:t>
            </w:r>
            <w:r w:rsidRPr="009648B5">
              <w:rPr>
                <w:rFonts w:cs="Arial"/>
                <w:color w:val="000000"/>
                <w:sz w:val="22"/>
                <w:szCs w:val="22"/>
                <w:lang w:eastAsia="en-GB"/>
              </w:rPr>
              <w:t>, 2014 for kelp (</w:t>
            </w:r>
            <w:r w:rsidR="00B274BD" w:rsidRPr="009648B5">
              <w:rPr>
                <w:rFonts w:cs="Arial"/>
                <w:color w:val="000000"/>
                <w:sz w:val="22"/>
                <w:szCs w:val="22"/>
                <w:lang w:eastAsia="en-GB"/>
              </w:rPr>
              <w:t xml:space="preserve">as </w:t>
            </w:r>
            <w:r w:rsidRPr="009648B5">
              <w:rPr>
                <w:rFonts w:cs="Arial"/>
                <w:color w:val="000000"/>
                <w:sz w:val="22"/>
                <w:szCs w:val="22"/>
                <w:lang w:eastAsia="en-GB"/>
              </w:rPr>
              <w:t>Welsh bed</w:t>
            </w:r>
            <w:r w:rsidR="00B274BD" w:rsidRPr="009648B5">
              <w:rPr>
                <w:rFonts w:cs="Arial"/>
                <w:color w:val="000000"/>
                <w:sz w:val="22"/>
                <w:szCs w:val="22"/>
                <w:lang w:eastAsia="en-GB"/>
              </w:rPr>
              <w:t>s</w:t>
            </w:r>
            <w:r w:rsidRPr="009648B5">
              <w:rPr>
                <w:rFonts w:cs="Arial"/>
                <w:color w:val="000000"/>
                <w:sz w:val="22"/>
                <w:szCs w:val="22"/>
                <w:lang w:eastAsia="en-GB"/>
              </w:rPr>
              <w:t xml:space="preserve"> </w:t>
            </w:r>
            <w:r w:rsidR="00B274BD" w:rsidRPr="009648B5">
              <w:rPr>
                <w:rFonts w:cs="Arial"/>
                <w:color w:val="000000"/>
                <w:sz w:val="22"/>
                <w:szCs w:val="22"/>
                <w:lang w:eastAsia="en-GB"/>
              </w:rPr>
              <w:t xml:space="preserve">contain much </w:t>
            </w:r>
            <w:r w:rsidRPr="009648B5">
              <w:rPr>
                <w:rFonts w:cs="Arial"/>
                <w:color w:val="000000"/>
                <w:sz w:val="22"/>
                <w:szCs w:val="22"/>
                <w:lang w:eastAsia="en-GB"/>
              </w:rPr>
              <w:t>less</w:t>
            </w:r>
            <w:r w:rsidR="00B274BD" w:rsidRPr="009648B5">
              <w:rPr>
                <w:rFonts w:cs="Arial"/>
                <w:color w:val="000000"/>
                <w:sz w:val="22"/>
                <w:szCs w:val="22"/>
                <w:lang w:eastAsia="en-GB"/>
              </w:rPr>
              <w:t xml:space="preserve"> carbon</w:t>
            </w:r>
            <w:r w:rsidRPr="009648B5">
              <w:rPr>
                <w:rFonts w:cs="Arial"/>
                <w:color w:val="000000"/>
                <w:sz w:val="22"/>
                <w:szCs w:val="22"/>
                <w:lang w:eastAsia="en-GB"/>
              </w:rPr>
              <w:t>)</w:t>
            </w:r>
          </w:p>
        </w:tc>
        <w:tc>
          <w:tcPr>
            <w:tcW w:w="582" w:type="pct"/>
          </w:tcPr>
          <w:p w14:paraId="45FC8CFD"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L-M</w:t>
            </w:r>
          </w:p>
        </w:tc>
      </w:tr>
      <w:tr w:rsidR="00495209" w:rsidRPr="009648B5" w14:paraId="09BFEA02" w14:textId="77777777" w:rsidTr="00265943">
        <w:trPr>
          <w:jc w:val="right"/>
        </w:trPr>
        <w:tc>
          <w:tcPr>
            <w:tcW w:w="955" w:type="pct"/>
            <w:vMerge/>
            <w:shd w:val="clear" w:color="auto" w:fill="auto"/>
            <w:noWrap/>
          </w:tcPr>
          <w:p w14:paraId="61886B08" w14:textId="77777777" w:rsidR="00495209" w:rsidRPr="009648B5" w:rsidRDefault="00495209" w:rsidP="00265943">
            <w:pPr>
              <w:rPr>
                <w:rFonts w:cs="Arial"/>
                <w:color w:val="000000"/>
                <w:sz w:val="22"/>
                <w:szCs w:val="22"/>
                <w:lang w:eastAsia="en-GB"/>
              </w:rPr>
            </w:pPr>
          </w:p>
        </w:tc>
        <w:tc>
          <w:tcPr>
            <w:tcW w:w="560" w:type="pct"/>
          </w:tcPr>
          <w:p w14:paraId="19835B5E" w14:textId="5BBEB3F0"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0.010</w:t>
            </w:r>
          </w:p>
        </w:tc>
        <w:tc>
          <w:tcPr>
            <w:tcW w:w="1307" w:type="pct"/>
            <w:shd w:val="clear" w:color="auto" w:fill="auto"/>
            <w:noWrap/>
          </w:tcPr>
          <w:p w14:paraId="497EF39D" w14:textId="70B637B0"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w:t>
            </w:r>
          </w:p>
        </w:tc>
        <w:tc>
          <w:tcPr>
            <w:tcW w:w="1596" w:type="pct"/>
            <w:shd w:val="clear" w:color="auto" w:fill="auto"/>
          </w:tcPr>
          <w:p w14:paraId="0A8EF3A0" w14:textId="332FAC84" w:rsidR="00495209" w:rsidRPr="009648B5" w:rsidRDefault="00B274BD" w:rsidP="00272819">
            <w:pPr>
              <w:rPr>
                <w:rFonts w:cs="Arial"/>
                <w:color w:val="000000"/>
                <w:sz w:val="22"/>
                <w:szCs w:val="22"/>
                <w:lang w:eastAsia="en-GB"/>
              </w:rPr>
            </w:pPr>
            <w:r w:rsidRPr="009648B5">
              <w:rPr>
                <w:rFonts w:cs="Arial"/>
                <w:color w:val="000000"/>
                <w:sz w:val="22"/>
                <w:szCs w:val="22"/>
                <w:lang w:eastAsia="en-GB"/>
              </w:rPr>
              <w:t>F</w:t>
            </w:r>
            <w:r w:rsidR="00495209" w:rsidRPr="009648B5">
              <w:rPr>
                <w:rFonts w:cs="Arial"/>
                <w:color w:val="000000"/>
                <w:sz w:val="22"/>
                <w:szCs w:val="22"/>
                <w:lang w:eastAsia="en-GB"/>
              </w:rPr>
              <w:t xml:space="preserve">rom </w:t>
            </w:r>
            <w:r w:rsidR="00E450E6" w:rsidRPr="009648B5">
              <w:rPr>
                <w:rFonts w:cs="Arial"/>
                <w:color w:val="000000"/>
                <w:sz w:val="22"/>
                <w:szCs w:val="22"/>
                <w:lang w:eastAsia="en-GB"/>
              </w:rPr>
              <w:t>Table</w:t>
            </w:r>
            <w:r w:rsidR="00495209" w:rsidRPr="009648B5">
              <w:rPr>
                <w:rFonts w:cs="Arial"/>
                <w:color w:val="000000"/>
                <w:sz w:val="22"/>
                <w:szCs w:val="22"/>
                <w:lang w:eastAsia="en-GB"/>
              </w:rPr>
              <w:t xml:space="preserve"> 3 of Burrows</w:t>
            </w:r>
            <w:r w:rsidR="00495209" w:rsidRPr="009648B5">
              <w:rPr>
                <w:rFonts w:cs="Arial"/>
                <w:i/>
                <w:color w:val="000000"/>
                <w:sz w:val="22"/>
                <w:szCs w:val="22"/>
                <w:lang w:eastAsia="en-GB"/>
              </w:rPr>
              <w:t xml:space="preserve"> </w:t>
            </w:r>
            <w:r w:rsidR="006F73BC" w:rsidRPr="006F73BC">
              <w:rPr>
                <w:rFonts w:cs="Arial"/>
                <w:i/>
                <w:color w:val="000000"/>
                <w:sz w:val="22"/>
                <w:szCs w:val="22"/>
                <w:lang w:eastAsia="en-GB"/>
              </w:rPr>
              <w:t>et al.</w:t>
            </w:r>
            <w:r w:rsidR="00495209" w:rsidRPr="009648B5">
              <w:rPr>
                <w:rFonts w:cs="Arial"/>
                <w:color w:val="000000"/>
                <w:sz w:val="22"/>
                <w:szCs w:val="22"/>
                <w:lang w:eastAsia="en-GB"/>
              </w:rPr>
              <w:t>, 2014</w:t>
            </w:r>
          </w:p>
        </w:tc>
        <w:tc>
          <w:tcPr>
            <w:tcW w:w="582" w:type="pct"/>
          </w:tcPr>
          <w:p w14:paraId="2924F461"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L-M</w:t>
            </w:r>
          </w:p>
        </w:tc>
      </w:tr>
      <w:tr w:rsidR="00495209" w:rsidRPr="009648B5" w14:paraId="3744BD45" w14:textId="77777777" w:rsidTr="00265943">
        <w:trPr>
          <w:jc w:val="right"/>
        </w:trPr>
        <w:tc>
          <w:tcPr>
            <w:tcW w:w="955" w:type="pct"/>
            <w:vMerge w:val="restart"/>
            <w:shd w:val="clear" w:color="auto" w:fill="auto"/>
            <w:noWrap/>
            <w:hideMark/>
          </w:tcPr>
          <w:p w14:paraId="22810E1E"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Brittlestar Beds</w:t>
            </w:r>
          </w:p>
        </w:tc>
        <w:tc>
          <w:tcPr>
            <w:tcW w:w="560" w:type="pct"/>
          </w:tcPr>
          <w:p w14:paraId="56F5AD8D" w14:textId="2843694D"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unknown</w:t>
            </w:r>
            <w:r w:rsidR="00632DC7" w:rsidRPr="009648B5">
              <w:rPr>
                <w:rFonts w:cs="Arial"/>
                <w:color w:val="000000"/>
                <w:sz w:val="22"/>
                <w:szCs w:val="22"/>
                <w:lang w:eastAsia="en-GB"/>
              </w:rPr>
              <w:t xml:space="preserve"> </w:t>
            </w:r>
          </w:p>
        </w:tc>
        <w:tc>
          <w:tcPr>
            <w:tcW w:w="1307" w:type="pct"/>
            <w:shd w:val="clear" w:color="auto" w:fill="auto"/>
            <w:noWrap/>
            <w:hideMark/>
          </w:tcPr>
          <w:p w14:paraId="4C076200" w14:textId="5F54E583"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Biomass standing stock</w:t>
            </w:r>
          </w:p>
        </w:tc>
        <w:tc>
          <w:tcPr>
            <w:tcW w:w="1596" w:type="pct"/>
            <w:shd w:val="clear" w:color="auto" w:fill="auto"/>
            <w:hideMark/>
          </w:tcPr>
          <w:p w14:paraId="19ACB6DC"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No values found in literature</w:t>
            </w:r>
          </w:p>
        </w:tc>
        <w:tc>
          <w:tcPr>
            <w:tcW w:w="582" w:type="pct"/>
          </w:tcPr>
          <w:p w14:paraId="11EFCAD3"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w:t>
            </w:r>
          </w:p>
        </w:tc>
      </w:tr>
      <w:tr w:rsidR="00495209" w:rsidRPr="009648B5" w14:paraId="6CEC024F" w14:textId="77777777" w:rsidTr="00265943">
        <w:trPr>
          <w:jc w:val="right"/>
        </w:trPr>
        <w:tc>
          <w:tcPr>
            <w:tcW w:w="955" w:type="pct"/>
            <w:vMerge/>
            <w:shd w:val="clear" w:color="auto" w:fill="auto"/>
            <w:noWrap/>
            <w:hideMark/>
          </w:tcPr>
          <w:p w14:paraId="631DD7E1" w14:textId="77777777" w:rsidR="00495209" w:rsidRPr="009648B5" w:rsidRDefault="00495209" w:rsidP="00265943">
            <w:pPr>
              <w:rPr>
                <w:rFonts w:cs="Arial"/>
                <w:color w:val="000000"/>
                <w:sz w:val="22"/>
                <w:szCs w:val="22"/>
                <w:lang w:eastAsia="en-GB"/>
              </w:rPr>
            </w:pPr>
          </w:p>
        </w:tc>
        <w:tc>
          <w:tcPr>
            <w:tcW w:w="560" w:type="pct"/>
          </w:tcPr>
          <w:p w14:paraId="3F38599A" w14:textId="1C6EF92D" w:rsidR="00495209" w:rsidRPr="009648B5" w:rsidRDefault="00495209" w:rsidP="00265943">
            <w:pPr>
              <w:rPr>
                <w:rFonts w:cs="Arial"/>
                <w:color w:val="000000"/>
                <w:sz w:val="22"/>
                <w:szCs w:val="22"/>
                <w:lang w:eastAsia="en-GB"/>
              </w:rPr>
            </w:pPr>
            <w:r w:rsidRPr="009648B5">
              <w:rPr>
                <w:rFonts w:cs="Arial"/>
                <w:color w:val="000000"/>
                <w:sz w:val="22"/>
                <w:szCs w:val="22"/>
              </w:rPr>
              <w:t>0.29</w:t>
            </w:r>
          </w:p>
        </w:tc>
        <w:tc>
          <w:tcPr>
            <w:tcW w:w="1307" w:type="pct"/>
            <w:shd w:val="clear" w:color="auto" w:fill="auto"/>
            <w:noWrap/>
            <w:hideMark/>
          </w:tcPr>
          <w:p w14:paraId="0AEFCE73" w14:textId="2A0FE7B2"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Soil standing stock</w:t>
            </w:r>
          </w:p>
        </w:tc>
        <w:tc>
          <w:tcPr>
            <w:tcW w:w="1596" w:type="pct"/>
            <w:shd w:val="clear" w:color="auto" w:fill="auto"/>
            <w:noWrap/>
            <w:hideMark/>
          </w:tcPr>
          <w:p w14:paraId="392B47A8"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Applied same value as subtidal sandy gravel, as brittlestars normally found on coarse sediment. </w:t>
            </w:r>
          </w:p>
        </w:tc>
        <w:tc>
          <w:tcPr>
            <w:tcW w:w="582" w:type="pct"/>
          </w:tcPr>
          <w:p w14:paraId="4C68D624"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w:t>
            </w:r>
          </w:p>
        </w:tc>
      </w:tr>
      <w:tr w:rsidR="00495209" w:rsidRPr="009648B5" w14:paraId="618C650D" w14:textId="77777777" w:rsidTr="00265943">
        <w:trPr>
          <w:jc w:val="right"/>
        </w:trPr>
        <w:tc>
          <w:tcPr>
            <w:tcW w:w="955" w:type="pct"/>
            <w:vMerge/>
            <w:shd w:val="clear" w:color="auto" w:fill="auto"/>
            <w:noWrap/>
            <w:hideMark/>
          </w:tcPr>
          <w:p w14:paraId="35218BBC" w14:textId="77777777" w:rsidR="00495209" w:rsidRPr="009648B5" w:rsidRDefault="00495209" w:rsidP="00265943">
            <w:pPr>
              <w:rPr>
                <w:rFonts w:cs="Arial"/>
                <w:color w:val="000000"/>
                <w:sz w:val="22"/>
                <w:szCs w:val="22"/>
                <w:lang w:eastAsia="en-GB"/>
              </w:rPr>
            </w:pPr>
          </w:p>
        </w:tc>
        <w:tc>
          <w:tcPr>
            <w:tcW w:w="560" w:type="pct"/>
          </w:tcPr>
          <w:p w14:paraId="6F72F509" w14:textId="6859EAB8"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0.082</w:t>
            </w:r>
          </w:p>
        </w:tc>
        <w:tc>
          <w:tcPr>
            <w:tcW w:w="1307" w:type="pct"/>
            <w:shd w:val="clear" w:color="auto" w:fill="auto"/>
            <w:noWrap/>
            <w:hideMark/>
          </w:tcPr>
          <w:p w14:paraId="62FA68A9" w14:textId="1DFA2CF6"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 (kg m</w:t>
            </w:r>
            <w:r w:rsidRPr="009648B5">
              <w:rPr>
                <w:rFonts w:cs="Arial"/>
                <w:color w:val="000000"/>
                <w:sz w:val="22"/>
                <w:szCs w:val="22"/>
                <w:vertAlign w:val="superscript"/>
                <w:lang w:eastAsia="en-GB"/>
              </w:rPr>
              <w:t>-2</w:t>
            </w:r>
            <w:r w:rsidRPr="009648B5">
              <w:rPr>
                <w:rFonts w:cs="Arial"/>
                <w:color w:val="000000"/>
                <w:sz w:val="22"/>
                <w:szCs w:val="22"/>
                <w:lang w:eastAsia="en-GB"/>
              </w:rPr>
              <w:t xml:space="preserve"> </w:t>
            </w:r>
            <w:r w:rsidR="00250674" w:rsidRPr="009648B5">
              <w:rPr>
                <w:rFonts w:cs="Arial"/>
                <w:color w:val="000000"/>
                <w:sz w:val="22"/>
                <w:szCs w:val="22"/>
                <w:lang w:eastAsia="en-GB"/>
              </w:rPr>
              <w:t>yr</w:t>
            </w:r>
            <w:r w:rsidRPr="009648B5">
              <w:rPr>
                <w:rFonts w:cs="Arial"/>
                <w:color w:val="000000"/>
                <w:sz w:val="22"/>
                <w:szCs w:val="22"/>
                <w:vertAlign w:val="superscript"/>
                <w:lang w:eastAsia="en-GB"/>
              </w:rPr>
              <w:t>-1</w:t>
            </w:r>
            <w:r w:rsidRPr="009648B5">
              <w:rPr>
                <w:rFonts w:cs="Arial"/>
                <w:color w:val="000000"/>
                <w:sz w:val="22"/>
                <w:szCs w:val="22"/>
                <w:lang w:eastAsia="en-GB"/>
              </w:rPr>
              <w:t>)</w:t>
            </w:r>
          </w:p>
        </w:tc>
        <w:tc>
          <w:tcPr>
            <w:tcW w:w="1596" w:type="pct"/>
            <w:shd w:val="clear" w:color="auto" w:fill="auto"/>
            <w:hideMark/>
          </w:tcPr>
          <w:p w14:paraId="5469BDE7" w14:textId="054CFB4D"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Taken from Burrows </w:t>
            </w:r>
            <w:r w:rsidR="006F73BC" w:rsidRPr="006F73BC">
              <w:rPr>
                <w:rFonts w:cs="Arial"/>
                <w:i/>
                <w:color w:val="000000"/>
                <w:sz w:val="22"/>
                <w:szCs w:val="22"/>
                <w:lang w:eastAsia="en-GB"/>
              </w:rPr>
              <w:t>et al.</w:t>
            </w:r>
            <w:r w:rsidRPr="009648B5">
              <w:rPr>
                <w:rFonts w:cs="Arial"/>
                <w:color w:val="000000"/>
                <w:sz w:val="22"/>
                <w:szCs w:val="22"/>
                <w:lang w:eastAsia="en-GB"/>
              </w:rPr>
              <w:t xml:space="preserve">, 2014 </w:t>
            </w:r>
          </w:p>
        </w:tc>
        <w:tc>
          <w:tcPr>
            <w:tcW w:w="582" w:type="pct"/>
          </w:tcPr>
          <w:p w14:paraId="77A7203B"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w:t>
            </w:r>
          </w:p>
        </w:tc>
      </w:tr>
      <w:tr w:rsidR="008C5F2A" w:rsidRPr="009648B5" w14:paraId="769DCCBB" w14:textId="77777777" w:rsidTr="00265943">
        <w:trPr>
          <w:jc w:val="right"/>
        </w:trPr>
        <w:tc>
          <w:tcPr>
            <w:tcW w:w="955" w:type="pct"/>
            <w:shd w:val="clear" w:color="auto" w:fill="auto"/>
            <w:noWrap/>
          </w:tcPr>
          <w:p w14:paraId="1EE1457B" w14:textId="50381453" w:rsidR="008C5F2A" w:rsidRPr="009648B5" w:rsidRDefault="008C5F2A" w:rsidP="008C5F2A">
            <w:pPr>
              <w:rPr>
                <w:rFonts w:cs="Arial"/>
                <w:color w:val="000000"/>
                <w:sz w:val="22"/>
                <w:szCs w:val="22"/>
                <w:lang w:eastAsia="en-GB"/>
              </w:rPr>
            </w:pPr>
            <w:r w:rsidRPr="009648B5">
              <w:rPr>
                <w:rFonts w:cs="Arial"/>
                <w:color w:val="000000"/>
                <w:sz w:val="22"/>
                <w:szCs w:val="22"/>
                <w:lang w:eastAsia="en-GB"/>
              </w:rPr>
              <w:t>Faunal Turf</w:t>
            </w:r>
          </w:p>
        </w:tc>
        <w:tc>
          <w:tcPr>
            <w:tcW w:w="560" w:type="pct"/>
          </w:tcPr>
          <w:p w14:paraId="43335327" w14:textId="2D9816B5" w:rsidR="008C5F2A" w:rsidRPr="009648B5" w:rsidRDefault="008C5F2A" w:rsidP="008C5F2A">
            <w:pPr>
              <w:rPr>
                <w:rFonts w:cs="Arial"/>
                <w:color w:val="000000"/>
                <w:sz w:val="22"/>
                <w:szCs w:val="22"/>
                <w:lang w:eastAsia="en-GB"/>
              </w:rPr>
            </w:pPr>
            <w:r w:rsidRPr="009648B5">
              <w:rPr>
                <w:rFonts w:cs="Arial"/>
                <w:color w:val="000000"/>
                <w:sz w:val="22"/>
                <w:szCs w:val="22"/>
                <w:lang w:eastAsia="en-GB"/>
              </w:rPr>
              <w:t>0.014</w:t>
            </w:r>
          </w:p>
        </w:tc>
        <w:tc>
          <w:tcPr>
            <w:tcW w:w="1307" w:type="pct"/>
            <w:shd w:val="clear" w:color="auto" w:fill="auto"/>
            <w:noWrap/>
          </w:tcPr>
          <w:p w14:paraId="2309E659" w14:textId="186D5772" w:rsidR="008C5F2A" w:rsidRPr="009648B5" w:rsidRDefault="008C5F2A" w:rsidP="008C5F2A">
            <w:pPr>
              <w:rPr>
                <w:rFonts w:cs="Arial"/>
                <w:color w:val="000000"/>
                <w:sz w:val="22"/>
                <w:szCs w:val="22"/>
                <w:lang w:eastAsia="en-GB"/>
              </w:rPr>
            </w:pPr>
            <w:r w:rsidRPr="009648B5">
              <w:rPr>
                <w:rFonts w:cs="Arial"/>
                <w:color w:val="000000"/>
                <w:sz w:val="22"/>
                <w:szCs w:val="22"/>
                <w:lang w:eastAsia="en-GB"/>
              </w:rPr>
              <w:t>Biomass standing stock (kg m</w:t>
            </w:r>
            <w:r w:rsidRPr="009648B5">
              <w:rPr>
                <w:rFonts w:cs="Arial"/>
                <w:color w:val="000000"/>
                <w:sz w:val="22"/>
                <w:szCs w:val="22"/>
                <w:vertAlign w:val="superscript"/>
                <w:lang w:eastAsia="en-GB"/>
              </w:rPr>
              <w:t>-2</w:t>
            </w:r>
            <w:r w:rsidRPr="009648B5">
              <w:rPr>
                <w:rFonts w:cs="Arial"/>
                <w:color w:val="000000"/>
                <w:sz w:val="22"/>
                <w:szCs w:val="22"/>
                <w:lang w:eastAsia="en-GB"/>
              </w:rPr>
              <w:t>)</w:t>
            </w:r>
          </w:p>
        </w:tc>
        <w:tc>
          <w:tcPr>
            <w:tcW w:w="1596" w:type="pct"/>
            <w:shd w:val="clear" w:color="auto" w:fill="auto"/>
          </w:tcPr>
          <w:p w14:paraId="4DD69C61" w14:textId="72D96589" w:rsidR="008C5F2A" w:rsidRPr="009648B5" w:rsidRDefault="008C5F2A" w:rsidP="008C5F2A">
            <w:pPr>
              <w:rPr>
                <w:rFonts w:cs="Arial"/>
                <w:color w:val="000000"/>
                <w:sz w:val="22"/>
                <w:szCs w:val="22"/>
                <w:lang w:eastAsia="en-GB"/>
              </w:rPr>
            </w:pPr>
            <w:r w:rsidRPr="009648B5">
              <w:rPr>
                <w:rFonts w:cs="Arial"/>
                <w:color w:val="000000"/>
                <w:sz w:val="22"/>
                <w:szCs w:val="22"/>
                <w:lang w:eastAsia="en-GB"/>
              </w:rPr>
              <w:t>Calculated for this study using weight values quoted by Taylor (1998) for New Zealand, and assuming 40% carbon.</w:t>
            </w:r>
          </w:p>
        </w:tc>
        <w:tc>
          <w:tcPr>
            <w:tcW w:w="582" w:type="pct"/>
          </w:tcPr>
          <w:p w14:paraId="3D3A09FC" w14:textId="782D4E4D" w:rsidR="008C5F2A" w:rsidRPr="009648B5" w:rsidRDefault="008C5F2A" w:rsidP="008C5F2A">
            <w:pPr>
              <w:rPr>
                <w:rFonts w:cs="Arial"/>
                <w:color w:val="000000"/>
                <w:sz w:val="22"/>
                <w:szCs w:val="22"/>
                <w:lang w:eastAsia="en-GB"/>
              </w:rPr>
            </w:pPr>
            <w:r w:rsidRPr="009648B5">
              <w:rPr>
                <w:rFonts w:cs="Arial"/>
                <w:color w:val="000000"/>
                <w:sz w:val="22"/>
                <w:szCs w:val="22"/>
                <w:lang w:eastAsia="en-GB"/>
              </w:rPr>
              <w:t>L</w:t>
            </w:r>
          </w:p>
        </w:tc>
      </w:tr>
      <w:tr w:rsidR="00495209" w:rsidRPr="009648B5" w14:paraId="6BBA43D6" w14:textId="77777777" w:rsidTr="00265943">
        <w:trPr>
          <w:jc w:val="right"/>
        </w:trPr>
        <w:tc>
          <w:tcPr>
            <w:tcW w:w="955" w:type="pct"/>
            <w:vMerge w:val="restart"/>
            <w:shd w:val="clear" w:color="auto" w:fill="auto"/>
            <w:noWrap/>
            <w:hideMark/>
          </w:tcPr>
          <w:p w14:paraId="620D9A08" w14:textId="0D959761"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Subtidal Muds, gravels and sand</w:t>
            </w:r>
            <w:r w:rsidR="00760879" w:rsidRPr="009648B5">
              <w:rPr>
                <w:rFonts w:cs="Arial"/>
                <w:color w:val="000000"/>
                <w:sz w:val="22"/>
                <w:szCs w:val="22"/>
                <w:lang w:eastAsia="en-GB"/>
              </w:rPr>
              <w:t xml:space="preserve"> </w:t>
            </w:r>
            <w:r w:rsidRPr="009648B5">
              <w:rPr>
                <w:rFonts w:cs="Arial"/>
                <w:color w:val="000000"/>
                <w:sz w:val="22"/>
                <w:szCs w:val="22"/>
                <w:lang w:eastAsia="en-GB"/>
              </w:rPr>
              <w:t>(POC)</w:t>
            </w:r>
          </w:p>
        </w:tc>
        <w:tc>
          <w:tcPr>
            <w:tcW w:w="560" w:type="pct"/>
          </w:tcPr>
          <w:p w14:paraId="394D411F" w14:textId="5C8E7799"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0.28- 0.92</w:t>
            </w:r>
          </w:p>
        </w:tc>
        <w:tc>
          <w:tcPr>
            <w:tcW w:w="1307" w:type="pct"/>
            <w:shd w:val="clear" w:color="auto" w:fill="auto"/>
            <w:noWrap/>
            <w:hideMark/>
          </w:tcPr>
          <w:p w14:paraId="3EDB1DD7" w14:textId="460B2729"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Soil standing stock </w:t>
            </w:r>
            <w:r w:rsidR="00FE3FE3">
              <w:rPr>
                <w:rFonts w:cs="Arial"/>
                <w:color w:val="000000"/>
                <w:sz w:val="22"/>
                <w:szCs w:val="22"/>
                <w:lang w:eastAsia="en-GB"/>
              </w:rPr>
              <w:t>(</w:t>
            </w:r>
            <w:r w:rsidR="00C971D8" w:rsidRPr="009648B5">
              <w:rPr>
                <w:rFonts w:cs="Arial"/>
                <w:color w:val="000000"/>
                <w:sz w:val="22"/>
                <w:szCs w:val="22"/>
                <w:lang w:eastAsia="en-GB"/>
              </w:rPr>
              <w:t>kg m</w:t>
            </w:r>
            <w:r w:rsidR="00C971D8" w:rsidRPr="009648B5">
              <w:rPr>
                <w:rFonts w:cs="Arial"/>
                <w:color w:val="000000"/>
                <w:sz w:val="22"/>
                <w:szCs w:val="22"/>
                <w:vertAlign w:val="superscript"/>
                <w:lang w:eastAsia="en-GB"/>
              </w:rPr>
              <w:t>-2</w:t>
            </w:r>
            <w:r w:rsidR="00C971D8" w:rsidRPr="009D35CD">
              <w:rPr>
                <w:rFonts w:cs="Arial"/>
                <w:color w:val="000000"/>
                <w:sz w:val="22"/>
                <w:szCs w:val="22"/>
                <w:lang w:eastAsia="en-GB"/>
              </w:rPr>
              <w:t>*</w:t>
            </w:r>
            <w:r w:rsidR="00FE3FE3">
              <w:rPr>
                <w:rFonts w:cs="Arial"/>
                <w:color w:val="000000"/>
                <w:sz w:val="22"/>
                <w:szCs w:val="22"/>
                <w:lang w:eastAsia="en-GB"/>
              </w:rPr>
              <w:t>)</w:t>
            </w:r>
          </w:p>
        </w:tc>
        <w:tc>
          <w:tcPr>
            <w:tcW w:w="1596" w:type="pct"/>
            <w:shd w:val="clear" w:color="auto" w:fill="auto"/>
            <w:hideMark/>
          </w:tcPr>
          <w:p w14:paraId="6D803C76" w14:textId="4E4A5A01"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Derived from Diesing </w:t>
            </w:r>
            <w:r w:rsidR="006F73BC" w:rsidRPr="006F73BC">
              <w:rPr>
                <w:rFonts w:cs="Arial"/>
                <w:i/>
                <w:color w:val="000000"/>
                <w:sz w:val="22"/>
                <w:szCs w:val="22"/>
                <w:lang w:eastAsia="en-GB"/>
              </w:rPr>
              <w:t>et al.</w:t>
            </w:r>
            <w:r w:rsidRPr="009648B5">
              <w:rPr>
                <w:rFonts w:cs="Arial"/>
                <w:color w:val="000000"/>
                <w:sz w:val="22"/>
                <w:szCs w:val="22"/>
                <w:lang w:eastAsia="en-GB"/>
              </w:rPr>
              <w:t>, 2017</w:t>
            </w:r>
          </w:p>
        </w:tc>
        <w:tc>
          <w:tcPr>
            <w:tcW w:w="582" w:type="pct"/>
          </w:tcPr>
          <w:p w14:paraId="6B9C717A"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M-H</w:t>
            </w:r>
          </w:p>
        </w:tc>
      </w:tr>
      <w:tr w:rsidR="00495209" w:rsidRPr="009648B5" w14:paraId="25063828" w14:textId="77777777" w:rsidTr="00265943">
        <w:trPr>
          <w:jc w:val="right"/>
        </w:trPr>
        <w:tc>
          <w:tcPr>
            <w:tcW w:w="955" w:type="pct"/>
            <w:vMerge/>
            <w:shd w:val="clear" w:color="auto" w:fill="auto"/>
            <w:noWrap/>
            <w:hideMark/>
          </w:tcPr>
          <w:p w14:paraId="63C965F2" w14:textId="77777777" w:rsidR="00495209" w:rsidRPr="009648B5" w:rsidRDefault="00495209" w:rsidP="00265943">
            <w:pPr>
              <w:rPr>
                <w:rFonts w:cs="Arial"/>
                <w:color w:val="000000"/>
                <w:sz w:val="22"/>
                <w:szCs w:val="22"/>
                <w:lang w:eastAsia="en-GB"/>
              </w:rPr>
            </w:pPr>
          </w:p>
        </w:tc>
        <w:tc>
          <w:tcPr>
            <w:tcW w:w="560" w:type="pct"/>
          </w:tcPr>
          <w:p w14:paraId="0E9786DF" w14:textId="608F11DB"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0.0003 - 0.0009</w:t>
            </w:r>
          </w:p>
        </w:tc>
        <w:tc>
          <w:tcPr>
            <w:tcW w:w="1307" w:type="pct"/>
            <w:shd w:val="clear" w:color="auto" w:fill="auto"/>
            <w:noWrap/>
            <w:hideMark/>
          </w:tcPr>
          <w:p w14:paraId="4058E2D6" w14:textId="6A2EACD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Sequestration (kg m</w:t>
            </w:r>
            <w:r w:rsidRPr="009648B5">
              <w:rPr>
                <w:rFonts w:cs="Arial"/>
                <w:color w:val="000000"/>
                <w:sz w:val="22"/>
                <w:szCs w:val="22"/>
                <w:vertAlign w:val="superscript"/>
                <w:lang w:eastAsia="en-GB"/>
              </w:rPr>
              <w:t>-2</w:t>
            </w:r>
            <w:r w:rsidRPr="009648B5">
              <w:rPr>
                <w:rFonts w:cs="Arial"/>
                <w:color w:val="000000"/>
                <w:sz w:val="22"/>
                <w:szCs w:val="22"/>
                <w:lang w:eastAsia="en-GB"/>
              </w:rPr>
              <w:t xml:space="preserve"> </w:t>
            </w:r>
            <w:r w:rsidR="00250674" w:rsidRPr="009648B5">
              <w:rPr>
                <w:rFonts w:cs="Arial"/>
                <w:color w:val="000000"/>
                <w:sz w:val="22"/>
                <w:szCs w:val="22"/>
                <w:lang w:eastAsia="en-GB"/>
              </w:rPr>
              <w:t>yr</w:t>
            </w:r>
            <w:r w:rsidRPr="009648B5">
              <w:rPr>
                <w:rFonts w:cs="Arial"/>
                <w:color w:val="000000"/>
                <w:sz w:val="22"/>
                <w:szCs w:val="22"/>
                <w:vertAlign w:val="superscript"/>
                <w:lang w:eastAsia="en-GB"/>
              </w:rPr>
              <w:t>-1</w:t>
            </w:r>
            <w:r w:rsidRPr="009648B5">
              <w:rPr>
                <w:rFonts w:cs="Arial"/>
                <w:color w:val="000000"/>
                <w:sz w:val="22"/>
                <w:szCs w:val="22"/>
                <w:lang w:eastAsia="en-GB"/>
              </w:rPr>
              <w:t>)</w:t>
            </w:r>
          </w:p>
        </w:tc>
        <w:tc>
          <w:tcPr>
            <w:tcW w:w="1596" w:type="pct"/>
            <w:shd w:val="clear" w:color="auto" w:fill="auto"/>
            <w:hideMark/>
          </w:tcPr>
          <w:p w14:paraId="64E93A1B"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Proportion of stock value (0.1 mm yr</w:t>
            </w:r>
            <w:r w:rsidRPr="009648B5">
              <w:rPr>
                <w:rFonts w:cs="Arial"/>
                <w:color w:val="000000"/>
                <w:sz w:val="22"/>
                <w:szCs w:val="22"/>
                <w:vertAlign w:val="superscript"/>
                <w:lang w:eastAsia="en-GB"/>
              </w:rPr>
              <w:t>-1</w:t>
            </w:r>
            <w:r w:rsidRPr="009648B5">
              <w:rPr>
                <w:rFonts w:cs="Arial"/>
                <w:color w:val="000000"/>
                <w:sz w:val="22"/>
                <w:szCs w:val="22"/>
                <w:lang w:eastAsia="en-GB"/>
              </w:rPr>
              <w:t xml:space="preserve"> accretion)</w:t>
            </w:r>
          </w:p>
        </w:tc>
        <w:tc>
          <w:tcPr>
            <w:tcW w:w="582" w:type="pct"/>
          </w:tcPr>
          <w:p w14:paraId="626703B6"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M</w:t>
            </w:r>
          </w:p>
        </w:tc>
      </w:tr>
      <w:tr w:rsidR="00495209" w:rsidRPr="009648B5" w14:paraId="53F6C8D8" w14:textId="77777777" w:rsidTr="00265943">
        <w:trPr>
          <w:jc w:val="right"/>
        </w:trPr>
        <w:tc>
          <w:tcPr>
            <w:tcW w:w="955" w:type="pct"/>
            <w:vMerge w:val="restart"/>
            <w:shd w:val="clear" w:color="auto" w:fill="auto"/>
            <w:noWrap/>
          </w:tcPr>
          <w:p w14:paraId="7AA5249A" w14:textId="44B54434"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Sediments</w:t>
            </w:r>
            <w:r w:rsidR="00760879" w:rsidRPr="009648B5">
              <w:rPr>
                <w:rFonts w:cs="Arial"/>
                <w:color w:val="000000"/>
                <w:sz w:val="22"/>
                <w:szCs w:val="22"/>
                <w:lang w:eastAsia="en-GB"/>
              </w:rPr>
              <w:t xml:space="preserve"> </w:t>
            </w:r>
            <w:r w:rsidRPr="009648B5">
              <w:rPr>
                <w:rFonts w:cs="Arial"/>
                <w:color w:val="000000"/>
                <w:sz w:val="22"/>
                <w:szCs w:val="22"/>
                <w:lang w:eastAsia="en-GB"/>
              </w:rPr>
              <w:t>(carbonate)</w:t>
            </w:r>
          </w:p>
        </w:tc>
        <w:tc>
          <w:tcPr>
            <w:tcW w:w="560" w:type="pct"/>
          </w:tcPr>
          <w:p w14:paraId="20D3023B" w14:textId="6BACE043"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3.36</w:t>
            </w:r>
          </w:p>
        </w:tc>
        <w:tc>
          <w:tcPr>
            <w:tcW w:w="1307" w:type="pct"/>
            <w:shd w:val="clear" w:color="auto" w:fill="auto"/>
            <w:noWrap/>
          </w:tcPr>
          <w:p w14:paraId="2C7A327D" w14:textId="239BD0B4"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Soil standing stock </w:t>
            </w:r>
            <w:r w:rsidR="00FE3FE3">
              <w:rPr>
                <w:rFonts w:cs="Arial"/>
                <w:color w:val="000000"/>
                <w:sz w:val="22"/>
                <w:szCs w:val="22"/>
                <w:lang w:eastAsia="en-GB"/>
              </w:rPr>
              <w:t>(</w:t>
            </w:r>
            <w:r w:rsidR="00C971D8" w:rsidRPr="009648B5">
              <w:rPr>
                <w:rFonts w:cs="Arial"/>
                <w:color w:val="000000"/>
                <w:sz w:val="22"/>
                <w:szCs w:val="22"/>
                <w:lang w:eastAsia="en-GB"/>
              </w:rPr>
              <w:t>kg m</w:t>
            </w:r>
            <w:r w:rsidR="00C971D8" w:rsidRPr="009648B5">
              <w:rPr>
                <w:rFonts w:cs="Arial"/>
                <w:color w:val="000000"/>
                <w:sz w:val="22"/>
                <w:szCs w:val="22"/>
                <w:vertAlign w:val="superscript"/>
                <w:lang w:eastAsia="en-GB"/>
              </w:rPr>
              <w:t>-2</w:t>
            </w:r>
            <w:r w:rsidR="00C971D8" w:rsidRPr="009D35CD">
              <w:rPr>
                <w:rFonts w:cs="Arial"/>
                <w:color w:val="000000"/>
                <w:sz w:val="22"/>
                <w:szCs w:val="22"/>
                <w:lang w:eastAsia="en-GB"/>
              </w:rPr>
              <w:t>*</w:t>
            </w:r>
            <w:r w:rsidR="00FE3FE3">
              <w:rPr>
                <w:rFonts w:cs="Arial"/>
                <w:color w:val="000000"/>
                <w:sz w:val="22"/>
                <w:szCs w:val="22"/>
                <w:lang w:eastAsia="en-GB"/>
              </w:rPr>
              <w:t>)</w:t>
            </w:r>
          </w:p>
        </w:tc>
        <w:tc>
          <w:tcPr>
            <w:tcW w:w="1596" w:type="pct"/>
            <w:shd w:val="clear" w:color="auto" w:fill="auto"/>
          </w:tcPr>
          <w:p w14:paraId="15B4157F" w14:textId="5E1F17E4"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Calculated based on relationships in Burrows </w:t>
            </w:r>
            <w:r w:rsidR="006F73BC" w:rsidRPr="006F73BC">
              <w:rPr>
                <w:rFonts w:cs="Arial"/>
                <w:i/>
                <w:color w:val="000000"/>
                <w:sz w:val="22"/>
                <w:szCs w:val="22"/>
                <w:lang w:eastAsia="en-GB"/>
              </w:rPr>
              <w:t>et al.</w:t>
            </w:r>
            <w:r w:rsidRPr="009648B5">
              <w:rPr>
                <w:rFonts w:cs="Arial"/>
                <w:color w:val="000000"/>
                <w:sz w:val="22"/>
                <w:szCs w:val="22"/>
                <w:lang w:eastAsia="en-GB"/>
              </w:rPr>
              <w:t>, 2014, and conservative assumption of 10% carbonate across all sediments.</w:t>
            </w:r>
          </w:p>
        </w:tc>
        <w:tc>
          <w:tcPr>
            <w:tcW w:w="582" w:type="pct"/>
          </w:tcPr>
          <w:p w14:paraId="38A95A37"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L</w:t>
            </w:r>
          </w:p>
        </w:tc>
      </w:tr>
      <w:tr w:rsidR="00495209" w:rsidRPr="009648B5" w14:paraId="54F39BD2" w14:textId="77777777" w:rsidTr="00265943">
        <w:trPr>
          <w:jc w:val="right"/>
        </w:trPr>
        <w:tc>
          <w:tcPr>
            <w:tcW w:w="955" w:type="pct"/>
            <w:vMerge/>
            <w:shd w:val="clear" w:color="auto" w:fill="auto"/>
            <w:noWrap/>
          </w:tcPr>
          <w:p w14:paraId="3D83F0A5" w14:textId="77777777" w:rsidR="00495209" w:rsidRPr="009648B5" w:rsidRDefault="00495209" w:rsidP="00265943">
            <w:pPr>
              <w:rPr>
                <w:rFonts w:cs="Arial"/>
                <w:color w:val="000000"/>
                <w:sz w:val="22"/>
                <w:szCs w:val="22"/>
                <w:lang w:eastAsia="en-GB"/>
              </w:rPr>
            </w:pPr>
          </w:p>
        </w:tc>
        <w:tc>
          <w:tcPr>
            <w:tcW w:w="560" w:type="pct"/>
          </w:tcPr>
          <w:p w14:paraId="32577CCA" w14:textId="62246525"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0</w:t>
            </w:r>
          </w:p>
        </w:tc>
        <w:tc>
          <w:tcPr>
            <w:tcW w:w="1307" w:type="pct"/>
            <w:shd w:val="clear" w:color="auto" w:fill="auto"/>
            <w:noWrap/>
          </w:tcPr>
          <w:p w14:paraId="09B3AC2F" w14:textId="5A095039"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 xml:space="preserve">Sequestration </w:t>
            </w:r>
          </w:p>
        </w:tc>
        <w:tc>
          <w:tcPr>
            <w:tcW w:w="1596" w:type="pct"/>
            <w:shd w:val="clear" w:color="auto" w:fill="auto"/>
          </w:tcPr>
          <w:p w14:paraId="7517A158"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n/a (or see shellfish beds)</w:t>
            </w:r>
          </w:p>
        </w:tc>
        <w:tc>
          <w:tcPr>
            <w:tcW w:w="582" w:type="pct"/>
          </w:tcPr>
          <w:p w14:paraId="26959EA3" w14:textId="77777777" w:rsidR="00495209" w:rsidRPr="009648B5" w:rsidRDefault="00495209" w:rsidP="00265943">
            <w:pPr>
              <w:rPr>
                <w:rFonts w:cs="Arial"/>
                <w:color w:val="000000"/>
                <w:sz w:val="22"/>
                <w:szCs w:val="22"/>
                <w:lang w:eastAsia="en-GB"/>
              </w:rPr>
            </w:pPr>
            <w:r w:rsidRPr="009648B5">
              <w:rPr>
                <w:rFonts w:cs="Arial"/>
                <w:color w:val="000000"/>
                <w:sz w:val="22"/>
                <w:szCs w:val="22"/>
                <w:lang w:eastAsia="en-GB"/>
              </w:rPr>
              <w:t>-</w:t>
            </w:r>
          </w:p>
        </w:tc>
      </w:tr>
      <w:tr w:rsidR="00FE3FE3" w:rsidRPr="009648B5" w14:paraId="7E02B44F" w14:textId="77777777" w:rsidTr="00FE3FE3">
        <w:trPr>
          <w:jc w:val="right"/>
        </w:trPr>
        <w:tc>
          <w:tcPr>
            <w:tcW w:w="5000" w:type="pct"/>
            <w:gridSpan w:val="5"/>
            <w:shd w:val="clear" w:color="auto" w:fill="auto"/>
            <w:noWrap/>
          </w:tcPr>
          <w:p w14:paraId="7D3D138F" w14:textId="77777777" w:rsidR="00FE3FE3" w:rsidRPr="009648B5" w:rsidRDefault="00FE3FE3" w:rsidP="00FE3FE3">
            <w:r>
              <w:t>*</w:t>
            </w:r>
            <w:r>
              <w:rPr>
                <w:rFonts w:cs="Arial"/>
                <w:color w:val="000000"/>
                <w:sz w:val="22"/>
                <w:szCs w:val="22"/>
                <w:lang w:eastAsia="en-GB"/>
              </w:rPr>
              <w:t>top 10 cm</w:t>
            </w:r>
          </w:p>
          <w:p w14:paraId="2B01C581" w14:textId="18D0FC2B" w:rsidR="00FE3FE3" w:rsidRPr="009648B5" w:rsidRDefault="00FE3FE3" w:rsidP="00FE3FE3">
            <w:pPr>
              <w:rPr>
                <w:rFonts w:cs="Arial"/>
                <w:color w:val="000000"/>
                <w:sz w:val="22"/>
                <w:szCs w:val="22"/>
                <w:lang w:eastAsia="en-GB"/>
              </w:rPr>
            </w:pPr>
            <w:r w:rsidRPr="007A7FB9">
              <w:rPr>
                <w:rFonts w:cs="Arial"/>
                <w:sz w:val="22"/>
                <w:szCs w:val="22"/>
                <w:vertAlign w:val="superscript"/>
              </w:rPr>
              <w:t>∆</w:t>
            </w:r>
            <w:r w:rsidRPr="007A7FB9">
              <w:rPr>
                <w:sz w:val="22"/>
                <w:szCs w:val="22"/>
              </w:rPr>
              <w:t>top 60</w:t>
            </w:r>
            <w:r>
              <w:rPr>
                <w:sz w:val="22"/>
                <w:szCs w:val="22"/>
              </w:rPr>
              <w:t xml:space="preserve"> </w:t>
            </w:r>
            <w:r w:rsidRPr="007A7FB9">
              <w:rPr>
                <w:sz w:val="22"/>
                <w:szCs w:val="22"/>
              </w:rPr>
              <w:t>cm</w:t>
            </w:r>
          </w:p>
        </w:tc>
      </w:tr>
      <w:bookmarkEnd w:id="178"/>
    </w:tbl>
    <w:p w14:paraId="20ADA181" w14:textId="219BF8D6" w:rsidR="00495209" w:rsidRPr="009648B5" w:rsidRDefault="00495209" w:rsidP="00425352">
      <w:pPr>
        <w:sectPr w:rsidR="00495209" w:rsidRPr="009648B5" w:rsidSect="0035397F">
          <w:pgSz w:w="16838" w:h="11906" w:orient="landscape" w:code="9"/>
          <w:pgMar w:top="1440" w:right="1440" w:bottom="1440" w:left="1440" w:header="709" w:footer="709" w:gutter="0"/>
          <w:cols w:space="708"/>
          <w:docGrid w:linePitch="360"/>
        </w:sectPr>
      </w:pPr>
    </w:p>
    <w:p w14:paraId="4019A004" w14:textId="77777777" w:rsidR="00425352" w:rsidRPr="009648B5" w:rsidRDefault="00425352" w:rsidP="00D34F6A">
      <w:pPr>
        <w:pStyle w:val="ChapterTitle"/>
        <w:numPr>
          <w:ilvl w:val="0"/>
          <w:numId w:val="1"/>
        </w:numPr>
      </w:pPr>
      <w:bookmarkStart w:id="179" w:name="_Ref29543589"/>
      <w:bookmarkStart w:id="180" w:name="_Toc34836700"/>
      <w:r w:rsidRPr="009648B5">
        <w:lastRenderedPageBreak/>
        <w:t>Carbon Storage and Sequestration in the Welsh Marine Environment</w:t>
      </w:r>
      <w:bookmarkEnd w:id="179"/>
      <w:bookmarkEnd w:id="180"/>
    </w:p>
    <w:p w14:paraId="321C7E3D" w14:textId="77777777" w:rsidR="001A7B6B" w:rsidRPr="009648B5" w:rsidRDefault="001A7B6B" w:rsidP="001A7B6B">
      <w:pPr>
        <w:rPr>
          <w:sz w:val="20"/>
          <w:szCs w:val="20"/>
        </w:rPr>
      </w:pPr>
    </w:p>
    <w:p w14:paraId="0A23BA43" w14:textId="77777777" w:rsidR="00425352" w:rsidRPr="009648B5" w:rsidRDefault="00425352" w:rsidP="0035397F">
      <w:pPr>
        <w:pStyle w:val="ChapterNumberingLevel2"/>
      </w:pPr>
      <w:bookmarkStart w:id="181" w:name="_Toc34836701"/>
      <w:r w:rsidRPr="009648B5">
        <w:t>Introduction</w:t>
      </w:r>
      <w:bookmarkEnd w:id="181"/>
    </w:p>
    <w:p w14:paraId="17AD567D" w14:textId="77777777" w:rsidR="001A7B6B" w:rsidRPr="009648B5" w:rsidRDefault="001A7B6B" w:rsidP="001A7B6B">
      <w:pPr>
        <w:rPr>
          <w:sz w:val="20"/>
          <w:szCs w:val="20"/>
        </w:rPr>
      </w:pPr>
    </w:p>
    <w:p w14:paraId="6FDBAB16" w14:textId="126A2B1B" w:rsidR="00425352" w:rsidRPr="009648B5" w:rsidRDefault="00425352" w:rsidP="00425352">
      <w:bookmarkStart w:id="182" w:name="_Toc29406415"/>
      <w:bookmarkStart w:id="183" w:name="_Ref32572682"/>
      <w:bookmarkStart w:id="184" w:name="_Ref32856428"/>
      <w:r w:rsidRPr="009648B5">
        <w:t xml:space="preserve">This </w:t>
      </w:r>
      <w:r w:rsidR="00265943" w:rsidRPr="009648B5">
        <w:t>s</w:t>
      </w:r>
      <w:r w:rsidR="00E450E6" w:rsidRPr="009648B5">
        <w:t>ection</w:t>
      </w:r>
      <w:r w:rsidRPr="009648B5">
        <w:t xml:space="preserve"> provides the results of this study in five </w:t>
      </w:r>
      <w:r w:rsidR="00E450E6" w:rsidRPr="009648B5">
        <w:t>section</w:t>
      </w:r>
      <w:r w:rsidRPr="009648B5">
        <w:t>s. First, the carbon flux into</w:t>
      </w:r>
      <w:r w:rsidR="00632DC7" w:rsidRPr="009648B5">
        <w:t xml:space="preserve"> / </w:t>
      </w:r>
      <w:r w:rsidRPr="009648B5">
        <w:t xml:space="preserve">out of the </w:t>
      </w:r>
      <w:r w:rsidR="007878E6">
        <w:t>W</w:t>
      </w:r>
      <w:r w:rsidRPr="009648B5">
        <w:t xml:space="preserve">elsh </w:t>
      </w:r>
      <w:r w:rsidR="007878E6">
        <w:t>m</w:t>
      </w:r>
      <w:r w:rsidRPr="009648B5">
        <w:t xml:space="preserve">arine </w:t>
      </w:r>
      <w:r w:rsidR="007878E6">
        <w:t>e</w:t>
      </w:r>
      <w:r w:rsidRPr="009648B5">
        <w:t xml:space="preserve">nvironment is estimated in </w:t>
      </w:r>
      <w:r w:rsidR="00E450E6" w:rsidRPr="009648B5">
        <w:t>Section</w:t>
      </w:r>
      <w:r w:rsidRPr="009648B5">
        <w:t xml:space="preserve"> </w:t>
      </w:r>
      <w:r w:rsidR="00C43B14" w:rsidRPr="009648B5">
        <w:t>6.2</w:t>
      </w:r>
      <w:r w:rsidRPr="009648B5">
        <w:t>.</w:t>
      </w:r>
      <w:r w:rsidR="00760879" w:rsidRPr="009648B5">
        <w:t xml:space="preserve"> </w:t>
      </w:r>
      <w:r w:rsidRPr="009648B5">
        <w:t xml:space="preserve">Then, in </w:t>
      </w:r>
      <w:r w:rsidR="00E450E6" w:rsidRPr="009648B5">
        <w:t>Section</w:t>
      </w:r>
      <w:r w:rsidRPr="009648B5">
        <w:t xml:space="preserve"> </w:t>
      </w:r>
      <w:r w:rsidR="00C43B14" w:rsidRPr="009648B5">
        <w:t>6.3</w:t>
      </w:r>
      <w:r w:rsidRPr="009648B5">
        <w:t>, the total amount of carbon stored in the Welsh marine environment is estimated.</w:t>
      </w:r>
      <w:r w:rsidR="00760879" w:rsidRPr="009648B5">
        <w:t xml:space="preserve"> </w:t>
      </w:r>
      <w:bookmarkStart w:id="185" w:name="_Hlk32558649"/>
      <w:r w:rsidRPr="009648B5">
        <w:t xml:space="preserve">As noted in </w:t>
      </w:r>
      <w:r w:rsidR="00E450E6" w:rsidRPr="009648B5">
        <w:t>Section</w:t>
      </w:r>
      <w:r w:rsidRPr="009648B5">
        <w:t xml:space="preserve"> </w:t>
      </w:r>
      <w:r w:rsidR="002D4022" w:rsidRPr="009648B5">
        <w:t>3</w:t>
      </w:r>
      <w:r w:rsidRPr="009648B5">
        <w:t xml:space="preserve">, storage may be temporary, for example, in the water column and floral and faunal biomass or potentially longer-term when stored in sediments. </w:t>
      </w:r>
      <w:bookmarkEnd w:id="185"/>
      <w:r w:rsidRPr="009648B5">
        <w:t xml:space="preserve">In </w:t>
      </w:r>
      <w:r w:rsidR="00E450E6" w:rsidRPr="009648B5">
        <w:t>Section</w:t>
      </w:r>
      <w:r w:rsidRPr="009648B5">
        <w:t xml:space="preserve"> </w:t>
      </w:r>
      <w:r w:rsidR="00C43B14" w:rsidRPr="009648B5">
        <w:t>6.4</w:t>
      </w:r>
      <w:r w:rsidRPr="009648B5">
        <w:t>, annual sequestration of carbon (addition to long-term stores) has been estimated.</w:t>
      </w:r>
      <w:r w:rsidR="00760879" w:rsidRPr="009648B5">
        <w:t xml:space="preserve"> </w:t>
      </w:r>
      <w:r w:rsidRPr="009648B5">
        <w:t xml:space="preserve">Lastly, the carbon stored and sequestered is valued </w:t>
      </w:r>
      <w:r w:rsidR="000D4045">
        <w:t xml:space="preserve">and contextualised </w:t>
      </w:r>
      <w:r w:rsidRPr="009648B5">
        <w:t xml:space="preserve">in </w:t>
      </w:r>
      <w:r w:rsidR="00E450E6" w:rsidRPr="009648B5">
        <w:t>Section</w:t>
      </w:r>
      <w:r w:rsidRPr="009648B5">
        <w:t xml:space="preserve"> </w:t>
      </w:r>
      <w:r w:rsidRPr="009648B5">
        <w:fldChar w:fldCharType="begin"/>
      </w:r>
      <w:r w:rsidRPr="009648B5">
        <w:instrText xml:space="preserve"> REF _Ref32843267 \r \h </w:instrText>
      </w:r>
      <w:r w:rsidR="00500B01" w:rsidRPr="009648B5">
        <w:instrText xml:space="preserve"> \* MERGEFORMAT </w:instrText>
      </w:r>
      <w:r w:rsidRPr="009648B5">
        <w:fldChar w:fldCharType="separate"/>
      </w:r>
      <w:r w:rsidR="000F3821">
        <w:t>6.5</w:t>
      </w:r>
      <w:r w:rsidRPr="009648B5">
        <w:fldChar w:fldCharType="end"/>
      </w:r>
      <w:r w:rsidRPr="009648B5">
        <w:t xml:space="preserve">. </w:t>
      </w:r>
    </w:p>
    <w:p w14:paraId="593F553D" w14:textId="77777777" w:rsidR="001A7B6B" w:rsidRPr="009648B5" w:rsidRDefault="001A7B6B" w:rsidP="00425352">
      <w:pPr>
        <w:rPr>
          <w:sz w:val="20"/>
          <w:szCs w:val="20"/>
        </w:rPr>
      </w:pPr>
    </w:p>
    <w:p w14:paraId="6DB5F4E0" w14:textId="5BEC5169" w:rsidR="00425352" w:rsidRPr="009648B5" w:rsidRDefault="00425352" w:rsidP="0035397F">
      <w:pPr>
        <w:pStyle w:val="ChapterNumberingLevel2"/>
      </w:pPr>
      <w:bookmarkStart w:id="186" w:name="_Ref32943784"/>
      <w:bookmarkStart w:id="187" w:name="_Toc34836702"/>
      <w:r w:rsidRPr="009648B5">
        <w:t>Carbo</w:t>
      </w:r>
      <w:r w:rsidR="00265943" w:rsidRPr="009648B5">
        <w:t xml:space="preserve">n </w:t>
      </w:r>
      <w:bookmarkEnd w:id="182"/>
      <w:bookmarkEnd w:id="183"/>
      <w:bookmarkEnd w:id="184"/>
      <w:r w:rsidR="00265943" w:rsidRPr="009648B5">
        <w:t>flux i</w:t>
      </w:r>
      <w:r w:rsidRPr="009648B5">
        <w:t>nto</w:t>
      </w:r>
      <w:r w:rsidR="00632DC7" w:rsidRPr="009648B5">
        <w:t xml:space="preserve"> / </w:t>
      </w:r>
      <w:r w:rsidR="007878E6">
        <w:t>o</w:t>
      </w:r>
      <w:r w:rsidRPr="009648B5">
        <w:t xml:space="preserve">ut of WNMP </w:t>
      </w:r>
      <w:r w:rsidR="00265943" w:rsidRPr="009648B5">
        <w:t>boundary</w:t>
      </w:r>
      <w:bookmarkEnd w:id="186"/>
      <w:bookmarkEnd w:id="187"/>
    </w:p>
    <w:p w14:paraId="78802EE8" w14:textId="77777777" w:rsidR="001A7B6B" w:rsidRPr="009648B5" w:rsidRDefault="001A7B6B" w:rsidP="001A7B6B">
      <w:pPr>
        <w:rPr>
          <w:sz w:val="20"/>
          <w:szCs w:val="20"/>
        </w:rPr>
      </w:pPr>
    </w:p>
    <w:p w14:paraId="68946C18" w14:textId="32AD8DDF" w:rsidR="00425352" w:rsidRPr="009648B5" w:rsidRDefault="00425352" w:rsidP="00425352">
      <w:bookmarkStart w:id="188" w:name="_Hlk32423203"/>
      <w:r w:rsidRPr="009648B5">
        <w:t xml:space="preserve">In order to estimate the total amount of carbon potentially available for sequestration in Welsh marine waters, parts of the box model outlined in </w:t>
      </w:r>
      <w:r w:rsidR="00E450E6" w:rsidRPr="009648B5">
        <w:t>Section</w:t>
      </w:r>
      <w:r w:rsidRPr="009648B5">
        <w:t xml:space="preserve"> </w:t>
      </w:r>
      <w:r w:rsidR="00E824E4" w:rsidRPr="009648B5">
        <w:t>4</w:t>
      </w:r>
      <w:r w:rsidRPr="009648B5">
        <w:t>.3.1 (</w:t>
      </w:r>
      <w:r w:rsidR="00E824E4" w:rsidRPr="009648B5">
        <w:fldChar w:fldCharType="begin"/>
      </w:r>
      <w:r w:rsidR="00E824E4" w:rsidRPr="009648B5">
        <w:instrText xml:space="preserve"> REF _Ref32943306 \h  \* MERGEFORMAT </w:instrText>
      </w:r>
      <w:r w:rsidR="00E824E4" w:rsidRPr="009648B5">
        <w:fldChar w:fldCharType="separate"/>
      </w:r>
      <w:r w:rsidR="000F3821" w:rsidRPr="009648B5">
        <w:t xml:space="preserve">Image </w:t>
      </w:r>
      <w:r w:rsidR="000F3821">
        <w:t>2</w:t>
      </w:r>
      <w:r w:rsidR="00E824E4" w:rsidRPr="009648B5">
        <w:fldChar w:fldCharType="end"/>
      </w:r>
      <w:r w:rsidRPr="009648B5">
        <w:t>) have been estimated as follows:</w:t>
      </w:r>
    </w:p>
    <w:p w14:paraId="2103D1A0" w14:textId="77777777" w:rsidR="00425352" w:rsidRPr="009648B5" w:rsidRDefault="00425352" w:rsidP="00425352">
      <w:pPr>
        <w:rPr>
          <w:sz w:val="20"/>
          <w:szCs w:val="20"/>
        </w:rPr>
      </w:pPr>
    </w:p>
    <w:p w14:paraId="2A8DB919" w14:textId="77777777" w:rsidR="00425352" w:rsidRPr="009648B5" w:rsidRDefault="00425352" w:rsidP="00167E8F">
      <w:pPr>
        <w:pStyle w:val="IndentedBullets"/>
        <w:numPr>
          <w:ilvl w:val="0"/>
          <w:numId w:val="22"/>
        </w:numPr>
        <w:rPr>
          <w:rFonts w:cs="Arial"/>
        </w:rPr>
      </w:pPr>
      <w:r w:rsidRPr="009648B5">
        <w:rPr>
          <w:rFonts w:cs="Arial"/>
        </w:rPr>
        <w:t xml:space="preserve">Air-sea flux values have been: </w:t>
      </w:r>
    </w:p>
    <w:p w14:paraId="1A02C2FC" w14:textId="77777777" w:rsidR="00425352" w:rsidRPr="009648B5" w:rsidRDefault="00425352" w:rsidP="00D34F6A">
      <w:pPr>
        <w:pStyle w:val="IndentedBullets"/>
        <w:numPr>
          <w:ilvl w:val="1"/>
          <w:numId w:val="2"/>
        </w:numPr>
        <w:rPr>
          <w:rFonts w:cs="Arial"/>
        </w:rPr>
      </w:pPr>
      <w:r w:rsidRPr="009648B5">
        <w:rPr>
          <w:rFonts w:cs="Arial"/>
        </w:rPr>
        <w:t>Obtained from PML’s ERSEM model for offshore waters;</w:t>
      </w:r>
    </w:p>
    <w:p w14:paraId="76FEFB49" w14:textId="668DC801" w:rsidR="00425352" w:rsidRPr="009648B5" w:rsidRDefault="00425352" w:rsidP="00D34F6A">
      <w:pPr>
        <w:pStyle w:val="IndentedBullets"/>
        <w:numPr>
          <w:ilvl w:val="1"/>
          <w:numId w:val="2"/>
        </w:numPr>
        <w:rPr>
          <w:rFonts w:cs="Arial"/>
        </w:rPr>
      </w:pPr>
      <w:r w:rsidRPr="009648B5">
        <w:rPr>
          <w:rFonts w:cs="Arial"/>
        </w:rPr>
        <w:t xml:space="preserve">Calculated for transitional and coastal waters based on </w:t>
      </w:r>
      <w:r w:rsidR="00C43B14" w:rsidRPr="009648B5">
        <w:rPr>
          <w:rFonts w:cs="Arial"/>
        </w:rPr>
        <w:t xml:space="preserve">literature </w:t>
      </w:r>
      <w:r w:rsidRPr="009648B5">
        <w:rPr>
          <w:rFonts w:cs="Arial"/>
        </w:rPr>
        <w:t>values (with total Welsh area derived from WFD waterbody datalayers);</w:t>
      </w:r>
      <w:r w:rsidR="00760879" w:rsidRPr="009648B5">
        <w:rPr>
          <w:rFonts w:cs="Arial"/>
        </w:rPr>
        <w:t xml:space="preserve"> </w:t>
      </w:r>
    </w:p>
    <w:p w14:paraId="2EFB1323" w14:textId="4931BFC3" w:rsidR="00425352" w:rsidRPr="009648B5" w:rsidRDefault="00425352" w:rsidP="00167E8F">
      <w:pPr>
        <w:pStyle w:val="IndentedBullets"/>
        <w:numPr>
          <w:ilvl w:val="0"/>
          <w:numId w:val="2"/>
        </w:numPr>
        <w:rPr>
          <w:rFonts w:cs="Arial"/>
        </w:rPr>
      </w:pPr>
      <w:r w:rsidRPr="009648B5">
        <w:rPr>
          <w:rFonts w:cs="Arial"/>
        </w:rPr>
        <w:t xml:space="preserve">River inputs have been calculated based on </w:t>
      </w:r>
      <w:r w:rsidR="00C43B14" w:rsidRPr="009648B5">
        <w:rPr>
          <w:rFonts w:cs="Arial"/>
        </w:rPr>
        <w:t xml:space="preserve">literature </w:t>
      </w:r>
      <w:r w:rsidRPr="009648B5">
        <w:rPr>
          <w:rFonts w:cs="Arial"/>
        </w:rPr>
        <w:t>values (with annual average riverine input provided by NRW’s hydrology team).</w:t>
      </w:r>
      <w:r w:rsidR="00760879" w:rsidRPr="009648B5">
        <w:rPr>
          <w:rFonts w:cs="Arial"/>
        </w:rPr>
        <w:t xml:space="preserve"> </w:t>
      </w:r>
    </w:p>
    <w:p w14:paraId="7119E3AE" w14:textId="77777777" w:rsidR="00425352" w:rsidRPr="009648B5" w:rsidRDefault="00425352" w:rsidP="00425352">
      <w:pPr>
        <w:pStyle w:val="ListBullet"/>
        <w:numPr>
          <w:ilvl w:val="0"/>
          <w:numId w:val="0"/>
        </w:numPr>
        <w:ind w:left="720" w:hanging="360"/>
      </w:pPr>
    </w:p>
    <w:p w14:paraId="09406C5F" w14:textId="594A466D" w:rsidR="00425352" w:rsidRPr="009648B5" w:rsidRDefault="00425352" w:rsidP="00425352">
      <w:r w:rsidRPr="009648B5">
        <w:t>It had initially been intended to calculate a net flux value of carbon across the WNMP boundary from the ERSEM mode</w:t>
      </w:r>
      <w:r w:rsidR="002077A1" w:rsidRPr="009648B5">
        <w:t xml:space="preserve"> (i.e. approximate</w:t>
      </w:r>
      <w:r w:rsidR="005B7AA8" w:rsidRPr="009648B5">
        <w:t>ly</w:t>
      </w:r>
      <w:r w:rsidR="002077A1" w:rsidRPr="009648B5">
        <w:t xml:space="preserve"> how much carbon in the form of POC, DOC or DIC leaves Welsh waters and gets transported to adjacent shelf and deeper waters)</w:t>
      </w:r>
      <w:r w:rsidRPr="009648B5">
        <w:t>.</w:t>
      </w:r>
      <w:r w:rsidR="00760879" w:rsidRPr="009648B5">
        <w:t xml:space="preserve"> </w:t>
      </w:r>
      <w:r w:rsidRPr="009648B5">
        <w:t xml:space="preserve">While the analysis provided plausible estimates for the net flux of POC and DOC, the, estimates for DIC suggested a very large negative flux (of </w:t>
      </w:r>
      <w:r w:rsidRPr="009648B5">
        <w:rPr>
          <w:rFonts w:cs="Segoe UI"/>
          <w:szCs w:val="20"/>
        </w:rPr>
        <w:t>-10.74 to -42.56 Mt C yr</w:t>
      </w:r>
      <w:r w:rsidRPr="009648B5">
        <w:rPr>
          <w:rFonts w:cs="Segoe UI"/>
          <w:szCs w:val="20"/>
          <w:vertAlign w:val="superscript"/>
        </w:rPr>
        <w:t>-1</w:t>
      </w:r>
      <w:r w:rsidRPr="009648B5">
        <w:rPr>
          <w:rFonts w:cs="Segoe UI"/>
          <w:szCs w:val="20"/>
        </w:rPr>
        <w:t xml:space="preserve">) </w:t>
      </w:r>
      <w:r w:rsidRPr="009648B5">
        <w:t>across the offshore boundary.</w:t>
      </w:r>
      <w:r w:rsidR="00760879" w:rsidRPr="009648B5">
        <w:t xml:space="preserve"> </w:t>
      </w:r>
      <w:r w:rsidRPr="009648B5">
        <w:t>The confidence in this value is very low as the indicative values are an order of magnitude greater than any carbon inputs to the WNMP. It is concluded that it not possible to derive an accurate estimate of the net flux of DIC across the WNMP boundary using this model due to the relative coarseness of the model and issues with calculating DIC fluxes across adjoining deep cells.</w:t>
      </w:r>
      <w:r w:rsidR="00760879" w:rsidRPr="009648B5">
        <w:t xml:space="preserve"> </w:t>
      </w:r>
      <w:r w:rsidRPr="009648B5">
        <w:t xml:space="preserve">Thus, it </w:t>
      </w:r>
      <w:r w:rsidR="00500B01" w:rsidRPr="009648B5">
        <w:t>has been</w:t>
      </w:r>
      <w:r w:rsidRPr="009648B5">
        <w:t xml:space="preserve"> decided to disregard the DIC offshore boundary flux values for this study.</w:t>
      </w:r>
      <w:r w:rsidR="00760879" w:rsidRPr="009648B5">
        <w:t xml:space="preserve"> </w:t>
      </w:r>
      <w:r w:rsidRPr="009648B5">
        <w:t>The offshore boundary flux values for POC and DOC estimated f</w:t>
      </w:r>
      <w:r w:rsidR="00495209" w:rsidRPr="009648B5">
        <w:t>r</w:t>
      </w:r>
      <w:r w:rsidRPr="009648B5">
        <w:t xml:space="preserve">om the ERSEM model appear more in keeping with other flux data, although uncertainty remains concerning the absolute values. </w:t>
      </w:r>
      <w:r w:rsidR="002077A1" w:rsidRPr="009648B5">
        <w:t xml:space="preserve"> Such uncertainties around DIC values are a function of the model used</w:t>
      </w:r>
      <w:r w:rsidR="00272819" w:rsidRPr="009648B5">
        <w:t>, and such modelling being relatively novel</w:t>
      </w:r>
      <w:r w:rsidR="002077A1" w:rsidRPr="009648B5">
        <w:t>; to better estimate boundary fluxes,</w:t>
      </w:r>
      <w:r w:rsidR="00272819" w:rsidRPr="009648B5">
        <w:t xml:space="preserve"> </w:t>
      </w:r>
      <w:r w:rsidR="002077A1" w:rsidRPr="009648B5">
        <w:t xml:space="preserve">significant additional </w:t>
      </w:r>
      <w:r w:rsidR="00272819" w:rsidRPr="009648B5">
        <w:t xml:space="preserve">modelling and assessment </w:t>
      </w:r>
      <w:r w:rsidR="002077A1" w:rsidRPr="009648B5">
        <w:t>effort</w:t>
      </w:r>
      <w:r w:rsidR="00272819" w:rsidRPr="009648B5">
        <w:t xml:space="preserve"> </w:t>
      </w:r>
      <w:r w:rsidR="002077A1" w:rsidRPr="009648B5">
        <w:t>would be required</w:t>
      </w:r>
      <w:r w:rsidR="00272819" w:rsidRPr="009648B5">
        <w:t xml:space="preserve">, which has been outside of the scope of this study.  </w:t>
      </w:r>
    </w:p>
    <w:p w14:paraId="078A2A31" w14:textId="77777777" w:rsidR="00425352" w:rsidRDefault="00425352" w:rsidP="00425352">
      <w:pPr>
        <w:rPr>
          <w:sz w:val="20"/>
          <w:szCs w:val="20"/>
        </w:rPr>
      </w:pPr>
    </w:p>
    <w:p w14:paraId="5A815DAF" w14:textId="525B2B31" w:rsidR="00425352" w:rsidRPr="009648B5" w:rsidRDefault="00425352" w:rsidP="00425352">
      <w:r w:rsidRPr="009648B5">
        <w:fldChar w:fldCharType="begin"/>
      </w:r>
      <w:r w:rsidRPr="009648B5">
        <w:instrText xml:space="preserve"> REF _Ref32486632 \h </w:instrText>
      </w:r>
      <w:r w:rsidR="00500B01" w:rsidRPr="009648B5">
        <w:instrText xml:space="preserve"> \* MERGEFORMAT </w:instrText>
      </w:r>
      <w:r w:rsidRPr="009648B5">
        <w:fldChar w:fldCharType="separate"/>
      </w:r>
      <w:r w:rsidR="000F3821" w:rsidRPr="009648B5">
        <w:t xml:space="preserve">Table </w:t>
      </w:r>
      <w:r w:rsidR="000F3821">
        <w:t>6</w:t>
      </w:r>
      <w:r w:rsidRPr="009648B5">
        <w:fldChar w:fldCharType="end"/>
      </w:r>
      <w:r w:rsidRPr="009648B5">
        <w:t xml:space="preserve"> summarises the outcome of the carbon flux calculation exercise.</w:t>
      </w:r>
      <w:r w:rsidR="00760879" w:rsidRPr="009648B5">
        <w:t xml:space="preserve"> </w:t>
      </w:r>
      <w:r w:rsidRPr="009648B5">
        <w:t>In total, this exercise estimates a net input of 0.07 to 1.16 Mt of carbon to Welsh marine waters from the air, offshore boundary and the rivers, with the majority being derived from the air.</w:t>
      </w:r>
      <w:r w:rsidR="00760879" w:rsidRPr="009648B5">
        <w:t xml:space="preserve"> </w:t>
      </w:r>
      <w:r w:rsidRPr="009648B5">
        <w:t xml:space="preserve">It is likely that the influx constitutes an under-estimate, and that </w:t>
      </w:r>
      <w:r w:rsidR="007878E6">
        <w:t>a</w:t>
      </w:r>
      <w:r w:rsidRPr="009648B5">
        <w:t xml:space="preserve"> flux of 1.16 Mt C would be an upper bound </w:t>
      </w:r>
      <w:r w:rsidR="00FE3FE3">
        <w:t xml:space="preserve">chiefly </w:t>
      </w:r>
      <w:r w:rsidRPr="009648B5">
        <w:t xml:space="preserve">due to </w:t>
      </w:r>
      <w:r w:rsidR="007878E6">
        <w:t xml:space="preserve">a likely offshore </w:t>
      </w:r>
      <w:r w:rsidRPr="009648B5">
        <w:t xml:space="preserve">DIC flux. This agrees </w:t>
      </w:r>
      <w:r w:rsidRPr="009648B5">
        <w:lastRenderedPageBreak/>
        <w:t>with the general scientific understanding</w:t>
      </w:r>
      <w:r w:rsidR="00807A66">
        <w:t>,</w:t>
      </w:r>
      <w:r w:rsidRPr="009648B5">
        <w:t xml:space="preserve"> which indicates that shallow shelf seas (such as Welsh waters) are net-exporters of carbon (e.g. Chen and Borges, 2009).</w:t>
      </w:r>
      <w:r w:rsidR="00760879" w:rsidRPr="009648B5">
        <w:t xml:space="preserve"> </w:t>
      </w:r>
    </w:p>
    <w:p w14:paraId="2FF3F225" w14:textId="77777777" w:rsidR="00425352" w:rsidRPr="00F31A04" w:rsidRDefault="00425352" w:rsidP="00425352">
      <w:pPr>
        <w:rPr>
          <w:sz w:val="8"/>
          <w:szCs w:val="8"/>
        </w:rPr>
      </w:pPr>
    </w:p>
    <w:p w14:paraId="3C9D3AAD" w14:textId="752C3FFD" w:rsidR="00425352" w:rsidRPr="009648B5" w:rsidRDefault="00E450E6" w:rsidP="005547A4">
      <w:pPr>
        <w:pStyle w:val="TableNumber"/>
      </w:pPr>
      <w:bookmarkStart w:id="189" w:name="_Ref32486632"/>
      <w:bookmarkStart w:id="190" w:name="_Toc34750608"/>
      <w:bookmarkStart w:id="191" w:name="_Toc34836868"/>
      <w:r w:rsidRPr="009648B5">
        <w:t>Table</w:t>
      </w:r>
      <w:r w:rsidR="00425352" w:rsidRPr="009648B5">
        <w:t xml:space="preserve"> </w:t>
      </w:r>
      <w:fldSimple w:instr=" SEQ Table \* ARABIC ">
        <w:r w:rsidR="000F3821">
          <w:rPr>
            <w:noProof/>
          </w:rPr>
          <w:t>6</w:t>
        </w:r>
      </w:fldSimple>
      <w:bookmarkEnd w:id="189"/>
      <w:r w:rsidR="00265943" w:rsidRPr="009648B5">
        <w:tab/>
      </w:r>
      <w:r w:rsidR="00425352" w:rsidRPr="009648B5">
        <w:t>Carbon flux into</w:t>
      </w:r>
      <w:r w:rsidR="00632DC7" w:rsidRPr="009648B5">
        <w:t xml:space="preserve"> / </w:t>
      </w:r>
      <w:r w:rsidR="00425352" w:rsidRPr="009648B5">
        <w:t>out of Welsh marine waters</w:t>
      </w:r>
      <w:bookmarkEnd w:id="190"/>
      <w:bookmarkEnd w:id="191"/>
    </w:p>
    <w:tbl>
      <w:tblPr>
        <w:tblW w:w="9016" w:type="dxa"/>
        <w:tblCellMar>
          <w:left w:w="0" w:type="dxa"/>
          <w:right w:w="0" w:type="dxa"/>
        </w:tblCellMar>
        <w:tblLook w:val="04A0" w:firstRow="1" w:lastRow="0" w:firstColumn="1" w:lastColumn="0" w:noHBand="0" w:noVBand="1"/>
      </w:tblPr>
      <w:tblGrid>
        <w:gridCol w:w="2660"/>
        <w:gridCol w:w="2552"/>
        <w:gridCol w:w="2268"/>
        <w:gridCol w:w="1536"/>
      </w:tblGrid>
      <w:tr w:rsidR="00425352" w:rsidRPr="009648B5" w14:paraId="47507C35" w14:textId="77777777" w:rsidTr="00D500EB">
        <w:tc>
          <w:tcPr>
            <w:tcW w:w="2660" w:type="dxa"/>
            <w:tcBorders>
              <w:top w:val="single" w:sz="8" w:space="0" w:color="auto"/>
              <w:left w:val="single" w:sz="8" w:space="0" w:color="auto"/>
              <w:bottom w:val="single" w:sz="8" w:space="0" w:color="auto"/>
              <w:right w:val="single" w:sz="8" w:space="0" w:color="auto"/>
            </w:tcBorders>
            <w:shd w:val="clear" w:color="auto" w:fill="0091A5"/>
            <w:tcMar>
              <w:top w:w="0" w:type="dxa"/>
              <w:left w:w="108" w:type="dxa"/>
              <w:bottom w:w="0" w:type="dxa"/>
              <w:right w:w="108" w:type="dxa"/>
            </w:tcMar>
            <w:vAlign w:val="center"/>
            <w:hideMark/>
          </w:tcPr>
          <w:p w14:paraId="29F43479" w14:textId="77777777" w:rsidR="00425352" w:rsidRPr="009648B5" w:rsidRDefault="00425352" w:rsidP="00265943">
            <w:pPr>
              <w:spacing w:line="252" w:lineRule="auto"/>
              <w:rPr>
                <w:rFonts w:cs="Arial"/>
                <w:color w:val="FFFFFF" w:themeColor="background1"/>
                <w:sz w:val="22"/>
                <w:szCs w:val="22"/>
              </w:rPr>
            </w:pPr>
            <w:r w:rsidRPr="009648B5">
              <w:rPr>
                <w:rFonts w:cs="Arial"/>
                <w:color w:val="FFFFFF" w:themeColor="background1"/>
                <w:sz w:val="22"/>
                <w:szCs w:val="22"/>
              </w:rPr>
              <w:t>Parameter</w:t>
            </w:r>
          </w:p>
        </w:tc>
        <w:tc>
          <w:tcPr>
            <w:tcW w:w="2552" w:type="dxa"/>
            <w:tcBorders>
              <w:top w:val="single" w:sz="8" w:space="0" w:color="auto"/>
              <w:left w:val="nil"/>
              <w:bottom w:val="single" w:sz="8" w:space="0" w:color="auto"/>
              <w:right w:val="single" w:sz="8" w:space="0" w:color="auto"/>
            </w:tcBorders>
            <w:shd w:val="clear" w:color="auto" w:fill="0091A5"/>
            <w:tcMar>
              <w:top w:w="0" w:type="dxa"/>
              <w:left w:w="108" w:type="dxa"/>
              <w:bottom w:w="0" w:type="dxa"/>
              <w:right w:w="108" w:type="dxa"/>
            </w:tcMar>
            <w:vAlign w:val="center"/>
            <w:hideMark/>
          </w:tcPr>
          <w:p w14:paraId="188DE066" w14:textId="77777777" w:rsidR="00425352" w:rsidRPr="009648B5" w:rsidRDefault="00425352" w:rsidP="00D500EB">
            <w:pPr>
              <w:spacing w:line="252" w:lineRule="auto"/>
              <w:jc w:val="center"/>
              <w:rPr>
                <w:rFonts w:cs="Arial"/>
                <w:color w:val="FFFFFF" w:themeColor="background1"/>
                <w:sz w:val="22"/>
                <w:szCs w:val="22"/>
              </w:rPr>
            </w:pPr>
            <w:r w:rsidRPr="009648B5">
              <w:rPr>
                <w:rFonts w:cs="Arial"/>
                <w:color w:val="FFFFFF" w:themeColor="background1"/>
                <w:sz w:val="22"/>
                <w:szCs w:val="22"/>
              </w:rPr>
              <w:t>Area / volume</w:t>
            </w:r>
          </w:p>
        </w:tc>
        <w:tc>
          <w:tcPr>
            <w:tcW w:w="2268" w:type="dxa"/>
            <w:tcBorders>
              <w:top w:val="single" w:sz="8" w:space="0" w:color="auto"/>
              <w:left w:val="nil"/>
              <w:bottom w:val="single" w:sz="8" w:space="0" w:color="auto"/>
              <w:right w:val="single" w:sz="8" w:space="0" w:color="auto"/>
            </w:tcBorders>
            <w:shd w:val="clear" w:color="auto" w:fill="0091A5"/>
            <w:tcMar>
              <w:top w:w="0" w:type="dxa"/>
              <w:left w:w="108" w:type="dxa"/>
              <w:bottom w:w="0" w:type="dxa"/>
              <w:right w:w="108" w:type="dxa"/>
            </w:tcMar>
            <w:vAlign w:val="center"/>
            <w:hideMark/>
          </w:tcPr>
          <w:p w14:paraId="15E665C0" w14:textId="77777777" w:rsidR="00425352" w:rsidRPr="009648B5" w:rsidRDefault="00425352" w:rsidP="00D500EB">
            <w:pPr>
              <w:spacing w:line="252" w:lineRule="auto"/>
              <w:jc w:val="center"/>
              <w:rPr>
                <w:rFonts w:cs="Arial"/>
                <w:color w:val="FFFFFF" w:themeColor="background1"/>
                <w:sz w:val="22"/>
                <w:szCs w:val="22"/>
              </w:rPr>
            </w:pPr>
            <w:r w:rsidRPr="009648B5">
              <w:rPr>
                <w:rFonts w:cs="Arial"/>
                <w:color w:val="FFFFFF" w:themeColor="background1"/>
                <w:sz w:val="22"/>
                <w:szCs w:val="22"/>
              </w:rPr>
              <w:t>Rate applied</w:t>
            </w:r>
          </w:p>
        </w:tc>
        <w:tc>
          <w:tcPr>
            <w:tcW w:w="1535" w:type="dxa"/>
            <w:tcBorders>
              <w:top w:val="single" w:sz="8" w:space="0" w:color="auto"/>
              <w:left w:val="nil"/>
              <w:bottom w:val="single" w:sz="8" w:space="0" w:color="auto"/>
              <w:right w:val="single" w:sz="8" w:space="0" w:color="auto"/>
            </w:tcBorders>
            <w:shd w:val="clear" w:color="auto" w:fill="0091A5"/>
            <w:tcMar>
              <w:top w:w="0" w:type="dxa"/>
              <w:left w:w="108" w:type="dxa"/>
              <w:bottom w:w="0" w:type="dxa"/>
              <w:right w:w="108" w:type="dxa"/>
            </w:tcMar>
            <w:vAlign w:val="center"/>
            <w:hideMark/>
          </w:tcPr>
          <w:p w14:paraId="42DA2F2C" w14:textId="77777777" w:rsidR="00425352" w:rsidRPr="009648B5" w:rsidRDefault="00425352" w:rsidP="00D500EB">
            <w:pPr>
              <w:spacing w:line="252" w:lineRule="auto"/>
              <w:jc w:val="center"/>
              <w:rPr>
                <w:rFonts w:cs="Arial"/>
                <w:color w:val="FFFFFF" w:themeColor="background1"/>
                <w:sz w:val="22"/>
                <w:szCs w:val="22"/>
              </w:rPr>
            </w:pPr>
            <w:r w:rsidRPr="009648B5">
              <w:rPr>
                <w:rFonts w:cs="Arial"/>
                <w:color w:val="FFFFFF" w:themeColor="background1"/>
                <w:sz w:val="22"/>
                <w:szCs w:val="22"/>
              </w:rPr>
              <w:t>Total Value (Mt C yr</w:t>
            </w:r>
            <w:r w:rsidRPr="009648B5">
              <w:rPr>
                <w:rFonts w:cs="Arial"/>
                <w:color w:val="FFFFFF" w:themeColor="background1"/>
                <w:sz w:val="22"/>
                <w:szCs w:val="22"/>
                <w:vertAlign w:val="superscript"/>
              </w:rPr>
              <w:t>-1</w:t>
            </w:r>
            <w:r w:rsidRPr="009648B5">
              <w:rPr>
                <w:rFonts w:cs="Arial"/>
                <w:color w:val="FFFFFF" w:themeColor="background1"/>
                <w:sz w:val="22"/>
                <w:szCs w:val="22"/>
              </w:rPr>
              <w:t>)</w:t>
            </w:r>
          </w:p>
        </w:tc>
      </w:tr>
      <w:tr w:rsidR="00425352" w:rsidRPr="009648B5" w14:paraId="5EC72962" w14:textId="77777777" w:rsidTr="002C2B86">
        <w:tc>
          <w:tcPr>
            <w:tcW w:w="2660" w:type="dxa"/>
            <w:vMerge w:val="restart"/>
            <w:tcBorders>
              <w:top w:val="nil"/>
              <w:left w:val="single" w:sz="8" w:space="0" w:color="auto"/>
              <w:right w:val="single" w:sz="8" w:space="0" w:color="auto"/>
            </w:tcBorders>
            <w:tcMar>
              <w:top w:w="0" w:type="dxa"/>
              <w:left w:w="108" w:type="dxa"/>
              <w:bottom w:w="0" w:type="dxa"/>
              <w:right w:w="108" w:type="dxa"/>
            </w:tcMar>
            <w:hideMark/>
          </w:tcPr>
          <w:p w14:paraId="75B9D332" w14:textId="3C6E1364" w:rsidR="00425352" w:rsidRPr="009648B5" w:rsidRDefault="00425352" w:rsidP="00265943">
            <w:pPr>
              <w:spacing w:line="252" w:lineRule="auto"/>
              <w:rPr>
                <w:rFonts w:cs="Arial"/>
                <w:sz w:val="22"/>
                <w:szCs w:val="22"/>
              </w:rPr>
            </w:pPr>
            <w:r w:rsidRPr="009648B5">
              <w:rPr>
                <w:rFonts w:cs="Arial"/>
                <w:sz w:val="22"/>
                <w:szCs w:val="22"/>
              </w:rPr>
              <w:t>Air-sea flux – offshore</w:t>
            </w:r>
          </w:p>
          <w:p w14:paraId="74E80C1D" w14:textId="0F66A86E" w:rsidR="00425352" w:rsidRPr="009648B5" w:rsidRDefault="00272819" w:rsidP="002C2B86">
            <w:pPr>
              <w:pStyle w:val="ListParagraph"/>
              <w:spacing w:line="252" w:lineRule="auto"/>
              <w:rPr>
                <w:rFonts w:cs="Arial"/>
                <w:sz w:val="22"/>
                <w:szCs w:val="22"/>
              </w:rPr>
            </w:pPr>
            <w:r w:rsidRPr="009648B5">
              <w:rPr>
                <w:rFonts w:cs="Arial"/>
                <w:sz w:val="22"/>
                <w:szCs w:val="22"/>
              </w:rPr>
              <w:t xml:space="preserve">      </w:t>
            </w:r>
            <w:r w:rsidR="00760879" w:rsidRPr="009648B5">
              <w:rPr>
                <w:rFonts w:cs="Arial"/>
                <w:sz w:val="22"/>
                <w:szCs w:val="22"/>
              </w:rPr>
              <w:t xml:space="preserve"> </w:t>
            </w:r>
            <w:r w:rsidR="00581212" w:rsidRPr="009648B5">
              <w:rPr>
                <w:rFonts w:cs="Arial"/>
                <w:sz w:val="22"/>
                <w:szCs w:val="22"/>
              </w:rPr>
              <w:t xml:space="preserve">– </w:t>
            </w:r>
            <w:r w:rsidR="00425352" w:rsidRPr="009648B5">
              <w:rPr>
                <w:rFonts w:cs="Arial"/>
                <w:sz w:val="22"/>
                <w:szCs w:val="22"/>
              </w:rPr>
              <w:t>inshore*</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25A48F" w14:textId="74AD2EA7" w:rsidR="00425352" w:rsidRPr="009648B5" w:rsidRDefault="00425352" w:rsidP="002C2B86">
            <w:pPr>
              <w:spacing w:line="252" w:lineRule="auto"/>
              <w:jc w:val="center"/>
              <w:rPr>
                <w:rFonts w:cs="Arial"/>
                <w:sz w:val="22"/>
                <w:szCs w:val="22"/>
                <w:highlight w:val="yellow"/>
              </w:rPr>
            </w:pPr>
            <w:r w:rsidRPr="009648B5">
              <w:rPr>
                <w:rFonts w:cs="Arial"/>
                <w:sz w:val="22"/>
                <w:szCs w:val="22"/>
              </w:rPr>
              <w:t>24,253 k</w:t>
            </w:r>
            <w:r w:rsidR="001B0805" w:rsidRPr="009648B5">
              <w:rPr>
                <w:rFonts w:cs="Arial"/>
                <w:sz w:val="22"/>
                <w:szCs w:val="22"/>
              </w:rPr>
              <w:t>m²</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26A458" w14:textId="77777777" w:rsidR="00425352" w:rsidRPr="009648B5" w:rsidRDefault="00425352" w:rsidP="002C2B86">
            <w:pPr>
              <w:spacing w:line="252" w:lineRule="auto"/>
              <w:jc w:val="center"/>
              <w:rPr>
                <w:rFonts w:cs="Arial"/>
                <w:sz w:val="22"/>
                <w:szCs w:val="22"/>
              </w:rPr>
            </w:pPr>
            <w:r w:rsidRPr="009648B5">
              <w:rPr>
                <w:rFonts w:cs="Arial"/>
                <w:sz w:val="22"/>
                <w:szCs w:val="22"/>
              </w:rPr>
              <w:t>n/a</w:t>
            </w:r>
          </w:p>
        </w:tc>
        <w:tc>
          <w:tcPr>
            <w:tcW w:w="1535" w:type="dxa"/>
            <w:tcBorders>
              <w:top w:val="nil"/>
              <w:left w:val="nil"/>
              <w:bottom w:val="single" w:sz="8" w:space="0" w:color="auto"/>
              <w:right w:val="single" w:sz="8" w:space="0" w:color="auto"/>
            </w:tcBorders>
            <w:tcMar>
              <w:top w:w="0" w:type="dxa"/>
              <w:left w:w="108" w:type="dxa"/>
              <w:bottom w:w="0" w:type="dxa"/>
              <w:right w:w="108" w:type="dxa"/>
            </w:tcMar>
            <w:hideMark/>
          </w:tcPr>
          <w:p w14:paraId="357B85C2" w14:textId="70583DCE" w:rsidR="00425352" w:rsidRPr="009648B5" w:rsidRDefault="00272819" w:rsidP="00272819">
            <w:pPr>
              <w:spacing w:line="252" w:lineRule="auto"/>
              <w:jc w:val="center"/>
              <w:rPr>
                <w:rFonts w:cs="Arial"/>
                <w:sz w:val="22"/>
                <w:szCs w:val="22"/>
              </w:rPr>
            </w:pPr>
            <w:r w:rsidRPr="009648B5">
              <w:rPr>
                <w:rFonts w:cs="Arial"/>
                <w:sz w:val="22"/>
                <w:szCs w:val="22"/>
              </w:rPr>
              <w:t xml:space="preserve"> </w:t>
            </w:r>
            <w:r w:rsidR="00425352" w:rsidRPr="009648B5">
              <w:rPr>
                <w:rFonts w:cs="Arial"/>
                <w:sz w:val="22"/>
                <w:szCs w:val="22"/>
              </w:rPr>
              <w:t>0.76</w:t>
            </w:r>
            <w:r w:rsidRPr="009648B5">
              <w:rPr>
                <w:rFonts w:cs="Arial"/>
                <w:sz w:val="22"/>
                <w:szCs w:val="22"/>
              </w:rPr>
              <w:t>*</w:t>
            </w:r>
          </w:p>
        </w:tc>
      </w:tr>
      <w:tr w:rsidR="00425352" w:rsidRPr="009648B5" w14:paraId="729928B3" w14:textId="77777777" w:rsidTr="002C2B86">
        <w:tc>
          <w:tcPr>
            <w:tcW w:w="2660"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198B8080" w14:textId="77777777" w:rsidR="00425352" w:rsidRPr="009648B5" w:rsidRDefault="00425352" w:rsidP="00265943">
            <w:pPr>
              <w:pStyle w:val="ListParagraph"/>
              <w:numPr>
                <w:ilvl w:val="0"/>
                <w:numId w:val="14"/>
              </w:numPr>
              <w:spacing w:line="252" w:lineRule="auto"/>
              <w:rPr>
                <w:rFonts w:cs="Arial"/>
                <w:sz w:val="22"/>
                <w:szCs w:val="22"/>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CD778F" w14:textId="40467212" w:rsidR="00425352" w:rsidRPr="009648B5" w:rsidRDefault="00425352" w:rsidP="002C2B86">
            <w:pPr>
              <w:pStyle w:val="ListBullet"/>
              <w:numPr>
                <w:ilvl w:val="0"/>
                <w:numId w:val="0"/>
              </w:numPr>
              <w:spacing w:line="252" w:lineRule="auto"/>
              <w:jc w:val="center"/>
              <w:rPr>
                <w:rFonts w:ascii="Arial" w:hAnsi="Arial" w:cs="Arial"/>
                <w:sz w:val="22"/>
              </w:rPr>
            </w:pPr>
            <w:r w:rsidRPr="009648B5">
              <w:rPr>
                <w:rFonts w:ascii="Arial" w:hAnsi="Arial" w:cs="Arial"/>
                <w:sz w:val="22"/>
              </w:rPr>
              <w:t>Transitional: 434 k</w:t>
            </w:r>
            <w:r w:rsidR="001B0805" w:rsidRPr="009648B5">
              <w:rPr>
                <w:rFonts w:ascii="Arial" w:hAnsi="Arial" w:cs="Arial"/>
                <w:sz w:val="22"/>
              </w:rPr>
              <w:t>m²</w:t>
            </w:r>
            <w:r w:rsidRPr="009648B5">
              <w:rPr>
                <w:rFonts w:ascii="Arial" w:hAnsi="Arial" w:cs="Arial"/>
                <w:sz w:val="22"/>
              </w:rPr>
              <w:t>;</w:t>
            </w:r>
          </w:p>
          <w:p w14:paraId="4070603F" w14:textId="3FFB15E2" w:rsidR="00425352" w:rsidRPr="009648B5" w:rsidRDefault="00425352" w:rsidP="002C2B86">
            <w:pPr>
              <w:spacing w:line="252" w:lineRule="auto"/>
              <w:jc w:val="center"/>
              <w:rPr>
                <w:rFonts w:cs="Arial"/>
                <w:sz w:val="22"/>
                <w:szCs w:val="22"/>
              </w:rPr>
            </w:pPr>
            <w:r w:rsidRPr="009648B5">
              <w:rPr>
                <w:rFonts w:cs="Arial"/>
                <w:sz w:val="22"/>
                <w:szCs w:val="22"/>
              </w:rPr>
              <w:t>Coastal: 4,264 k</w:t>
            </w:r>
            <w:r w:rsidR="001B0805" w:rsidRPr="009648B5">
              <w:rPr>
                <w:rFonts w:cs="Arial"/>
                <w:sz w:val="22"/>
                <w:szCs w:val="22"/>
              </w:rPr>
              <w:t>m²</w:t>
            </w:r>
            <w:r w:rsidRPr="009648B5">
              <w:rPr>
                <w:rFonts w:cs="Arial"/>
                <w:sz w:val="22"/>
                <w:szCs w:val="22"/>
              </w:rPr>
              <w:t>;</w:t>
            </w:r>
          </w:p>
          <w:p w14:paraId="32292CAD" w14:textId="69930117" w:rsidR="00425352" w:rsidRPr="009648B5" w:rsidRDefault="00425352" w:rsidP="002C2B86">
            <w:pPr>
              <w:spacing w:line="252" w:lineRule="auto"/>
              <w:jc w:val="center"/>
              <w:rPr>
                <w:rFonts w:cs="Arial"/>
                <w:sz w:val="22"/>
                <w:szCs w:val="22"/>
              </w:rPr>
            </w:pPr>
            <w:r w:rsidRPr="009648B5">
              <w:rPr>
                <w:rFonts w:cs="Arial"/>
                <w:sz w:val="22"/>
                <w:szCs w:val="22"/>
              </w:rPr>
              <w:t>Other: 1,828 k</w:t>
            </w:r>
            <w:r w:rsidR="001B0805" w:rsidRPr="009648B5">
              <w:rPr>
                <w:rFonts w:cs="Arial"/>
                <w:sz w:val="22"/>
                <w:szCs w:val="22"/>
              </w:rPr>
              <w:t>m²</w:t>
            </w:r>
            <w:r w:rsidRPr="009648B5">
              <w:rPr>
                <w:rFonts w:cs="Arial"/>
                <w:sz w:val="22"/>
                <w:szCs w:val="22"/>
              </w:rPr>
              <w:t xml:space="preserve"> (counted as coastal)</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3AFE1" w14:textId="479DC66B" w:rsidR="00425352" w:rsidRPr="009648B5" w:rsidRDefault="00425352" w:rsidP="002C2B86">
            <w:pPr>
              <w:pStyle w:val="ListBullet"/>
              <w:numPr>
                <w:ilvl w:val="0"/>
                <w:numId w:val="0"/>
              </w:numPr>
              <w:spacing w:line="252" w:lineRule="auto"/>
              <w:jc w:val="center"/>
              <w:rPr>
                <w:rFonts w:ascii="Arial" w:hAnsi="Arial" w:cs="Arial"/>
                <w:sz w:val="22"/>
              </w:rPr>
            </w:pPr>
            <w:r w:rsidRPr="009648B5">
              <w:rPr>
                <w:rFonts w:ascii="Arial" w:hAnsi="Arial" w:cs="Arial"/>
                <w:sz w:val="22"/>
              </w:rPr>
              <w:t>Transitional: -575.4 t</w:t>
            </w:r>
            <w:r w:rsidR="00645DD1" w:rsidRPr="009648B5">
              <w:rPr>
                <w:rFonts w:ascii="Arial" w:hAnsi="Arial" w:cs="Arial"/>
                <w:sz w:val="22"/>
              </w:rPr>
              <w:t> </w:t>
            </w:r>
            <w:r w:rsidRPr="009648B5">
              <w:rPr>
                <w:rFonts w:ascii="Arial" w:hAnsi="Arial" w:cs="Arial"/>
                <w:sz w:val="22"/>
              </w:rPr>
              <w:t>C km-</w:t>
            </w:r>
            <w:r w:rsidRPr="009648B5">
              <w:rPr>
                <w:rFonts w:ascii="Arial" w:hAnsi="Arial" w:cs="Arial"/>
                <w:sz w:val="22"/>
                <w:vertAlign w:val="superscript"/>
              </w:rPr>
              <w:t>2</w:t>
            </w:r>
            <w:r w:rsidRPr="009648B5">
              <w:rPr>
                <w:rFonts w:ascii="Arial" w:hAnsi="Arial" w:cs="Arial"/>
                <w:sz w:val="22"/>
              </w:rPr>
              <w:t xml:space="preserve"> yr</w:t>
            </w:r>
            <w:r w:rsidRPr="009648B5">
              <w:rPr>
                <w:rFonts w:ascii="Arial" w:hAnsi="Arial" w:cs="Arial"/>
                <w:sz w:val="22"/>
                <w:vertAlign w:val="superscript"/>
              </w:rPr>
              <w:t>-1</w:t>
            </w:r>
            <w:r w:rsidRPr="009648B5">
              <w:rPr>
                <w:rFonts w:ascii="Arial" w:hAnsi="Arial" w:cs="Arial"/>
                <w:sz w:val="22"/>
              </w:rPr>
              <w:t>;</w:t>
            </w:r>
          </w:p>
          <w:p w14:paraId="529F2C12" w14:textId="0AD1C267" w:rsidR="00425352" w:rsidRPr="009648B5" w:rsidRDefault="00425352" w:rsidP="002C2B86">
            <w:pPr>
              <w:spacing w:line="252" w:lineRule="auto"/>
              <w:jc w:val="center"/>
              <w:rPr>
                <w:rFonts w:cs="Arial"/>
                <w:sz w:val="22"/>
                <w:szCs w:val="22"/>
              </w:rPr>
            </w:pPr>
            <w:r w:rsidRPr="009648B5">
              <w:rPr>
                <w:rFonts w:cs="Arial"/>
                <w:sz w:val="22"/>
                <w:szCs w:val="22"/>
              </w:rPr>
              <w:t>Coastal: +10.91 t</w:t>
            </w:r>
            <w:r w:rsidR="00645DD1" w:rsidRPr="009648B5">
              <w:rPr>
                <w:rFonts w:cs="Arial"/>
                <w:sz w:val="22"/>
                <w:szCs w:val="22"/>
              </w:rPr>
              <w:t xml:space="preserve"> </w:t>
            </w:r>
            <w:r w:rsidRPr="009648B5">
              <w:rPr>
                <w:rFonts w:cs="Arial"/>
                <w:sz w:val="22"/>
                <w:szCs w:val="22"/>
              </w:rPr>
              <w:t xml:space="preserve">C </w:t>
            </w:r>
            <w:r w:rsidR="00645DD1" w:rsidRPr="009648B5">
              <w:rPr>
                <w:rFonts w:cs="Arial"/>
                <w:sz w:val="22"/>
                <w:szCs w:val="22"/>
              </w:rPr>
              <w:t>km</w:t>
            </w:r>
            <w:r w:rsidRPr="009648B5">
              <w:rPr>
                <w:rFonts w:cs="Arial"/>
                <w:sz w:val="22"/>
                <w:szCs w:val="22"/>
                <w:vertAlign w:val="superscript"/>
              </w:rPr>
              <w:t>-2</w:t>
            </w:r>
            <w:r w:rsidRPr="009648B5">
              <w:rPr>
                <w:rFonts w:cs="Arial"/>
                <w:sz w:val="22"/>
                <w:szCs w:val="22"/>
              </w:rPr>
              <w:t xml:space="preserve"> yr</w:t>
            </w:r>
            <w:r w:rsidRPr="009648B5">
              <w:rPr>
                <w:rFonts w:cs="Arial"/>
                <w:sz w:val="22"/>
                <w:szCs w:val="22"/>
                <w:vertAlign w:val="superscript"/>
              </w:rPr>
              <w:t>-1</w:t>
            </w:r>
          </w:p>
        </w:tc>
        <w:tc>
          <w:tcPr>
            <w:tcW w:w="1535" w:type="dxa"/>
            <w:tcBorders>
              <w:top w:val="nil"/>
              <w:left w:val="nil"/>
              <w:bottom w:val="single" w:sz="8" w:space="0" w:color="auto"/>
              <w:right w:val="single" w:sz="8" w:space="0" w:color="auto"/>
            </w:tcBorders>
            <w:tcMar>
              <w:top w:w="0" w:type="dxa"/>
              <w:left w:w="108" w:type="dxa"/>
              <w:bottom w:w="0" w:type="dxa"/>
              <w:right w:w="108" w:type="dxa"/>
            </w:tcMar>
          </w:tcPr>
          <w:p w14:paraId="3F6A8695" w14:textId="1E558D65" w:rsidR="00425352" w:rsidRPr="009648B5" w:rsidRDefault="002C2B86" w:rsidP="00272819">
            <w:pPr>
              <w:jc w:val="center"/>
              <w:rPr>
                <w:rFonts w:cs="Arial"/>
                <w:color w:val="000000"/>
                <w:sz w:val="22"/>
                <w:szCs w:val="22"/>
              </w:rPr>
            </w:pPr>
            <w:r>
              <w:rPr>
                <w:rFonts w:cs="Arial"/>
                <w:color w:val="000000"/>
                <w:sz w:val="22"/>
                <w:szCs w:val="22"/>
              </w:rPr>
              <w:t xml:space="preserve"> </w:t>
            </w:r>
            <w:r w:rsidR="00425352" w:rsidRPr="009648B5">
              <w:rPr>
                <w:rFonts w:cs="Arial"/>
                <w:color w:val="000000"/>
                <w:sz w:val="22"/>
                <w:szCs w:val="22"/>
              </w:rPr>
              <w:t>-0.25</w:t>
            </w:r>
            <w:r>
              <w:rPr>
                <w:rFonts w:cs="Arial"/>
                <w:sz w:val="22"/>
                <w:szCs w:val="22"/>
                <w:vertAlign w:val="superscript"/>
              </w:rPr>
              <w:t>**</w:t>
            </w:r>
          </w:p>
          <w:p w14:paraId="74B9C603" w14:textId="77777777" w:rsidR="00425352" w:rsidRPr="009648B5" w:rsidRDefault="00425352" w:rsidP="00272819">
            <w:pPr>
              <w:jc w:val="center"/>
              <w:rPr>
                <w:rFonts w:cs="Arial"/>
                <w:color w:val="000000"/>
                <w:sz w:val="22"/>
                <w:szCs w:val="22"/>
              </w:rPr>
            </w:pPr>
          </w:p>
          <w:p w14:paraId="15EE50A9" w14:textId="7A78213A" w:rsidR="00425352" w:rsidRPr="009648B5" w:rsidRDefault="002C2B86" w:rsidP="00272819">
            <w:pPr>
              <w:jc w:val="center"/>
              <w:rPr>
                <w:rFonts w:cs="Arial"/>
                <w:sz w:val="22"/>
                <w:szCs w:val="22"/>
              </w:rPr>
            </w:pPr>
            <w:r>
              <w:rPr>
                <w:rFonts w:cs="Arial"/>
                <w:color w:val="000000"/>
                <w:sz w:val="22"/>
                <w:szCs w:val="22"/>
              </w:rPr>
              <w:t xml:space="preserve"> </w:t>
            </w:r>
            <w:r w:rsidR="00425352" w:rsidRPr="009648B5">
              <w:rPr>
                <w:rFonts w:cs="Arial"/>
                <w:color w:val="000000"/>
                <w:sz w:val="22"/>
                <w:szCs w:val="22"/>
              </w:rPr>
              <w:t>0.07</w:t>
            </w:r>
            <w:r w:rsidR="00585F61">
              <w:rPr>
                <w:rFonts w:cs="Arial"/>
                <w:sz w:val="22"/>
                <w:szCs w:val="22"/>
                <w:vertAlign w:val="superscript"/>
              </w:rPr>
              <w:t>**</w:t>
            </w:r>
          </w:p>
        </w:tc>
      </w:tr>
      <w:tr w:rsidR="00425352" w:rsidRPr="009648B5" w14:paraId="49CC8314" w14:textId="77777777" w:rsidTr="002C2B86">
        <w:trPr>
          <w:trHeight w:val="346"/>
        </w:trPr>
        <w:tc>
          <w:tcPr>
            <w:tcW w:w="2660" w:type="dxa"/>
            <w:vMerge w:val="restart"/>
            <w:tcBorders>
              <w:top w:val="nil"/>
              <w:left w:val="single" w:sz="8" w:space="0" w:color="auto"/>
              <w:right w:val="single" w:sz="8" w:space="0" w:color="auto"/>
            </w:tcBorders>
            <w:tcMar>
              <w:top w:w="0" w:type="dxa"/>
              <w:left w:w="108" w:type="dxa"/>
              <w:bottom w:w="0" w:type="dxa"/>
              <w:right w:w="108" w:type="dxa"/>
            </w:tcMar>
            <w:hideMark/>
          </w:tcPr>
          <w:p w14:paraId="78BB5BE7" w14:textId="77777777" w:rsidR="00425352" w:rsidRPr="009648B5" w:rsidRDefault="00425352" w:rsidP="00265943">
            <w:pPr>
              <w:spacing w:line="252" w:lineRule="auto"/>
              <w:rPr>
                <w:rFonts w:cs="Arial"/>
                <w:sz w:val="22"/>
                <w:szCs w:val="22"/>
              </w:rPr>
            </w:pPr>
            <w:r w:rsidRPr="009648B5">
              <w:rPr>
                <w:rFonts w:cs="Arial"/>
                <w:sz w:val="22"/>
                <w:szCs w:val="22"/>
              </w:rPr>
              <w:t>River inputs</w:t>
            </w:r>
          </w:p>
        </w:tc>
        <w:tc>
          <w:tcPr>
            <w:tcW w:w="2552" w:type="dxa"/>
            <w:vMerge w:val="restart"/>
            <w:tcBorders>
              <w:top w:val="nil"/>
              <w:left w:val="nil"/>
              <w:right w:val="single" w:sz="8" w:space="0" w:color="auto"/>
            </w:tcBorders>
            <w:tcMar>
              <w:top w:w="0" w:type="dxa"/>
              <w:left w:w="108" w:type="dxa"/>
              <w:bottom w:w="0" w:type="dxa"/>
              <w:right w:w="108" w:type="dxa"/>
            </w:tcMar>
            <w:vAlign w:val="center"/>
            <w:hideMark/>
          </w:tcPr>
          <w:p w14:paraId="46C196F1" w14:textId="25307EF9" w:rsidR="00425352" w:rsidRPr="009648B5" w:rsidRDefault="00425352" w:rsidP="002C2B86">
            <w:pPr>
              <w:spacing w:line="252" w:lineRule="auto"/>
              <w:jc w:val="center"/>
              <w:rPr>
                <w:rFonts w:cs="Arial"/>
                <w:sz w:val="22"/>
                <w:szCs w:val="22"/>
              </w:rPr>
            </w:pPr>
            <w:r w:rsidRPr="009648B5">
              <w:rPr>
                <w:rFonts w:cs="Arial"/>
                <w:sz w:val="22"/>
                <w:szCs w:val="22"/>
              </w:rPr>
              <w:t xml:space="preserve">~ 700 </w:t>
            </w:r>
            <w:r w:rsidR="001B0805" w:rsidRPr="009648B5">
              <w:rPr>
                <w:rFonts w:cs="Arial"/>
                <w:sz w:val="22"/>
                <w:szCs w:val="22"/>
              </w:rPr>
              <w:t>m³</w:t>
            </w:r>
            <w:r w:rsidRPr="009648B5">
              <w:rPr>
                <w:rFonts w:cs="Arial"/>
                <w:sz w:val="22"/>
                <w:szCs w:val="22"/>
              </w:rPr>
              <w:t xml:space="preserve"> s</w:t>
            </w:r>
            <w:r w:rsidRPr="009648B5">
              <w:rPr>
                <w:rFonts w:cs="Arial"/>
                <w:sz w:val="22"/>
                <w:szCs w:val="22"/>
                <w:vertAlign w:val="superscript"/>
              </w:rPr>
              <w:t>-1</w:t>
            </w:r>
            <w:r w:rsidRPr="009648B5">
              <w:rPr>
                <w:rFonts w:cs="Arial"/>
                <w:sz w:val="22"/>
                <w:szCs w:val="22"/>
              </w:rPr>
              <w:t>, or 22,000,000 Ml (Megalitres) yr</w:t>
            </w:r>
            <w:r w:rsidRPr="009648B5">
              <w:rPr>
                <w:rFonts w:cs="Arial"/>
                <w:sz w:val="22"/>
                <w:szCs w:val="22"/>
                <w:vertAlign w:val="superscript"/>
              </w:rPr>
              <w:t xml:space="preserve">-1 </w:t>
            </w:r>
            <w:r w:rsidRPr="009648B5">
              <w:rPr>
                <w:rFonts w:cs="Arial"/>
                <w:sz w:val="22"/>
                <w:szCs w:val="22"/>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0BC8764B" w14:textId="2C1BA07E" w:rsidR="00425352" w:rsidRPr="009648B5" w:rsidRDefault="00425352" w:rsidP="002C2B86">
            <w:pPr>
              <w:spacing w:line="252" w:lineRule="auto"/>
              <w:jc w:val="center"/>
              <w:rPr>
                <w:rFonts w:cs="Arial"/>
                <w:sz w:val="22"/>
                <w:szCs w:val="22"/>
              </w:rPr>
            </w:pPr>
            <w:r w:rsidRPr="009648B5">
              <w:rPr>
                <w:rFonts w:cs="Arial"/>
                <w:sz w:val="22"/>
                <w:szCs w:val="22"/>
              </w:rPr>
              <w:t>POC &amp; DOC: n/a</w:t>
            </w:r>
          </w:p>
        </w:tc>
        <w:tc>
          <w:tcPr>
            <w:tcW w:w="1535" w:type="dxa"/>
            <w:tcBorders>
              <w:top w:val="nil"/>
              <w:left w:val="nil"/>
              <w:bottom w:val="single" w:sz="8" w:space="0" w:color="auto"/>
              <w:right w:val="single" w:sz="8" w:space="0" w:color="auto"/>
            </w:tcBorders>
          </w:tcPr>
          <w:p w14:paraId="246ECD73" w14:textId="20E7F0DF" w:rsidR="00425352" w:rsidRPr="009648B5" w:rsidRDefault="002C2B86" w:rsidP="00272819">
            <w:pPr>
              <w:jc w:val="center"/>
              <w:rPr>
                <w:rFonts w:cs="Arial"/>
                <w:sz w:val="22"/>
                <w:szCs w:val="22"/>
              </w:rPr>
            </w:pPr>
            <w:r>
              <w:rPr>
                <w:rFonts w:cs="Arial"/>
                <w:color w:val="000000"/>
                <w:sz w:val="22"/>
                <w:szCs w:val="22"/>
              </w:rPr>
              <w:t xml:space="preserve"> </w:t>
            </w:r>
            <w:r w:rsidR="00425352" w:rsidRPr="009648B5">
              <w:rPr>
                <w:rFonts w:cs="Arial"/>
                <w:color w:val="000000"/>
                <w:sz w:val="22"/>
                <w:szCs w:val="22"/>
              </w:rPr>
              <w:t>0.08</w:t>
            </w:r>
            <w:r>
              <w:rPr>
                <w:rFonts w:cs="Arial"/>
                <w:sz w:val="22"/>
                <w:szCs w:val="22"/>
                <w:vertAlign w:val="superscript"/>
              </w:rPr>
              <w:t>#</w:t>
            </w:r>
          </w:p>
        </w:tc>
      </w:tr>
      <w:tr w:rsidR="00425352" w:rsidRPr="009648B5" w14:paraId="685D856D" w14:textId="77777777" w:rsidTr="002C2B86">
        <w:trPr>
          <w:trHeight w:val="346"/>
        </w:trPr>
        <w:tc>
          <w:tcPr>
            <w:tcW w:w="266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45CD68FD" w14:textId="77777777" w:rsidR="00425352" w:rsidRPr="009648B5" w:rsidRDefault="00425352" w:rsidP="00265943">
            <w:pPr>
              <w:spacing w:line="252" w:lineRule="auto"/>
              <w:rPr>
                <w:rFonts w:cs="Arial"/>
                <w:sz w:val="22"/>
                <w:szCs w:val="22"/>
              </w:rPr>
            </w:pPr>
          </w:p>
        </w:tc>
        <w:tc>
          <w:tcPr>
            <w:tcW w:w="2552" w:type="dxa"/>
            <w:vMerge/>
            <w:tcBorders>
              <w:left w:val="nil"/>
              <w:bottom w:val="single" w:sz="8" w:space="0" w:color="auto"/>
              <w:right w:val="single" w:sz="8" w:space="0" w:color="auto"/>
            </w:tcBorders>
            <w:tcMar>
              <w:top w:w="0" w:type="dxa"/>
              <w:left w:w="108" w:type="dxa"/>
              <w:bottom w:w="0" w:type="dxa"/>
              <w:right w:w="108" w:type="dxa"/>
            </w:tcMar>
            <w:vAlign w:val="center"/>
          </w:tcPr>
          <w:p w14:paraId="744179C3" w14:textId="77777777" w:rsidR="00425352" w:rsidRPr="009648B5" w:rsidRDefault="00425352" w:rsidP="002C2B86">
            <w:pPr>
              <w:spacing w:line="252" w:lineRule="auto"/>
              <w:jc w:val="center"/>
              <w:rPr>
                <w:rFonts w:cs="Arial"/>
                <w:sz w:val="22"/>
                <w:szCs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0EE93577" w14:textId="66A17CE4" w:rsidR="00425352" w:rsidRPr="009648B5" w:rsidRDefault="00425352" w:rsidP="002C2B86">
            <w:pPr>
              <w:spacing w:line="252" w:lineRule="auto"/>
              <w:jc w:val="center"/>
              <w:rPr>
                <w:rFonts w:cs="Arial"/>
                <w:sz w:val="22"/>
                <w:szCs w:val="22"/>
              </w:rPr>
            </w:pPr>
            <w:r w:rsidRPr="009648B5">
              <w:rPr>
                <w:rFonts w:cs="Arial"/>
                <w:sz w:val="22"/>
                <w:szCs w:val="22"/>
              </w:rPr>
              <w:t>DIC: 10 mg l</w:t>
            </w:r>
            <w:r w:rsidRPr="009648B5">
              <w:rPr>
                <w:rFonts w:cs="Arial"/>
                <w:sz w:val="22"/>
                <w:szCs w:val="22"/>
                <w:vertAlign w:val="superscript"/>
              </w:rPr>
              <w:t>-1 ##</w:t>
            </w:r>
          </w:p>
        </w:tc>
        <w:tc>
          <w:tcPr>
            <w:tcW w:w="1535" w:type="dxa"/>
            <w:tcBorders>
              <w:top w:val="nil"/>
              <w:left w:val="nil"/>
              <w:bottom w:val="single" w:sz="4" w:space="0" w:color="auto"/>
              <w:right w:val="single" w:sz="8" w:space="0" w:color="auto"/>
            </w:tcBorders>
          </w:tcPr>
          <w:p w14:paraId="23B4C104" w14:textId="77777777" w:rsidR="00425352" w:rsidRPr="009648B5" w:rsidRDefault="00425352" w:rsidP="00272819">
            <w:pPr>
              <w:spacing w:line="252" w:lineRule="auto"/>
              <w:jc w:val="center"/>
              <w:rPr>
                <w:rFonts w:cs="Arial"/>
                <w:sz w:val="22"/>
                <w:szCs w:val="22"/>
              </w:rPr>
            </w:pPr>
            <w:r w:rsidRPr="009648B5">
              <w:rPr>
                <w:rFonts w:cs="Arial"/>
                <w:sz w:val="22"/>
                <w:szCs w:val="22"/>
              </w:rPr>
              <w:t>0.22</w:t>
            </w:r>
          </w:p>
        </w:tc>
      </w:tr>
      <w:tr w:rsidR="00425352" w:rsidRPr="009648B5" w14:paraId="4DFFB901" w14:textId="77777777" w:rsidTr="002C2B86">
        <w:trPr>
          <w:trHeight w:val="278"/>
        </w:trPr>
        <w:tc>
          <w:tcPr>
            <w:tcW w:w="2660" w:type="dxa"/>
            <w:vMerge w:val="restart"/>
            <w:tcBorders>
              <w:top w:val="nil"/>
              <w:left w:val="single" w:sz="8" w:space="0" w:color="auto"/>
              <w:right w:val="single" w:sz="8" w:space="0" w:color="auto"/>
            </w:tcBorders>
            <w:tcMar>
              <w:top w:w="0" w:type="dxa"/>
              <w:left w:w="108" w:type="dxa"/>
              <w:bottom w:w="0" w:type="dxa"/>
              <w:right w:w="108" w:type="dxa"/>
            </w:tcMar>
          </w:tcPr>
          <w:p w14:paraId="66D491AB" w14:textId="66E778A2" w:rsidR="00425352" w:rsidRPr="009648B5" w:rsidRDefault="00425352" w:rsidP="00265943">
            <w:pPr>
              <w:spacing w:line="252" w:lineRule="auto"/>
              <w:rPr>
                <w:rFonts w:cs="Arial"/>
                <w:sz w:val="22"/>
                <w:szCs w:val="22"/>
              </w:rPr>
            </w:pPr>
            <w:r w:rsidRPr="009648B5">
              <w:rPr>
                <w:rFonts w:cs="Arial"/>
                <w:sz w:val="22"/>
                <w:szCs w:val="22"/>
              </w:rPr>
              <w:t>WNMP offshore boundary flux for POC and DOC</w:t>
            </w:r>
          </w:p>
        </w:tc>
        <w:tc>
          <w:tcPr>
            <w:tcW w:w="2552" w:type="dxa"/>
            <w:vMerge w:val="restart"/>
            <w:tcBorders>
              <w:top w:val="nil"/>
              <w:left w:val="nil"/>
              <w:right w:val="single" w:sz="8" w:space="0" w:color="auto"/>
            </w:tcBorders>
            <w:tcMar>
              <w:top w:w="0" w:type="dxa"/>
              <w:left w:w="108" w:type="dxa"/>
              <w:bottom w:w="0" w:type="dxa"/>
              <w:right w:w="108" w:type="dxa"/>
            </w:tcMar>
            <w:vAlign w:val="center"/>
          </w:tcPr>
          <w:p w14:paraId="03E53C9E" w14:textId="77777777" w:rsidR="00425352" w:rsidRPr="009648B5" w:rsidRDefault="00425352" w:rsidP="002C2B86">
            <w:pPr>
              <w:spacing w:line="252" w:lineRule="auto"/>
              <w:jc w:val="center"/>
              <w:rPr>
                <w:rFonts w:cs="Arial"/>
                <w:sz w:val="22"/>
                <w:szCs w:val="22"/>
              </w:rPr>
            </w:pPr>
            <w:r w:rsidRPr="009648B5">
              <w:rPr>
                <w:rFonts w:cs="Arial"/>
                <w:sz w:val="22"/>
                <w:szCs w:val="22"/>
              </w:rPr>
              <w:t>n/a</w:t>
            </w:r>
          </w:p>
        </w:tc>
        <w:tc>
          <w:tcPr>
            <w:tcW w:w="2268" w:type="dxa"/>
            <w:vMerge w:val="restart"/>
            <w:tcBorders>
              <w:top w:val="nil"/>
              <w:left w:val="nil"/>
              <w:right w:val="single" w:sz="4" w:space="0" w:color="auto"/>
            </w:tcBorders>
            <w:tcMar>
              <w:top w:w="0" w:type="dxa"/>
              <w:left w:w="108" w:type="dxa"/>
              <w:bottom w:w="0" w:type="dxa"/>
              <w:right w:w="108" w:type="dxa"/>
            </w:tcMar>
            <w:vAlign w:val="center"/>
          </w:tcPr>
          <w:p w14:paraId="0C5337AB" w14:textId="77777777" w:rsidR="00425352" w:rsidRPr="009648B5" w:rsidRDefault="00425352" w:rsidP="002C2B86">
            <w:pPr>
              <w:tabs>
                <w:tab w:val="center" w:pos="1202"/>
              </w:tabs>
              <w:spacing w:line="252" w:lineRule="auto"/>
              <w:jc w:val="center"/>
              <w:rPr>
                <w:rFonts w:cs="Arial"/>
                <w:sz w:val="22"/>
                <w:szCs w:val="22"/>
              </w:rPr>
            </w:pPr>
            <w:r w:rsidRPr="009648B5">
              <w:rPr>
                <w:rFonts w:cs="Arial"/>
                <w:sz w:val="22"/>
                <w:szCs w:val="22"/>
              </w:rPr>
              <w:t>n/a</w:t>
            </w:r>
          </w:p>
        </w:tc>
        <w:tc>
          <w:tcPr>
            <w:tcW w:w="1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B4C6C" w14:textId="61AD1AE6" w:rsidR="00425352" w:rsidRPr="009648B5" w:rsidRDefault="00425352" w:rsidP="00272819">
            <w:pPr>
              <w:jc w:val="center"/>
              <w:rPr>
                <w:rFonts w:cs="Arial"/>
                <w:sz w:val="22"/>
                <w:szCs w:val="22"/>
              </w:rPr>
            </w:pPr>
            <w:r w:rsidRPr="009648B5">
              <w:rPr>
                <w:rFonts w:cs="Arial"/>
                <w:color w:val="000000"/>
                <w:sz w:val="22"/>
                <w:szCs w:val="22"/>
              </w:rPr>
              <w:t>DOC: -0.83 to 0.175</w:t>
            </w:r>
            <w:r w:rsidR="002C2B86" w:rsidRPr="009648B5">
              <w:rPr>
                <w:rFonts w:cs="Arial"/>
                <w:sz w:val="22"/>
                <w:szCs w:val="22"/>
                <w:vertAlign w:val="superscript"/>
              </w:rPr>
              <w:t>###</w:t>
            </w:r>
          </w:p>
        </w:tc>
      </w:tr>
      <w:tr w:rsidR="00425352" w:rsidRPr="009648B5" w14:paraId="1710F7F3" w14:textId="77777777" w:rsidTr="002C2B86">
        <w:trPr>
          <w:trHeight w:val="70"/>
        </w:trPr>
        <w:tc>
          <w:tcPr>
            <w:tcW w:w="266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6669393F" w14:textId="77777777" w:rsidR="00425352" w:rsidRPr="009648B5" w:rsidRDefault="00425352" w:rsidP="00265943">
            <w:pPr>
              <w:spacing w:line="252" w:lineRule="auto"/>
              <w:rPr>
                <w:rFonts w:cs="Arial"/>
                <w:sz w:val="22"/>
                <w:szCs w:val="22"/>
              </w:rPr>
            </w:pPr>
          </w:p>
        </w:tc>
        <w:tc>
          <w:tcPr>
            <w:tcW w:w="2552" w:type="dxa"/>
            <w:vMerge/>
            <w:tcBorders>
              <w:left w:val="nil"/>
              <w:bottom w:val="single" w:sz="8" w:space="0" w:color="auto"/>
              <w:right w:val="single" w:sz="8" w:space="0" w:color="auto"/>
            </w:tcBorders>
            <w:tcMar>
              <w:top w:w="0" w:type="dxa"/>
              <w:left w:w="108" w:type="dxa"/>
              <w:bottom w:w="0" w:type="dxa"/>
              <w:right w:w="108" w:type="dxa"/>
            </w:tcMar>
            <w:vAlign w:val="center"/>
          </w:tcPr>
          <w:p w14:paraId="6DC61694" w14:textId="77777777" w:rsidR="00425352" w:rsidRPr="009648B5" w:rsidRDefault="00425352" w:rsidP="002C2B86">
            <w:pPr>
              <w:spacing w:line="252" w:lineRule="auto"/>
              <w:jc w:val="center"/>
              <w:rPr>
                <w:rFonts w:cs="Arial"/>
                <w:sz w:val="22"/>
                <w:szCs w:val="22"/>
              </w:rPr>
            </w:pPr>
          </w:p>
        </w:tc>
        <w:tc>
          <w:tcPr>
            <w:tcW w:w="2268" w:type="dxa"/>
            <w:vMerge/>
            <w:tcBorders>
              <w:left w:val="nil"/>
              <w:bottom w:val="single" w:sz="8" w:space="0" w:color="auto"/>
              <w:right w:val="single" w:sz="4" w:space="0" w:color="auto"/>
            </w:tcBorders>
            <w:tcMar>
              <w:top w:w="0" w:type="dxa"/>
              <w:left w:w="108" w:type="dxa"/>
              <w:bottom w:w="0" w:type="dxa"/>
              <w:right w:w="108" w:type="dxa"/>
            </w:tcMar>
            <w:vAlign w:val="center"/>
          </w:tcPr>
          <w:p w14:paraId="635D0CCC" w14:textId="77777777" w:rsidR="00425352" w:rsidRPr="009648B5" w:rsidRDefault="00425352" w:rsidP="002C2B86">
            <w:pPr>
              <w:tabs>
                <w:tab w:val="center" w:pos="1202"/>
              </w:tabs>
              <w:spacing w:line="252" w:lineRule="auto"/>
              <w:jc w:val="center"/>
              <w:rPr>
                <w:rFonts w:cs="Arial"/>
                <w:sz w:val="22"/>
                <w:szCs w:val="22"/>
              </w:rPr>
            </w:pPr>
          </w:p>
        </w:tc>
        <w:tc>
          <w:tcPr>
            <w:tcW w:w="1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0D0A5" w14:textId="3D900A87" w:rsidR="00425352" w:rsidRPr="009648B5" w:rsidRDefault="00425352" w:rsidP="00272819">
            <w:pPr>
              <w:jc w:val="center"/>
              <w:rPr>
                <w:rFonts w:cs="Arial"/>
                <w:sz w:val="22"/>
                <w:szCs w:val="22"/>
              </w:rPr>
            </w:pPr>
            <w:r w:rsidRPr="009648B5">
              <w:rPr>
                <w:rFonts w:cs="Arial"/>
                <w:color w:val="000000"/>
                <w:sz w:val="22"/>
                <w:szCs w:val="22"/>
              </w:rPr>
              <w:t>POC: 0.023 to 0.107</w:t>
            </w:r>
            <w:r w:rsidR="002C2B86" w:rsidRPr="009648B5">
              <w:rPr>
                <w:rFonts w:cs="Arial"/>
                <w:sz w:val="22"/>
                <w:szCs w:val="22"/>
                <w:vertAlign w:val="superscript"/>
              </w:rPr>
              <w:t>###</w:t>
            </w:r>
          </w:p>
        </w:tc>
      </w:tr>
      <w:tr w:rsidR="00425352" w:rsidRPr="009648B5" w14:paraId="787B4D0A" w14:textId="77777777" w:rsidTr="002C2B86">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04ECFD" w14:textId="0C4DB244" w:rsidR="00425352" w:rsidRPr="009648B5" w:rsidRDefault="00425352" w:rsidP="00265943">
            <w:pPr>
              <w:spacing w:line="252" w:lineRule="auto"/>
              <w:rPr>
                <w:rFonts w:cs="Arial"/>
                <w:b/>
                <w:sz w:val="22"/>
                <w:szCs w:val="22"/>
              </w:rPr>
            </w:pPr>
            <w:r w:rsidRPr="009648B5">
              <w:rPr>
                <w:rFonts w:cs="Arial"/>
                <w:b/>
                <w:sz w:val="22"/>
                <w:szCs w:val="22"/>
              </w:rPr>
              <w:t xml:space="preserve">Net flux </w:t>
            </w:r>
            <w:r w:rsidR="00DA0206" w:rsidRPr="009648B5">
              <w:rPr>
                <w:rFonts w:cs="Arial"/>
                <w:b/>
                <w:sz w:val="22"/>
                <w:szCs w:val="22"/>
              </w:rPr>
              <w:t>(sum)</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50452DE" w14:textId="77777777" w:rsidR="00425352" w:rsidRPr="009648B5" w:rsidRDefault="00425352" w:rsidP="002C2B86">
            <w:pPr>
              <w:spacing w:line="252" w:lineRule="auto"/>
              <w:jc w:val="center"/>
              <w:rPr>
                <w:rFonts w:cs="Arial"/>
                <w:b/>
                <w:sz w:val="22"/>
                <w:szCs w:val="22"/>
              </w:rPr>
            </w:pPr>
            <w:r w:rsidRPr="009648B5">
              <w:rPr>
                <w:rFonts w:cs="Arial"/>
                <w:b/>
                <w:sz w:val="22"/>
                <w:szCs w:val="22"/>
              </w:rPr>
              <w:t>n/a</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01EBE7E5" w14:textId="77777777" w:rsidR="00425352" w:rsidRPr="009648B5" w:rsidRDefault="00425352" w:rsidP="002C2B86">
            <w:pPr>
              <w:tabs>
                <w:tab w:val="center" w:pos="1202"/>
              </w:tabs>
              <w:spacing w:line="252" w:lineRule="auto"/>
              <w:jc w:val="center"/>
              <w:rPr>
                <w:rFonts w:cs="Arial"/>
                <w:b/>
                <w:sz w:val="22"/>
                <w:szCs w:val="22"/>
              </w:rPr>
            </w:pPr>
            <w:r w:rsidRPr="009648B5">
              <w:rPr>
                <w:rFonts w:cs="Arial"/>
                <w:b/>
                <w:sz w:val="22"/>
                <w:szCs w:val="22"/>
              </w:rPr>
              <w:t>n/a</w:t>
            </w:r>
          </w:p>
        </w:tc>
        <w:tc>
          <w:tcPr>
            <w:tcW w:w="153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2BE19E" w14:textId="77777777" w:rsidR="00425352" w:rsidRPr="009648B5" w:rsidRDefault="00425352" w:rsidP="00272819">
            <w:pPr>
              <w:spacing w:line="252" w:lineRule="auto"/>
              <w:jc w:val="center"/>
              <w:rPr>
                <w:rFonts w:cs="Arial"/>
                <w:b/>
                <w:sz w:val="22"/>
                <w:szCs w:val="22"/>
              </w:rPr>
            </w:pPr>
            <w:r w:rsidRPr="009648B5">
              <w:rPr>
                <w:rFonts w:cs="Arial"/>
                <w:b/>
                <w:sz w:val="22"/>
                <w:szCs w:val="22"/>
              </w:rPr>
              <w:t>0.07 to 1.16</w:t>
            </w:r>
          </w:p>
        </w:tc>
      </w:tr>
      <w:tr w:rsidR="00425352" w:rsidRPr="009648B5" w14:paraId="53748F2D" w14:textId="77777777" w:rsidTr="00167E8F">
        <w:tc>
          <w:tcPr>
            <w:tcW w:w="901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7819A" w14:textId="7B7034FB" w:rsidR="00425352" w:rsidRDefault="00425352" w:rsidP="00272819">
            <w:pPr>
              <w:spacing w:line="252" w:lineRule="auto"/>
              <w:rPr>
                <w:rFonts w:cs="Arial"/>
                <w:sz w:val="20"/>
                <w:szCs w:val="20"/>
              </w:rPr>
            </w:pPr>
            <w:r w:rsidRPr="009648B5">
              <w:rPr>
                <w:rFonts w:cs="Arial"/>
                <w:sz w:val="20"/>
                <w:szCs w:val="20"/>
              </w:rPr>
              <w:t xml:space="preserve">* </w:t>
            </w:r>
            <w:r w:rsidR="00272819" w:rsidRPr="009648B5">
              <w:rPr>
                <w:rFonts w:cs="Arial"/>
                <w:sz w:val="20"/>
                <w:szCs w:val="20"/>
              </w:rPr>
              <w:t xml:space="preserve">Offshore value derived from PML’s ERSEM model.  For inshore, </w:t>
            </w:r>
            <w:r w:rsidRPr="009648B5">
              <w:rPr>
                <w:rFonts w:cs="Arial"/>
                <w:sz w:val="20"/>
                <w:szCs w:val="20"/>
              </w:rPr>
              <w:t>6 % (or 1,828 k</w:t>
            </w:r>
            <w:r w:rsidR="001B0805" w:rsidRPr="009648B5">
              <w:rPr>
                <w:rFonts w:cs="Arial"/>
                <w:sz w:val="20"/>
                <w:szCs w:val="20"/>
              </w:rPr>
              <w:t>m²</w:t>
            </w:r>
            <w:r w:rsidRPr="009648B5">
              <w:rPr>
                <w:rFonts w:cs="Arial"/>
                <w:sz w:val="20"/>
                <w:szCs w:val="20"/>
              </w:rPr>
              <w:t>) of the WNMP area was not covered by either the ERSEM model nor WFD transitional or coastal waterbodies; these areas have been counted as coastal in the above calculations</w:t>
            </w:r>
            <w:r w:rsidR="00272819" w:rsidRPr="009648B5">
              <w:rPr>
                <w:rFonts w:cs="Arial"/>
                <w:sz w:val="20"/>
                <w:szCs w:val="20"/>
              </w:rPr>
              <w:t>, as most are relatively close to the shore</w:t>
            </w:r>
            <w:r w:rsidRPr="009648B5">
              <w:rPr>
                <w:rFonts w:cs="Arial"/>
                <w:sz w:val="20"/>
                <w:szCs w:val="20"/>
              </w:rPr>
              <w:t xml:space="preserve"> (see ‘other’ inshore).</w:t>
            </w:r>
            <w:r w:rsidR="00272819" w:rsidRPr="009648B5">
              <w:rPr>
                <w:rFonts w:cs="Arial"/>
                <w:sz w:val="20"/>
                <w:szCs w:val="20"/>
              </w:rPr>
              <w:t xml:space="preserve"> </w:t>
            </w:r>
          </w:p>
          <w:p w14:paraId="4C3413CB" w14:textId="3373C88F" w:rsidR="00585F61" w:rsidRPr="009648B5" w:rsidRDefault="00585F61" w:rsidP="00585F61">
            <w:pPr>
              <w:spacing w:line="252" w:lineRule="auto"/>
              <w:rPr>
                <w:rFonts w:cs="Arial"/>
                <w:sz w:val="20"/>
                <w:szCs w:val="20"/>
              </w:rPr>
            </w:pPr>
            <w:r>
              <w:rPr>
                <w:rFonts w:cs="Arial"/>
                <w:sz w:val="20"/>
                <w:szCs w:val="20"/>
                <w:vertAlign w:val="superscript"/>
              </w:rPr>
              <w:t>**</w:t>
            </w:r>
            <w:r w:rsidRPr="009648B5">
              <w:rPr>
                <w:rFonts w:cs="Arial"/>
                <w:sz w:val="20"/>
                <w:szCs w:val="20"/>
              </w:rPr>
              <w:t xml:space="preserve"> Based on values provided by Chen and Borges (2009) (for transitional) and Borges </w:t>
            </w:r>
            <w:r w:rsidRPr="009648B5">
              <w:rPr>
                <w:rFonts w:cs="Arial"/>
                <w:i/>
                <w:iCs/>
                <w:sz w:val="20"/>
                <w:szCs w:val="20"/>
              </w:rPr>
              <w:t>et al</w:t>
            </w:r>
            <w:r w:rsidRPr="009648B5">
              <w:rPr>
                <w:rFonts w:cs="Arial"/>
                <w:sz w:val="20"/>
                <w:szCs w:val="20"/>
              </w:rPr>
              <w:t xml:space="preserve"> (2006) (average of seven non-upwelling marginal seas for coastal); with CO</w:t>
            </w:r>
            <w:r w:rsidRPr="009648B5">
              <w:rPr>
                <w:rFonts w:cs="Arial"/>
                <w:sz w:val="20"/>
                <w:szCs w:val="20"/>
                <w:vertAlign w:val="subscript"/>
              </w:rPr>
              <w:t>2</w:t>
            </w:r>
            <w:r w:rsidRPr="009648B5">
              <w:rPr>
                <w:rFonts w:cs="Arial"/>
                <w:sz w:val="20"/>
                <w:szCs w:val="20"/>
              </w:rPr>
              <w:t xml:space="preserve"> converted to </w:t>
            </w:r>
            <w:r w:rsidR="00F31A04">
              <w:rPr>
                <w:rFonts w:cs="Arial"/>
                <w:sz w:val="20"/>
                <w:szCs w:val="20"/>
              </w:rPr>
              <w:t xml:space="preserve">carbon. </w:t>
            </w:r>
            <w:r w:rsidRPr="009648B5">
              <w:rPr>
                <w:rFonts w:cs="Arial"/>
                <w:sz w:val="20"/>
                <w:szCs w:val="20"/>
              </w:rPr>
              <w:t>Negative values denote export of carbon.</w:t>
            </w:r>
          </w:p>
          <w:p w14:paraId="6300D01A" w14:textId="5A8B283B" w:rsidR="00425352" w:rsidRDefault="00425352" w:rsidP="00265943">
            <w:pPr>
              <w:spacing w:line="252" w:lineRule="auto"/>
              <w:rPr>
                <w:rFonts w:cs="Arial"/>
                <w:sz w:val="20"/>
                <w:szCs w:val="20"/>
              </w:rPr>
            </w:pPr>
            <w:r w:rsidRPr="009648B5">
              <w:rPr>
                <w:rFonts w:cs="Arial"/>
                <w:sz w:val="20"/>
                <w:szCs w:val="20"/>
              </w:rPr>
              <w:t>*** Annual average</w:t>
            </w:r>
            <w:r w:rsidR="00E113C9" w:rsidRPr="009648B5">
              <w:rPr>
                <w:rFonts w:cs="Arial"/>
                <w:sz w:val="20"/>
                <w:szCs w:val="20"/>
              </w:rPr>
              <w:t>; valued provided by NRW hydrologists</w:t>
            </w:r>
            <w:r w:rsidRPr="009648B5">
              <w:rPr>
                <w:rFonts w:cs="Arial"/>
                <w:sz w:val="20"/>
                <w:szCs w:val="20"/>
              </w:rPr>
              <w:t>. Includes the River Severn.</w:t>
            </w:r>
            <w:r w:rsidR="00760879" w:rsidRPr="009648B5">
              <w:rPr>
                <w:rFonts w:cs="Arial"/>
                <w:sz w:val="20"/>
                <w:szCs w:val="20"/>
              </w:rPr>
              <w:t xml:space="preserve"> </w:t>
            </w:r>
          </w:p>
          <w:p w14:paraId="18CB0DCB" w14:textId="7B6A5B71" w:rsidR="00E113C9" w:rsidRPr="009648B5" w:rsidRDefault="00E113C9" w:rsidP="00265943">
            <w:pPr>
              <w:spacing w:line="252" w:lineRule="auto"/>
              <w:rPr>
                <w:rFonts w:cs="Arial"/>
                <w:sz w:val="20"/>
                <w:szCs w:val="20"/>
                <w:vertAlign w:val="superscript"/>
              </w:rPr>
            </w:pPr>
            <w:r w:rsidRPr="009648B5">
              <w:rPr>
                <w:rFonts w:cs="Arial"/>
                <w:sz w:val="20"/>
                <w:szCs w:val="20"/>
                <w:vertAlign w:val="superscript"/>
              </w:rPr>
              <w:t>#</w:t>
            </w:r>
            <w:r w:rsidR="002C2B86">
              <w:rPr>
                <w:rFonts w:cs="Arial"/>
                <w:sz w:val="20"/>
                <w:szCs w:val="20"/>
                <w:vertAlign w:val="superscript"/>
              </w:rPr>
              <w:t xml:space="preserve"> </w:t>
            </w:r>
            <w:r w:rsidRPr="009648B5">
              <w:rPr>
                <w:rFonts w:cs="Arial"/>
                <w:sz w:val="20"/>
                <w:szCs w:val="20"/>
              </w:rPr>
              <w:t xml:space="preserve">9% of British total quoted in Hope </w:t>
            </w:r>
            <w:r w:rsidR="006F73BC" w:rsidRPr="006F73BC">
              <w:rPr>
                <w:rFonts w:cs="Arial"/>
                <w:i/>
                <w:sz w:val="20"/>
                <w:szCs w:val="20"/>
              </w:rPr>
              <w:t>et al.</w:t>
            </w:r>
            <w:r w:rsidRPr="009648B5">
              <w:rPr>
                <w:rFonts w:cs="Arial"/>
                <w:sz w:val="20"/>
                <w:szCs w:val="20"/>
              </w:rPr>
              <w:t>, 1997</w:t>
            </w:r>
            <w:r w:rsidR="00272819" w:rsidRPr="009648B5">
              <w:rPr>
                <w:rFonts w:cs="Arial"/>
                <w:sz w:val="20"/>
                <w:szCs w:val="20"/>
              </w:rPr>
              <w:t xml:space="preserve"> (as per Welsh percentage quoted by same author)</w:t>
            </w:r>
            <w:r w:rsidRPr="009648B5">
              <w:rPr>
                <w:rFonts w:cs="Arial"/>
                <w:sz w:val="20"/>
                <w:szCs w:val="20"/>
              </w:rPr>
              <w:t>.</w:t>
            </w:r>
          </w:p>
          <w:p w14:paraId="59EE65FA" w14:textId="36BF19C2" w:rsidR="00425352" w:rsidRDefault="00425352" w:rsidP="00265943">
            <w:pPr>
              <w:spacing w:line="252" w:lineRule="auto"/>
              <w:rPr>
                <w:rFonts w:cs="Arial"/>
                <w:sz w:val="20"/>
                <w:szCs w:val="20"/>
              </w:rPr>
            </w:pPr>
            <w:r w:rsidRPr="009648B5">
              <w:rPr>
                <w:rFonts w:cs="Arial"/>
                <w:sz w:val="20"/>
                <w:szCs w:val="20"/>
                <w:vertAlign w:val="superscript"/>
              </w:rPr>
              <w:t>##</w:t>
            </w:r>
            <w:r w:rsidR="002C2B86">
              <w:rPr>
                <w:rFonts w:cs="Arial"/>
                <w:sz w:val="20"/>
                <w:szCs w:val="20"/>
                <w:vertAlign w:val="superscript"/>
              </w:rPr>
              <w:t xml:space="preserve"> </w:t>
            </w:r>
            <w:r w:rsidR="00265943" w:rsidRPr="009648B5">
              <w:rPr>
                <w:rFonts w:cs="Arial"/>
                <w:sz w:val="20"/>
                <w:szCs w:val="20"/>
              </w:rPr>
              <w:t xml:space="preserve">Derived </w:t>
            </w:r>
            <w:r w:rsidRPr="009648B5">
              <w:rPr>
                <w:rFonts w:cs="Arial"/>
                <w:sz w:val="20"/>
                <w:szCs w:val="20"/>
              </w:rPr>
              <w:t xml:space="preserve">from </w:t>
            </w:r>
            <w:r w:rsidR="00E824E4" w:rsidRPr="009648B5">
              <w:rPr>
                <w:rFonts w:cs="Arial"/>
                <w:sz w:val="20"/>
                <w:szCs w:val="20"/>
              </w:rPr>
              <w:t xml:space="preserve">Jarvie </w:t>
            </w:r>
            <w:r w:rsidR="006F73BC" w:rsidRPr="006F73BC">
              <w:rPr>
                <w:rFonts w:cs="Arial"/>
                <w:i/>
                <w:sz w:val="20"/>
                <w:szCs w:val="20"/>
              </w:rPr>
              <w:t>et al.</w:t>
            </w:r>
            <w:r w:rsidR="00E824E4" w:rsidRPr="009648B5">
              <w:rPr>
                <w:rFonts w:cs="Arial"/>
                <w:sz w:val="20"/>
                <w:szCs w:val="20"/>
              </w:rPr>
              <w:t xml:space="preserve">, 2017 (supplementary </w:t>
            </w:r>
            <w:r w:rsidR="00E450E6" w:rsidRPr="009648B5">
              <w:rPr>
                <w:rFonts w:cs="Arial"/>
                <w:sz w:val="20"/>
                <w:szCs w:val="20"/>
              </w:rPr>
              <w:t>table</w:t>
            </w:r>
            <w:r w:rsidR="00E824E4" w:rsidRPr="009648B5">
              <w:rPr>
                <w:rFonts w:cs="Arial"/>
                <w:sz w:val="20"/>
                <w:szCs w:val="20"/>
              </w:rPr>
              <w:t>s).</w:t>
            </w:r>
          </w:p>
          <w:p w14:paraId="768E7D94" w14:textId="48E49BB6" w:rsidR="002C2B86" w:rsidRPr="009648B5" w:rsidRDefault="002C2B86" w:rsidP="002C2B86">
            <w:pPr>
              <w:spacing w:line="252" w:lineRule="auto"/>
              <w:rPr>
                <w:rFonts w:cs="Arial"/>
                <w:sz w:val="22"/>
                <w:szCs w:val="22"/>
              </w:rPr>
            </w:pPr>
            <w:r w:rsidRPr="009648B5">
              <w:rPr>
                <w:rFonts w:cs="Arial"/>
                <w:sz w:val="22"/>
                <w:szCs w:val="22"/>
                <w:vertAlign w:val="superscript"/>
              </w:rPr>
              <w:t>###</w:t>
            </w:r>
            <w:r w:rsidRPr="009648B5">
              <w:rPr>
                <w:rFonts w:cs="Arial"/>
                <w:sz w:val="20"/>
                <w:szCs w:val="20"/>
              </w:rPr>
              <w:t xml:space="preserve"> Provided by PML. Positive values represent fluxes into the WNMP area; negative values denote export of carbon. Excludes DIC due to very low confidence in value derived, see text above table.</w:t>
            </w:r>
          </w:p>
        </w:tc>
      </w:tr>
      <w:bookmarkEnd w:id="188"/>
    </w:tbl>
    <w:p w14:paraId="39A5874B" w14:textId="77777777" w:rsidR="00425352" w:rsidRPr="009648B5" w:rsidRDefault="00425352" w:rsidP="00425352">
      <w:pPr>
        <w:rPr>
          <w:sz w:val="20"/>
          <w:szCs w:val="20"/>
        </w:rPr>
      </w:pPr>
    </w:p>
    <w:p w14:paraId="1E4408D6" w14:textId="50BAFFA6" w:rsidR="00425352" w:rsidRPr="009648B5" w:rsidRDefault="00425352" w:rsidP="0035397F">
      <w:pPr>
        <w:pStyle w:val="ChapterNumberingLevel2"/>
      </w:pPr>
      <w:bookmarkStart w:id="192" w:name="_Toc34836703"/>
      <w:bookmarkStart w:id="193" w:name="_Toc29406416"/>
      <w:bookmarkStart w:id="194" w:name="_Ref32557678"/>
      <w:r w:rsidRPr="009648B5">
        <w:t xml:space="preserve">Carbon </w:t>
      </w:r>
      <w:r w:rsidR="00265943" w:rsidRPr="009648B5">
        <w:t>storage</w:t>
      </w:r>
      <w:bookmarkEnd w:id="192"/>
      <w:r w:rsidR="00265943" w:rsidRPr="009648B5">
        <w:t xml:space="preserve"> </w:t>
      </w:r>
      <w:bookmarkEnd w:id="193"/>
      <w:bookmarkEnd w:id="194"/>
    </w:p>
    <w:p w14:paraId="3313C33F" w14:textId="77777777" w:rsidR="001A7B6B" w:rsidRPr="009648B5" w:rsidRDefault="001A7B6B" w:rsidP="001A7B6B">
      <w:pPr>
        <w:rPr>
          <w:sz w:val="20"/>
          <w:szCs w:val="20"/>
        </w:rPr>
      </w:pPr>
    </w:p>
    <w:p w14:paraId="183628FF" w14:textId="2005B142" w:rsidR="00425352" w:rsidRDefault="00425352" w:rsidP="001A7B6B">
      <w:bookmarkStart w:id="195" w:name="_Ref32843259"/>
      <w:r w:rsidRPr="009648B5">
        <w:t>Carbon sinks in Welsh marine waters have been mapped and rates obtained from the literature (see</w:t>
      </w:r>
      <w:r w:rsidR="001A7B6B" w:rsidRPr="009648B5">
        <w:t xml:space="preserve"> </w:t>
      </w:r>
      <w:r w:rsidR="00E450E6" w:rsidRPr="009648B5">
        <w:t>Table</w:t>
      </w:r>
      <w:r w:rsidR="001A7B6B" w:rsidRPr="009648B5">
        <w:t xml:space="preserve"> </w:t>
      </w:r>
      <w:r w:rsidR="00CD0864" w:rsidRPr="009648B5">
        <w:t>5</w:t>
      </w:r>
      <w:r w:rsidRPr="009648B5">
        <w:t>) applied in order to estimate how much carbon is stored in the water column and / or biomass of flora, fauna and sediments every year, either temporarily or longer term in the WNMP area.</w:t>
      </w:r>
      <w:r w:rsidR="00760879" w:rsidRPr="009648B5">
        <w:t xml:space="preserve"> </w:t>
      </w:r>
      <w:r w:rsidR="008F6A22" w:rsidRPr="009648B5">
        <w:t xml:space="preserve"> </w:t>
      </w:r>
    </w:p>
    <w:p w14:paraId="156DFC35" w14:textId="77777777" w:rsidR="00F31A04" w:rsidRPr="00F31A04" w:rsidRDefault="00F31A04" w:rsidP="001A7B6B">
      <w:pPr>
        <w:rPr>
          <w:sz w:val="20"/>
          <w:szCs w:val="20"/>
        </w:rPr>
      </w:pPr>
    </w:p>
    <w:p w14:paraId="0561EA61" w14:textId="34542EF0" w:rsidR="00265943" w:rsidRDefault="00425352" w:rsidP="00F31A04">
      <w:r w:rsidRPr="009648B5">
        <w:t>Results are summarised in</w:t>
      </w:r>
      <w:r w:rsidR="0029155E" w:rsidRPr="009648B5">
        <w:t xml:space="preserve"> </w:t>
      </w:r>
      <w:r w:rsidR="00E450E6" w:rsidRPr="009648B5">
        <w:t>Table</w:t>
      </w:r>
      <w:r w:rsidR="0029155E" w:rsidRPr="009648B5">
        <w:t xml:space="preserve"> </w:t>
      </w:r>
      <w:r w:rsidR="00CD0864" w:rsidRPr="009648B5">
        <w:t>7</w:t>
      </w:r>
      <w:r w:rsidRPr="009648B5">
        <w:t>.</w:t>
      </w:r>
      <w:r w:rsidR="00760879" w:rsidRPr="009648B5">
        <w:t xml:space="preserve"> </w:t>
      </w:r>
      <w:r w:rsidR="00F31A04" w:rsidRPr="009648B5">
        <w:t xml:space="preserve">With regard to the extents quoted for the habitats, </w:t>
      </w:r>
      <w:r w:rsidR="00F31A04">
        <w:t xml:space="preserve">please note that </w:t>
      </w:r>
      <w:r w:rsidR="00F31A04" w:rsidRPr="009648B5">
        <w:t xml:space="preserve">these have been derived from a dedicated datalayer created for carbon calculation purposes, </w:t>
      </w:r>
      <w:r w:rsidR="00F31A04">
        <w:t xml:space="preserve">with the caveat that </w:t>
      </w:r>
      <w:r w:rsidR="00F31A04" w:rsidRPr="009648B5">
        <w:t>that there are known uncertainties and mapping gaps for some habitats, notably subtidal biogenic habitats such as kelp.</w:t>
      </w:r>
      <w:r w:rsidR="00F31A04">
        <w:t xml:space="preserve">  Table 7 </w:t>
      </w:r>
      <w:r w:rsidRPr="009648B5">
        <w:t xml:space="preserve">shows that at least 113 Mt of carbon are already stored in the top 10 cm of the Welsh marine environment, </w:t>
      </w:r>
      <w:r w:rsidRPr="00F31A04">
        <w:t>excluding rocky habitats.</w:t>
      </w:r>
      <w:r w:rsidR="00FF41B8" w:rsidRPr="00F31A04">
        <w:t xml:space="preserve"> </w:t>
      </w:r>
      <w:r w:rsidR="00F31A04">
        <w:t>The table also shows that, i</w:t>
      </w:r>
      <w:r w:rsidRPr="00F31A04">
        <w:t>n any given year, the Welsh water column holds at least another 48.7 Mt of</w:t>
      </w:r>
      <w:r w:rsidRPr="009648B5">
        <w:t xml:space="preserve"> carbon, mostly in the form of DIC (see </w:t>
      </w:r>
      <w:r w:rsidR="00E450E6" w:rsidRPr="009648B5">
        <w:t>Table</w:t>
      </w:r>
      <w:r w:rsidRPr="009648B5">
        <w:t xml:space="preserve"> </w:t>
      </w:r>
      <w:r w:rsidR="00CD0864" w:rsidRPr="009648B5">
        <w:t>8</w:t>
      </w:r>
      <w:r w:rsidRPr="009648B5">
        <w:t>).</w:t>
      </w:r>
      <w:r w:rsidR="00760879" w:rsidRPr="009648B5">
        <w:t xml:space="preserve"> </w:t>
      </w:r>
      <w:r w:rsidR="00F31A04" w:rsidRPr="00F31A04">
        <w:t xml:space="preserve">When compared to this value,  </w:t>
      </w:r>
      <w:r w:rsidR="00F31A04">
        <w:t xml:space="preserve">the cumulative </w:t>
      </w:r>
      <w:r w:rsidR="00F31A04" w:rsidRPr="00F31A04">
        <w:t xml:space="preserve">carbon biomass held in </w:t>
      </w:r>
      <w:r w:rsidR="00807A66">
        <w:t>vegetated</w:t>
      </w:r>
      <w:r w:rsidR="00807A66" w:rsidRPr="00F31A04">
        <w:t xml:space="preserve"> </w:t>
      </w:r>
      <w:r w:rsidR="00F31A04" w:rsidRPr="00F31A04">
        <w:t xml:space="preserve"> habitats is relatively modest in comparison, at 69,000 tonnes of carbon (or 0.07 Mt C), with kelp and </w:t>
      </w:r>
      <w:r w:rsidR="00591428">
        <w:t>saltmarshes</w:t>
      </w:r>
      <w:r w:rsidR="00591428" w:rsidRPr="00F31A04">
        <w:t xml:space="preserve"> </w:t>
      </w:r>
      <w:r w:rsidR="00F31A04" w:rsidRPr="00F31A04">
        <w:t>being</w:t>
      </w:r>
      <w:r w:rsidR="00F31A04">
        <w:t xml:space="preserve"> the most productive habitats. </w:t>
      </w:r>
    </w:p>
    <w:p w14:paraId="392C5CE6" w14:textId="77777777" w:rsidR="00D27D46" w:rsidRPr="009648B5" w:rsidRDefault="00D27D46" w:rsidP="00F31A04"/>
    <w:p w14:paraId="70A931C2" w14:textId="77777777" w:rsidR="00281AD6" w:rsidRDefault="00281AD6">
      <w:pPr>
        <w:rPr>
          <w:bCs/>
          <w:color w:val="0091A5"/>
          <w:sz w:val="22"/>
          <w:szCs w:val="20"/>
        </w:rPr>
      </w:pPr>
      <w:bookmarkStart w:id="196" w:name="_Ref32840989"/>
      <w:bookmarkStart w:id="197" w:name="_Toc34750609"/>
      <w:bookmarkStart w:id="198" w:name="_Toc34836869"/>
      <w:r>
        <w:br w:type="page"/>
      </w:r>
    </w:p>
    <w:p w14:paraId="79F5F3E7" w14:textId="7D20A03D" w:rsidR="00425352" w:rsidRPr="009648B5" w:rsidRDefault="00E450E6" w:rsidP="005547A4">
      <w:pPr>
        <w:pStyle w:val="TableNumber"/>
      </w:pPr>
      <w:r w:rsidRPr="009648B5">
        <w:lastRenderedPageBreak/>
        <w:t>Table</w:t>
      </w:r>
      <w:r w:rsidR="00425352" w:rsidRPr="009648B5">
        <w:t xml:space="preserve"> </w:t>
      </w:r>
      <w:fldSimple w:instr=" SEQ Table \* ARABIC ">
        <w:r w:rsidR="000F3821">
          <w:rPr>
            <w:noProof/>
          </w:rPr>
          <w:t>7</w:t>
        </w:r>
      </w:fldSimple>
      <w:bookmarkEnd w:id="196"/>
      <w:r w:rsidR="00265943" w:rsidRPr="009648B5">
        <w:tab/>
      </w:r>
      <w:r w:rsidR="00425352" w:rsidRPr="009648B5">
        <w:t>Carbon stored in Welsh marine sediments and habitats</w:t>
      </w:r>
      <w:bookmarkEnd w:id="197"/>
      <w:bookmarkEnd w:id="198"/>
    </w:p>
    <w:tbl>
      <w:tblPr>
        <w:tblW w:w="9212" w:type="dxa"/>
        <w:tblLayout w:type="fixed"/>
        <w:tblLook w:val="04A0" w:firstRow="1" w:lastRow="0" w:firstColumn="1" w:lastColumn="0" w:noHBand="0" w:noVBand="1"/>
      </w:tblPr>
      <w:tblGrid>
        <w:gridCol w:w="3397"/>
        <w:gridCol w:w="1520"/>
        <w:gridCol w:w="1985"/>
        <w:gridCol w:w="2310"/>
      </w:tblGrid>
      <w:tr w:rsidR="00425352" w:rsidRPr="009648B5" w14:paraId="15010CCF" w14:textId="77777777" w:rsidTr="00D500EB">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0091A5"/>
            <w:noWrap/>
            <w:vAlign w:val="center"/>
            <w:hideMark/>
          </w:tcPr>
          <w:p w14:paraId="2FFB8BF2" w14:textId="77777777" w:rsidR="00425352" w:rsidRPr="009648B5" w:rsidRDefault="00425352" w:rsidP="00265943">
            <w:pPr>
              <w:rPr>
                <w:rFonts w:cs="Arial"/>
                <w:bCs/>
                <w:color w:val="FFFFFF" w:themeColor="background1"/>
                <w:sz w:val="22"/>
                <w:szCs w:val="22"/>
                <w:lang w:eastAsia="en-GB"/>
              </w:rPr>
            </w:pPr>
            <w:bookmarkStart w:id="199" w:name="_Hlk34742808"/>
            <w:r w:rsidRPr="009648B5">
              <w:rPr>
                <w:rFonts w:cs="Arial"/>
                <w:bCs/>
                <w:color w:val="FFFFFF" w:themeColor="background1"/>
                <w:sz w:val="22"/>
                <w:szCs w:val="22"/>
                <w:lang w:eastAsia="en-GB"/>
              </w:rPr>
              <w:t>Habitat</w:t>
            </w:r>
          </w:p>
        </w:tc>
        <w:tc>
          <w:tcPr>
            <w:tcW w:w="1520" w:type="dxa"/>
            <w:tcBorders>
              <w:top w:val="single" w:sz="4" w:space="0" w:color="auto"/>
              <w:left w:val="nil"/>
              <w:bottom w:val="single" w:sz="4" w:space="0" w:color="auto"/>
              <w:right w:val="single" w:sz="4" w:space="0" w:color="auto"/>
            </w:tcBorders>
            <w:shd w:val="clear" w:color="auto" w:fill="0091A5"/>
            <w:noWrap/>
            <w:vAlign w:val="center"/>
            <w:hideMark/>
          </w:tcPr>
          <w:p w14:paraId="603482AD" w14:textId="631A0879" w:rsidR="00425352" w:rsidRPr="009648B5" w:rsidRDefault="00045608" w:rsidP="00D500EB">
            <w:pPr>
              <w:jc w:val="center"/>
              <w:rPr>
                <w:rFonts w:cs="Arial"/>
                <w:bCs/>
                <w:color w:val="FFFFFF" w:themeColor="background1"/>
                <w:sz w:val="22"/>
                <w:szCs w:val="22"/>
                <w:lang w:eastAsia="en-GB"/>
              </w:rPr>
            </w:pPr>
            <w:r w:rsidRPr="009648B5">
              <w:rPr>
                <w:rFonts w:cs="Arial"/>
                <w:bCs/>
                <w:color w:val="FFFFFF" w:themeColor="background1"/>
                <w:sz w:val="22"/>
                <w:szCs w:val="22"/>
                <w:lang w:eastAsia="en-GB"/>
              </w:rPr>
              <w:t>Mapped a</w:t>
            </w:r>
            <w:r w:rsidR="00425352" w:rsidRPr="009648B5">
              <w:rPr>
                <w:rFonts w:cs="Arial"/>
                <w:bCs/>
                <w:color w:val="FFFFFF" w:themeColor="background1"/>
                <w:sz w:val="22"/>
                <w:szCs w:val="22"/>
                <w:lang w:eastAsia="en-GB"/>
              </w:rPr>
              <w:t>rea (k</w:t>
            </w:r>
            <w:r w:rsidR="001B0805" w:rsidRPr="009648B5">
              <w:rPr>
                <w:rFonts w:cs="Arial"/>
                <w:bCs/>
                <w:color w:val="FFFFFF" w:themeColor="background1"/>
                <w:sz w:val="22"/>
                <w:szCs w:val="22"/>
                <w:lang w:eastAsia="en-GB"/>
              </w:rPr>
              <w:t>m²</w:t>
            </w:r>
            <w:r w:rsidR="00425352" w:rsidRPr="009648B5">
              <w:rPr>
                <w:rFonts w:cs="Arial"/>
                <w:bCs/>
                <w:color w:val="FFFFFF" w:themeColor="background1"/>
                <w:sz w:val="22"/>
                <w:szCs w:val="22"/>
                <w:lang w:eastAsia="en-GB"/>
              </w:rPr>
              <w:t>)</w:t>
            </w:r>
            <w:r w:rsidRPr="009648B5">
              <w:rPr>
                <w:rFonts w:cs="Arial"/>
                <w:bCs/>
                <w:color w:val="FFFFFF" w:themeColor="background1"/>
                <w:sz w:val="22"/>
                <w:szCs w:val="22"/>
                <w:lang w:eastAsia="en-GB"/>
              </w:rPr>
              <w:t>*</w:t>
            </w:r>
          </w:p>
        </w:tc>
        <w:tc>
          <w:tcPr>
            <w:tcW w:w="1985" w:type="dxa"/>
            <w:tcBorders>
              <w:top w:val="single" w:sz="4" w:space="0" w:color="auto"/>
              <w:left w:val="nil"/>
              <w:bottom w:val="single" w:sz="4" w:space="0" w:color="auto"/>
              <w:right w:val="single" w:sz="4" w:space="0" w:color="auto"/>
            </w:tcBorders>
            <w:shd w:val="clear" w:color="auto" w:fill="0091A5"/>
            <w:noWrap/>
            <w:vAlign w:val="center"/>
            <w:hideMark/>
          </w:tcPr>
          <w:p w14:paraId="598616CA" w14:textId="77777777" w:rsidR="00425352" w:rsidRPr="009648B5" w:rsidRDefault="00425352" w:rsidP="00D500EB">
            <w:pPr>
              <w:jc w:val="center"/>
              <w:rPr>
                <w:rFonts w:cs="Arial"/>
                <w:bCs/>
                <w:color w:val="FFFFFF" w:themeColor="background1"/>
                <w:sz w:val="22"/>
                <w:szCs w:val="22"/>
                <w:lang w:eastAsia="en-GB"/>
              </w:rPr>
            </w:pPr>
            <w:r w:rsidRPr="009648B5">
              <w:rPr>
                <w:rFonts w:cs="Arial"/>
                <w:bCs/>
                <w:color w:val="FFFFFF" w:themeColor="background1"/>
                <w:sz w:val="22"/>
                <w:szCs w:val="22"/>
                <w:lang w:eastAsia="en-GB"/>
              </w:rPr>
              <w:t>Carbon stored in sediments (Mt C)</w:t>
            </w:r>
          </w:p>
        </w:tc>
        <w:tc>
          <w:tcPr>
            <w:tcW w:w="2310" w:type="dxa"/>
            <w:tcBorders>
              <w:top w:val="single" w:sz="4" w:space="0" w:color="auto"/>
              <w:left w:val="nil"/>
              <w:bottom w:val="single" w:sz="4" w:space="0" w:color="auto"/>
              <w:right w:val="single" w:sz="4" w:space="0" w:color="auto"/>
            </w:tcBorders>
            <w:shd w:val="clear" w:color="auto" w:fill="0091A5"/>
            <w:noWrap/>
            <w:vAlign w:val="center"/>
            <w:hideMark/>
          </w:tcPr>
          <w:p w14:paraId="08252B76" w14:textId="62ADCAB5" w:rsidR="00425352" w:rsidRPr="009648B5" w:rsidRDefault="00425352" w:rsidP="00D500EB">
            <w:pPr>
              <w:jc w:val="center"/>
              <w:rPr>
                <w:rFonts w:cs="Arial"/>
                <w:bCs/>
                <w:color w:val="FFFFFF" w:themeColor="background1"/>
                <w:sz w:val="22"/>
                <w:szCs w:val="22"/>
                <w:lang w:eastAsia="en-GB"/>
              </w:rPr>
            </w:pPr>
            <w:r w:rsidRPr="009648B5">
              <w:rPr>
                <w:rFonts w:cs="Arial"/>
                <w:bCs/>
                <w:color w:val="FFFFFF" w:themeColor="background1"/>
                <w:sz w:val="22"/>
                <w:szCs w:val="22"/>
                <w:lang w:eastAsia="en-GB"/>
              </w:rPr>
              <w:t>Carbon stored in biomass and</w:t>
            </w:r>
            <w:r w:rsidR="002C2B86">
              <w:rPr>
                <w:rFonts w:cs="Arial"/>
                <w:bCs/>
                <w:color w:val="FFFFFF" w:themeColor="background1"/>
                <w:sz w:val="22"/>
                <w:szCs w:val="22"/>
                <w:lang w:eastAsia="en-GB"/>
              </w:rPr>
              <w:t xml:space="preserve"> </w:t>
            </w:r>
            <w:r w:rsidRPr="009648B5">
              <w:rPr>
                <w:rFonts w:cs="Arial"/>
                <w:bCs/>
                <w:color w:val="FFFFFF" w:themeColor="background1"/>
                <w:sz w:val="22"/>
                <w:szCs w:val="22"/>
                <w:lang w:eastAsia="en-GB"/>
              </w:rPr>
              <w:t>/</w:t>
            </w:r>
            <w:r w:rsidR="002C2B86">
              <w:rPr>
                <w:rFonts w:cs="Arial"/>
                <w:bCs/>
                <w:color w:val="FFFFFF" w:themeColor="background1"/>
                <w:sz w:val="22"/>
                <w:szCs w:val="22"/>
                <w:lang w:eastAsia="en-GB"/>
              </w:rPr>
              <w:t xml:space="preserve"> </w:t>
            </w:r>
            <w:r w:rsidRPr="009648B5">
              <w:rPr>
                <w:rFonts w:cs="Arial"/>
                <w:bCs/>
                <w:color w:val="FFFFFF" w:themeColor="background1"/>
                <w:sz w:val="22"/>
                <w:szCs w:val="22"/>
                <w:lang w:eastAsia="en-GB"/>
              </w:rPr>
              <w:t>or water column (annual storage) (Mt C)</w:t>
            </w:r>
          </w:p>
        </w:tc>
      </w:tr>
      <w:tr w:rsidR="00057482" w:rsidRPr="009648B5" w14:paraId="1334D029"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4552ADA" w14:textId="77777777" w:rsidR="00057482" w:rsidRPr="009648B5" w:rsidRDefault="00057482" w:rsidP="00D500EB">
            <w:pPr>
              <w:rPr>
                <w:rFonts w:cs="Arial"/>
                <w:color w:val="000000"/>
                <w:sz w:val="22"/>
                <w:szCs w:val="22"/>
                <w:lang w:eastAsia="en-GB"/>
              </w:rPr>
            </w:pPr>
            <w:r w:rsidRPr="009648B5">
              <w:rPr>
                <w:rFonts w:cs="Arial"/>
                <w:color w:val="000000"/>
                <w:sz w:val="22"/>
                <w:szCs w:val="22"/>
                <w:lang w:eastAsia="en-GB"/>
              </w:rPr>
              <w:t>Saltmarsh</w:t>
            </w:r>
          </w:p>
        </w:tc>
        <w:tc>
          <w:tcPr>
            <w:tcW w:w="1520" w:type="dxa"/>
            <w:tcBorders>
              <w:top w:val="nil"/>
              <w:left w:val="nil"/>
              <w:bottom w:val="single" w:sz="4" w:space="0" w:color="auto"/>
              <w:right w:val="single" w:sz="4" w:space="0" w:color="auto"/>
            </w:tcBorders>
            <w:shd w:val="clear" w:color="auto" w:fill="auto"/>
            <w:noWrap/>
            <w:vAlign w:val="center"/>
            <w:hideMark/>
          </w:tcPr>
          <w:p w14:paraId="3259DC3D" w14:textId="47C0F70B" w:rsidR="00057482" w:rsidRPr="009648B5" w:rsidRDefault="00057482" w:rsidP="002C2B86">
            <w:pPr>
              <w:jc w:val="center"/>
              <w:rPr>
                <w:rFonts w:cs="Arial"/>
                <w:color w:val="000000"/>
                <w:sz w:val="22"/>
                <w:szCs w:val="22"/>
                <w:lang w:eastAsia="en-GB"/>
              </w:rPr>
            </w:pPr>
            <w:r w:rsidRPr="00192489">
              <w:rPr>
                <w:rFonts w:cs="Arial"/>
                <w:color w:val="000000"/>
                <w:sz w:val="22"/>
                <w:szCs w:val="22"/>
              </w:rPr>
              <w:t>76.1</w:t>
            </w:r>
          </w:p>
        </w:tc>
        <w:tc>
          <w:tcPr>
            <w:tcW w:w="1985" w:type="dxa"/>
            <w:tcBorders>
              <w:top w:val="nil"/>
              <w:left w:val="nil"/>
              <w:bottom w:val="single" w:sz="4" w:space="0" w:color="auto"/>
              <w:right w:val="single" w:sz="4" w:space="0" w:color="auto"/>
            </w:tcBorders>
            <w:shd w:val="clear" w:color="auto" w:fill="auto"/>
            <w:noWrap/>
            <w:vAlign w:val="center"/>
            <w:hideMark/>
          </w:tcPr>
          <w:p w14:paraId="3C62F158" w14:textId="368CEE35"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0.32</w:t>
            </w:r>
          </w:p>
        </w:tc>
        <w:tc>
          <w:tcPr>
            <w:tcW w:w="2310" w:type="dxa"/>
            <w:tcBorders>
              <w:top w:val="nil"/>
              <w:left w:val="nil"/>
              <w:bottom w:val="single" w:sz="4" w:space="0" w:color="auto"/>
              <w:right w:val="single" w:sz="4" w:space="0" w:color="auto"/>
            </w:tcBorders>
            <w:shd w:val="clear" w:color="auto" w:fill="auto"/>
            <w:noWrap/>
            <w:vAlign w:val="center"/>
            <w:hideMark/>
          </w:tcPr>
          <w:p w14:paraId="3AD18700" w14:textId="579B2B70"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0.016</w:t>
            </w:r>
          </w:p>
        </w:tc>
      </w:tr>
      <w:tr w:rsidR="00057482" w:rsidRPr="009648B5" w14:paraId="7E8A12C3"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C228178" w14:textId="77777777" w:rsidR="00057482" w:rsidRPr="009648B5" w:rsidRDefault="00057482" w:rsidP="00D500EB">
            <w:pPr>
              <w:rPr>
                <w:rFonts w:cs="Arial"/>
                <w:color w:val="000000"/>
                <w:sz w:val="22"/>
                <w:szCs w:val="22"/>
                <w:lang w:eastAsia="en-GB"/>
              </w:rPr>
            </w:pPr>
            <w:r w:rsidRPr="009648B5">
              <w:rPr>
                <w:rFonts w:cs="Arial"/>
                <w:color w:val="000000"/>
                <w:sz w:val="22"/>
                <w:szCs w:val="22"/>
                <w:lang w:eastAsia="en-GB"/>
              </w:rPr>
              <w:t>Intertidal flats</w:t>
            </w:r>
          </w:p>
        </w:tc>
        <w:tc>
          <w:tcPr>
            <w:tcW w:w="1520" w:type="dxa"/>
            <w:tcBorders>
              <w:top w:val="nil"/>
              <w:left w:val="nil"/>
              <w:bottom w:val="single" w:sz="4" w:space="0" w:color="auto"/>
              <w:right w:val="single" w:sz="4" w:space="0" w:color="auto"/>
            </w:tcBorders>
            <w:shd w:val="clear" w:color="auto" w:fill="auto"/>
            <w:noWrap/>
            <w:vAlign w:val="center"/>
            <w:hideMark/>
          </w:tcPr>
          <w:p w14:paraId="02CDCADD" w14:textId="50D2483F" w:rsidR="00057482" w:rsidRPr="009648B5" w:rsidRDefault="00057482" w:rsidP="002C2B86">
            <w:pPr>
              <w:jc w:val="center"/>
              <w:rPr>
                <w:rFonts w:cs="Arial"/>
                <w:color w:val="000000"/>
                <w:sz w:val="22"/>
                <w:szCs w:val="22"/>
                <w:lang w:eastAsia="en-GB"/>
              </w:rPr>
            </w:pPr>
            <w:r w:rsidRPr="00192489">
              <w:rPr>
                <w:rFonts w:cs="Arial"/>
                <w:color w:val="000000"/>
                <w:sz w:val="22"/>
                <w:szCs w:val="22"/>
              </w:rPr>
              <w:t>432.8</w:t>
            </w:r>
          </w:p>
        </w:tc>
        <w:tc>
          <w:tcPr>
            <w:tcW w:w="1985" w:type="dxa"/>
            <w:tcBorders>
              <w:top w:val="nil"/>
              <w:left w:val="nil"/>
              <w:bottom w:val="single" w:sz="4" w:space="0" w:color="auto"/>
              <w:right w:val="single" w:sz="4" w:space="0" w:color="auto"/>
            </w:tcBorders>
            <w:shd w:val="clear" w:color="auto" w:fill="auto"/>
            <w:noWrap/>
            <w:vAlign w:val="center"/>
            <w:hideMark/>
          </w:tcPr>
          <w:p w14:paraId="2BEC33EA" w14:textId="4933D651"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0.41</w:t>
            </w:r>
          </w:p>
        </w:tc>
        <w:tc>
          <w:tcPr>
            <w:tcW w:w="2310" w:type="dxa"/>
            <w:tcBorders>
              <w:top w:val="nil"/>
              <w:left w:val="nil"/>
              <w:bottom w:val="single" w:sz="4" w:space="0" w:color="auto"/>
              <w:right w:val="single" w:sz="4" w:space="0" w:color="auto"/>
            </w:tcBorders>
            <w:shd w:val="clear" w:color="auto" w:fill="auto"/>
            <w:noWrap/>
            <w:vAlign w:val="center"/>
            <w:hideMark/>
          </w:tcPr>
          <w:p w14:paraId="1F905142" w14:textId="64B1B678"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n/a</w:t>
            </w:r>
          </w:p>
        </w:tc>
      </w:tr>
      <w:tr w:rsidR="00057482" w:rsidRPr="009648B5" w14:paraId="60D77FBA"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11FEAF1D" w14:textId="77777777" w:rsidR="00057482" w:rsidRPr="009648B5" w:rsidRDefault="00057482" w:rsidP="00D500EB">
            <w:pPr>
              <w:rPr>
                <w:rFonts w:cs="Arial"/>
                <w:color w:val="000000"/>
                <w:sz w:val="22"/>
                <w:szCs w:val="22"/>
                <w:lang w:eastAsia="en-GB"/>
              </w:rPr>
            </w:pPr>
            <w:r w:rsidRPr="009648B5">
              <w:rPr>
                <w:rFonts w:cs="Arial"/>
                <w:color w:val="000000"/>
                <w:sz w:val="22"/>
                <w:szCs w:val="22"/>
                <w:lang w:eastAsia="en-GB"/>
              </w:rPr>
              <w:t>Intertidal macroalgae (vegetated rocky shores)</w:t>
            </w:r>
          </w:p>
        </w:tc>
        <w:tc>
          <w:tcPr>
            <w:tcW w:w="1520" w:type="dxa"/>
            <w:tcBorders>
              <w:top w:val="nil"/>
              <w:left w:val="nil"/>
              <w:bottom w:val="single" w:sz="4" w:space="0" w:color="auto"/>
              <w:right w:val="single" w:sz="4" w:space="0" w:color="auto"/>
            </w:tcBorders>
            <w:shd w:val="clear" w:color="auto" w:fill="auto"/>
            <w:noWrap/>
            <w:vAlign w:val="center"/>
            <w:hideMark/>
          </w:tcPr>
          <w:p w14:paraId="7290B124" w14:textId="2E2A7E44" w:rsidR="00057482" w:rsidRPr="009648B5" w:rsidRDefault="00057482" w:rsidP="002C2B86">
            <w:pPr>
              <w:jc w:val="center"/>
              <w:rPr>
                <w:rFonts w:cs="Arial"/>
                <w:color w:val="000000"/>
                <w:sz w:val="22"/>
                <w:szCs w:val="22"/>
                <w:lang w:eastAsia="en-GB"/>
              </w:rPr>
            </w:pPr>
            <w:r w:rsidRPr="00192489">
              <w:rPr>
                <w:rFonts w:cs="Arial"/>
                <w:color w:val="000000"/>
                <w:sz w:val="22"/>
                <w:szCs w:val="22"/>
              </w:rPr>
              <w:t>30.9</w:t>
            </w:r>
          </w:p>
        </w:tc>
        <w:tc>
          <w:tcPr>
            <w:tcW w:w="1985" w:type="dxa"/>
            <w:tcBorders>
              <w:top w:val="nil"/>
              <w:left w:val="nil"/>
              <w:bottom w:val="single" w:sz="4" w:space="0" w:color="auto"/>
              <w:right w:val="single" w:sz="4" w:space="0" w:color="auto"/>
            </w:tcBorders>
            <w:shd w:val="clear" w:color="auto" w:fill="auto"/>
            <w:noWrap/>
            <w:vAlign w:val="center"/>
            <w:hideMark/>
          </w:tcPr>
          <w:p w14:paraId="33E8A877" w14:textId="16C35044"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n/a</w:t>
            </w:r>
          </w:p>
        </w:tc>
        <w:tc>
          <w:tcPr>
            <w:tcW w:w="2310" w:type="dxa"/>
            <w:tcBorders>
              <w:top w:val="nil"/>
              <w:left w:val="nil"/>
              <w:bottom w:val="single" w:sz="4" w:space="0" w:color="auto"/>
              <w:right w:val="single" w:sz="4" w:space="0" w:color="auto"/>
            </w:tcBorders>
            <w:shd w:val="clear" w:color="auto" w:fill="auto"/>
            <w:noWrap/>
            <w:vAlign w:val="center"/>
            <w:hideMark/>
          </w:tcPr>
          <w:p w14:paraId="7F93B6C4" w14:textId="5DEAF6F3"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0.000</w:t>
            </w:r>
          </w:p>
        </w:tc>
      </w:tr>
      <w:tr w:rsidR="00057482" w:rsidRPr="009648B5" w14:paraId="3B473720"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464BEC98" w14:textId="77777777" w:rsidR="00057482" w:rsidRPr="009648B5" w:rsidRDefault="00057482" w:rsidP="00D500EB">
            <w:pPr>
              <w:rPr>
                <w:rFonts w:cs="Arial"/>
                <w:color w:val="000000"/>
                <w:sz w:val="22"/>
                <w:szCs w:val="22"/>
                <w:lang w:eastAsia="en-GB"/>
              </w:rPr>
            </w:pPr>
            <w:r w:rsidRPr="009648B5">
              <w:rPr>
                <w:rFonts w:cs="Arial"/>
                <w:color w:val="000000"/>
                <w:sz w:val="22"/>
                <w:szCs w:val="22"/>
                <w:lang w:eastAsia="en-GB"/>
              </w:rPr>
              <w:t>Seagrass beds</w:t>
            </w:r>
          </w:p>
        </w:tc>
        <w:tc>
          <w:tcPr>
            <w:tcW w:w="1520" w:type="dxa"/>
            <w:tcBorders>
              <w:top w:val="nil"/>
              <w:left w:val="nil"/>
              <w:bottom w:val="single" w:sz="4" w:space="0" w:color="auto"/>
              <w:right w:val="single" w:sz="4" w:space="0" w:color="auto"/>
            </w:tcBorders>
            <w:shd w:val="clear" w:color="auto" w:fill="auto"/>
            <w:noWrap/>
            <w:vAlign w:val="center"/>
            <w:hideMark/>
          </w:tcPr>
          <w:p w14:paraId="69C05DE1" w14:textId="2F3AC754" w:rsidR="00057482" w:rsidRPr="009648B5" w:rsidRDefault="00057482" w:rsidP="002C2B86">
            <w:pPr>
              <w:jc w:val="center"/>
              <w:rPr>
                <w:rFonts w:cs="Arial"/>
                <w:color w:val="000000"/>
                <w:sz w:val="22"/>
                <w:szCs w:val="22"/>
                <w:lang w:eastAsia="en-GB"/>
              </w:rPr>
            </w:pPr>
            <w:r w:rsidRPr="00192489">
              <w:rPr>
                <w:rFonts w:cs="Arial"/>
                <w:color w:val="000000"/>
                <w:sz w:val="22"/>
                <w:szCs w:val="22"/>
              </w:rPr>
              <w:t>7.3</w:t>
            </w:r>
          </w:p>
        </w:tc>
        <w:tc>
          <w:tcPr>
            <w:tcW w:w="1985" w:type="dxa"/>
            <w:tcBorders>
              <w:top w:val="nil"/>
              <w:left w:val="nil"/>
              <w:bottom w:val="single" w:sz="4" w:space="0" w:color="auto"/>
              <w:right w:val="single" w:sz="4" w:space="0" w:color="auto"/>
            </w:tcBorders>
            <w:shd w:val="clear" w:color="auto" w:fill="auto"/>
            <w:noWrap/>
            <w:vAlign w:val="center"/>
            <w:hideMark/>
          </w:tcPr>
          <w:p w14:paraId="13DE78B4" w14:textId="0E1388F3"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0.02</w:t>
            </w:r>
          </w:p>
        </w:tc>
        <w:tc>
          <w:tcPr>
            <w:tcW w:w="2310" w:type="dxa"/>
            <w:tcBorders>
              <w:top w:val="nil"/>
              <w:left w:val="nil"/>
              <w:bottom w:val="single" w:sz="4" w:space="0" w:color="auto"/>
              <w:right w:val="single" w:sz="4" w:space="0" w:color="auto"/>
            </w:tcBorders>
            <w:shd w:val="clear" w:color="auto" w:fill="auto"/>
            <w:noWrap/>
            <w:vAlign w:val="center"/>
            <w:hideMark/>
          </w:tcPr>
          <w:p w14:paraId="58C93D73" w14:textId="1E798801"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0.002</w:t>
            </w:r>
          </w:p>
        </w:tc>
      </w:tr>
      <w:tr w:rsidR="00057482" w:rsidRPr="009648B5" w14:paraId="75BED2A2" w14:textId="77777777" w:rsidTr="00D500EB">
        <w:trPr>
          <w:trHeight w:val="60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61A9201" w14:textId="77777777" w:rsidR="00057482" w:rsidRPr="009648B5" w:rsidRDefault="00057482" w:rsidP="00D500EB">
            <w:pPr>
              <w:rPr>
                <w:rFonts w:cs="Arial"/>
                <w:color w:val="000000"/>
                <w:sz w:val="22"/>
                <w:szCs w:val="22"/>
                <w:lang w:eastAsia="en-GB"/>
              </w:rPr>
            </w:pPr>
            <w:r w:rsidRPr="009648B5">
              <w:rPr>
                <w:rFonts w:cs="Arial"/>
                <w:color w:val="000000"/>
                <w:sz w:val="22"/>
                <w:szCs w:val="22"/>
                <w:lang w:eastAsia="en-GB"/>
              </w:rPr>
              <w:t xml:space="preserve">Shellfish beds </w:t>
            </w:r>
          </w:p>
        </w:tc>
        <w:tc>
          <w:tcPr>
            <w:tcW w:w="1520" w:type="dxa"/>
            <w:tcBorders>
              <w:top w:val="nil"/>
              <w:left w:val="nil"/>
              <w:bottom w:val="single" w:sz="4" w:space="0" w:color="auto"/>
              <w:right w:val="single" w:sz="4" w:space="0" w:color="auto"/>
            </w:tcBorders>
            <w:shd w:val="clear" w:color="auto" w:fill="auto"/>
            <w:noWrap/>
            <w:vAlign w:val="center"/>
            <w:hideMark/>
          </w:tcPr>
          <w:p w14:paraId="345FFFDD" w14:textId="7CFDA612" w:rsidR="00057482" w:rsidRPr="009648B5" w:rsidRDefault="00057482" w:rsidP="002C2B86">
            <w:pPr>
              <w:jc w:val="center"/>
              <w:rPr>
                <w:rFonts w:cs="Arial"/>
                <w:color w:val="000000"/>
                <w:sz w:val="22"/>
                <w:szCs w:val="22"/>
                <w:lang w:eastAsia="en-GB"/>
              </w:rPr>
            </w:pPr>
            <w:r w:rsidRPr="00192489">
              <w:rPr>
                <w:rFonts w:cs="Arial"/>
                <w:color w:val="000000"/>
                <w:sz w:val="22"/>
                <w:szCs w:val="22"/>
              </w:rPr>
              <w:t>15.7</w:t>
            </w:r>
          </w:p>
        </w:tc>
        <w:tc>
          <w:tcPr>
            <w:tcW w:w="1985" w:type="dxa"/>
            <w:tcBorders>
              <w:top w:val="nil"/>
              <w:left w:val="nil"/>
              <w:bottom w:val="single" w:sz="4" w:space="0" w:color="auto"/>
              <w:right w:val="single" w:sz="4" w:space="0" w:color="auto"/>
            </w:tcBorders>
            <w:shd w:val="clear" w:color="auto" w:fill="auto"/>
            <w:noWrap/>
            <w:vAlign w:val="center"/>
            <w:hideMark/>
          </w:tcPr>
          <w:p w14:paraId="61E79068" w14:textId="773D7720"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0.04</w:t>
            </w:r>
          </w:p>
        </w:tc>
        <w:tc>
          <w:tcPr>
            <w:tcW w:w="2310" w:type="dxa"/>
            <w:tcBorders>
              <w:top w:val="nil"/>
              <w:left w:val="nil"/>
              <w:bottom w:val="single" w:sz="4" w:space="0" w:color="auto"/>
              <w:right w:val="single" w:sz="4" w:space="0" w:color="auto"/>
            </w:tcBorders>
            <w:shd w:val="clear" w:color="auto" w:fill="auto"/>
            <w:noWrap/>
            <w:vAlign w:val="center"/>
            <w:hideMark/>
          </w:tcPr>
          <w:p w14:paraId="0B9BDECB" w14:textId="0C100675"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0.000</w:t>
            </w:r>
          </w:p>
        </w:tc>
      </w:tr>
      <w:tr w:rsidR="00057482" w:rsidRPr="009648B5" w14:paraId="20597F3B"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4A3763B" w14:textId="77777777" w:rsidR="00057482" w:rsidRPr="009648B5" w:rsidRDefault="00057482" w:rsidP="00D500EB">
            <w:pPr>
              <w:rPr>
                <w:rFonts w:cs="Arial"/>
                <w:color w:val="000000"/>
                <w:sz w:val="22"/>
                <w:szCs w:val="22"/>
                <w:lang w:eastAsia="en-GB"/>
              </w:rPr>
            </w:pPr>
            <w:r w:rsidRPr="009648B5">
              <w:rPr>
                <w:rFonts w:cs="Arial"/>
                <w:color w:val="000000"/>
                <w:sz w:val="22"/>
                <w:szCs w:val="22"/>
                <w:lang w:eastAsia="en-GB"/>
              </w:rPr>
              <w:t xml:space="preserve">Subtidal macroalgae </w:t>
            </w:r>
          </w:p>
        </w:tc>
        <w:tc>
          <w:tcPr>
            <w:tcW w:w="1520" w:type="dxa"/>
            <w:tcBorders>
              <w:top w:val="nil"/>
              <w:left w:val="nil"/>
              <w:bottom w:val="single" w:sz="4" w:space="0" w:color="auto"/>
              <w:right w:val="single" w:sz="4" w:space="0" w:color="auto"/>
            </w:tcBorders>
            <w:shd w:val="clear" w:color="auto" w:fill="auto"/>
            <w:noWrap/>
            <w:vAlign w:val="center"/>
            <w:hideMark/>
          </w:tcPr>
          <w:p w14:paraId="7DFB8621" w14:textId="29D90876" w:rsidR="00057482" w:rsidRPr="009648B5" w:rsidRDefault="00057482" w:rsidP="002C2B86">
            <w:pPr>
              <w:jc w:val="center"/>
              <w:rPr>
                <w:rFonts w:cs="Arial"/>
                <w:color w:val="000000"/>
                <w:sz w:val="22"/>
                <w:szCs w:val="22"/>
                <w:lang w:eastAsia="en-GB"/>
              </w:rPr>
            </w:pPr>
            <w:r w:rsidRPr="00192489">
              <w:rPr>
                <w:rFonts w:cs="Arial"/>
                <w:color w:val="000000"/>
                <w:sz w:val="22"/>
                <w:szCs w:val="22"/>
              </w:rPr>
              <w:t>80.4</w:t>
            </w:r>
          </w:p>
        </w:tc>
        <w:tc>
          <w:tcPr>
            <w:tcW w:w="1985" w:type="dxa"/>
            <w:tcBorders>
              <w:top w:val="nil"/>
              <w:left w:val="nil"/>
              <w:bottom w:val="single" w:sz="4" w:space="0" w:color="auto"/>
              <w:right w:val="single" w:sz="4" w:space="0" w:color="auto"/>
            </w:tcBorders>
            <w:shd w:val="clear" w:color="auto" w:fill="auto"/>
            <w:noWrap/>
            <w:vAlign w:val="center"/>
            <w:hideMark/>
          </w:tcPr>
          <w:p w14:paraId="355591E1" w14:textId="38405BE0"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n/a</w:t>
            </w:r>
          </w:p>
        </w:tc>
        <w:tc>
          <w:tcPr>
            <w:tcW w:w="2310" w:type="dxa"/>
            <w:tcBorders>
              <w:top w:val="nil"/>
              <w:left w:val="nil"/>
              <w:bottom w:val="single" w:sz="4" w:space="0" w:color="auto"/>
              <w:right w:val="single" w:sz="4" w:space="0" w:color="auto"/>
            </w:tcBorders>
            <w:shd w:val="clear" w:color="auto" w:fill="auto"/>
            <w:noWrap/>
            <w:vAlign w:val="center"/>
            <w:hideMark/>
          </w:tcPr>
          <w:p w14:paraId="2ECA422D" w14:textId="18116CBB"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0.037</w:t>
            </w:r>
          </w:p>
        </w:tc>
      </w:tr>
      <w:tr w:rsidR="00057482" w:rsidRPr="009648B5" w14:paraId="17336C44"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472CDD5" w14:textId="2BF14881" w:rsidR="00057482" w:rsidRPr="009648B5" w:rsidRDefault="00057482" w:rsidP="00D500EB">
            <w:pPr>
              <w:rPr>
                <w:rFonts w:cs="Arial"/>
                <w:color w:val="000000"/>
                <w:sz w:val="22"/>
                <w:szCs w:val="22"/>
                <w:lang w:eastAsia="en-GB"/>
              </w:rPr>
            </w:pPr>
            <w:r w:rsidRPr="009648B5">
              <w:rPr>
                <w:rFonts w:cs="Arial"/>
                <w:color w:val="000000"/>
                <w:sz w:val="22"/>
                <w:szCs w:val="22"/>
                <w:lang w:eastAsia="en-GB"/>
              </w:rPr>
              <w:t>Brittlestar beds</w:t>
            </w:r>
          </w:p>
        </w:tc>
        <w:tc>
          <w:tcPr>
            <w:tcW w:w="1520" w:type="dxa"/>
            <w:tcBorders>
              <w:top w:val="nil"/>
              <w:left w:val="nil"/>
              <w:bottom w:val="single" w:sz="4" w:space="0" w:color="auto"/>
              <w:right w:val="single" w:sz="4" w:space="0" w:color="auto"/>
            </w:tcBorders>
            <w:shd w:val="clear" w:color="auto" w:fill="auto"/>
            <w:noWrap/>
            <w:vAlign w:val="center"/>
            <w:hideMark/>
          </w:tcPr>
          <w:p w14:paraId="634F1E39" w14:textId="06265D61" w:rsidR="00057482" w:rsidRPr="009648B5" w:rsidRDefault="00057482" w:rsidP="002C2B86">
            <w:pPr>
              <w:jc w:val="center"/>
              <w:rPr>
                <w:rFonts w:cs="Arial"/>
                <w:color w:val="000000"/>
                <w:sz w:val="22"/>
                <w:szCs w:val="22"/>
                <w:lang w:eastAsia="en-GB"/>
              </w:rPr>
            </w:pPr>
            <w:r w:rsidRPr="00192489">
              <w:rPr>
                <w:rFonts w:cs="Arial"/>
                <w:color w:val="000000"/>
                <w:sz w:val="22"/>
                <w:szCs w:val="22"/>
              </w:rPr>
              <w:t>0.07</w:t>
            </w:r>
          </w:p>
        </w:tc>
        <w:tc>
          <w:tcPr>
            <w:tcW w:w="1985" w:type="dxa"/>
            <w:tcBorders>
              <w:top w:val="nil"/>
              <w:left w:val="nil"/>
              <w:bottom w:val="single" w:sz="4" w:space="0" w:color="auto"/>
              <w:right w:val="single" w:sz="4" w:space="0" w:color="auto"/>
            </w:tcBorders>
            <w:shd w:val="clear" w:color="auto" w:fill="auto"/>
            <w:noWrap/>
            <w:vAlign w:val="center"/>
            <w:hideMark/>
          </w:tcPr>
          <w:p w14:paraId="6D47533C" w14:textId="5B4EA8BD"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0.000005</w:t>
            </w:r>
          </w:p>
        </w:tc>
        <w:tc>
          <w:tcPr>
            <w:tcW w:w="2310" w:type="dxa"/>
            <w:tcBorders>
              <w:top w:val="nil"/>
              <w:left w:val="nil"/>
              <w:bottom w:val="single" w:sz="4" w:space="0" w:color="auto"/>
              <w:right w:val="single" w:sz="4" w:space="0" w:color="auto"/>
            </w:tcBorders>
            <w:shd w:val="clear" w:color="auto" w:fill="auto"/>
            <w:noWrap/>
            <w:vAlign w:val="center"/>
            <w:hideMark/>
          </w:tcPr>
          <w:p w14:paraId="64511F87" w14:textId="73AC3240"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n/a</w:t>
            </w:r>
          </w:p>
        </w:tc>
      </w:tr>
      <w:tr w:rsidR="00057482" w:rsidRPr="009648B5" w14:paraId="24CF0F61"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4EBF9CAA" w14:textId="1AA7D5D7" w:rsidR="00057482" w:rsidRPr="009648B5" w:rsidRDefault="00057482" w:rsidP="00D500EB">
            <w:pPr>
              <w:rPr>
                <w:rFonts w:cs="Arial"/>
                <w:color w:val="000000"/>
                <w:sz w:val="22"/>
                <w:szCs w:val="22"/>
                <w:lang w:eastAsia="en-GB"/>
              </w:rPr>
            </w:pPr>
            <w:r w:rsidRPr="009648B5">
              <w:rPr>
                <w:rFonts w:cs="Arial"/>
                <w:color w:val="000000"/>
                <w:sz w:val="22"/>
                <w:szCs w:val="22"/>
                <w:lang w:eastAsia="en-GB"/>
              </w:rPr>
              <w:t>Faunal turfs</w:t>
            </w:r>
          </w:p>
        </w:tc>
        <w:tc>
          <w:tcPr>
            <w:tcW w:w="1520" w:type="dxa"/>
            <w:tcBorders>
              <w:top w:val="nil"/>
              <w:left w:val="nil"/>
              <w:bottom w:val="single" w:sz="4" w:space="0" w:color="auto"/>
              <w:right w:val="single" w:sz="4" w:space="0" w:color="auto"/>
            </w:tcBorders>
            <w:shd w:val="clear" w:color="auto" w:fill="auto"/>
            <w:noWrap/>
            <w:vAlign w:val="center"/>
          </w:tcPr>
          <w:p w14:paraId="27EA04B2" w14:textId="08D902CC" w:rsidR="00057482" w:rsidRPr="009648B5" w:rsidRDefault="00057482" w:rsidP="002C2B86">
            <w:pPr>
              <w:jc w:val="center"/>
              <w:rPr>
                <w:rFonts w:cs="Arial"/>
                <w:color w:val="000000"/>
                <w:sz w:val="22"/>
                <w:szCs w:val="22"/>
              </w:rPr>
            </w:pPr>
            <w:r w:rsidRPr="00192489">
              <w:rPr>
                <w:rFonts w:cs="Arial"/>
                <w:color w:val="000000"/>
                <w:sz w:val="22"/>
                <w:szCs w:val="22"/>
              </w:rPr>
              <w:t>2.12</w:t>
            </w:r>
          </w:p>
        </w:tc>
        <w:tc>
          <w:tcPr>
            <w:tcW w:w="1985" w:type="dxa"/>
            <w:tcBorders>
              <w:top w:val="nil"/>
              <w:left w:val="nil"/>
              <w:bottom w:val="single" w:sz="4" w:space="0" w:color="auto"/>
              <w:right w:val="single" w:sz="4" w:space="0" w:color="auto"/>
            </w:tcBorders>
            <w:shd w:val="clear" w:color="auto" w:fill="auto"/>
            <w:noWrap/>
            <w:vAlign w:val="center"/>
          </w:tcPr>
          <w:p w14:paraId="57C2D975" w14:textId="6B444D97" w:rsidR="00057482" w:rsidRPr="009648B5" w:rsidRDefault="00057482" w:rsidP="002C2B86">
            <w:pPr>
              <w:jc w:val="center"/>
              <w:rPr>
                <w:rFonts w:cs="Arial"/>
                <w:color w:val="000000"/>
                <w:sz w:val="22"/>
                <w:szCs w:val="22"/>
                <w:highlight w:val="yellow"/>
              </w:rPr>
            </w:pPr>
            <w:r w:rsidRPr="00192489">
              <w:rPr>
                <w:rFonts w:cs="Arial"/>
                <w:color w:val="000000"/>
                <w:sz w:val="22"/>
                <w:szCs w:val="22"/>
              </w:rPr>
              <w:t>n/a</w:t>
            </w:r>
          </w:p>
        </w:tc>
        <w:tc>
          <w:tcPr>
            <w:tcW w:w="2310" w:type="dxa"/>
            <w:tcBorders>
              <w:top w:val="nil"/>
              <w:left w:val="nil"/>
              <w:bottom w:val="single" w:sz="4" w:space="0" w:color="auto"/>
              <w:right w:val="single" w:sz="4" w:space="0" w:color="auto"/>
            </w:tcBorders>
            <w:shd w:val="clear" w:color="auto" w:fill="auto"/>
            <w:noWrap/>
            <w:vAlign w:val="center"/>
          </w:tcPr>
          <w:p w14:paraId="691D5191" w14:textId="6630D33C" w:rsidR="00057482" w:rsidRPr="009648B5" w:rsidRDefault="00057482" w:rsidP="002C2B86">
            <w:pPr>
              <w:jc w:val="center"/>
              <w:rPr>
                <w:rFonts w:cs="Arial"/>
                <w:color w:val="000000"/>
                <w:sz w:val="22"/>
                <w:szCs w:val="22"/>
                <w:highlight w:val="yellow"/>
                <w:lang w:eastAsia="en-GB"/>
              </w:rPr>
            </w:pPr>
            <w:r w:rsidRPr="00192489">
              <w:rPr>
                <w:rFonts w:cs="Arial"/>
                <w:color w:val="000000"/>
                <w:sz w:val="22"/>
                <w:szCs w:val="22"/>
              </w:rPr>
              <w:t>0.014</w:t>
            </w:r>
          </w:p>
        </w:tc>
      </w:tr>
      <w:tr w:rsidR="00C913E8" w:rsidRPr="009648B5" w14:paraId="2DB74733"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ACD2799" w14:textId="77777777" w:rsidR="00C913E8" w:rsidRPr="009648B5" w:rsidRDefault="00C913E8" w:rsidP="00D500EB">
            <w:pPr>
              <w:rPr>
                <w:rFonts w:cs="Arial"/>
                <w:color w:val="000000"/>
                <w:sz w:val="22"/>
                <w:szCs w:val="22"/>
                <w:lang w:eastAsia="en-GB"/>
              </w:rPr>
            </w:pPr>
            <w:r w:rsidRPr="009648B5">
              <w:rPr>
                <w:rFonts w:cs="Arial"/>
                <w:color w:val="000000"/>
                <w:sz w:val="22"/>
                <w:szCs w:val="22"/>
                <w:lang w:eastAsia="en-GB"/>
              </w:rPr>
              <w:t>Subtidal muds, sands and gravel – organic carbon</w:t>
            </w:r>
          </w:p>
        </w:tc>
        <w:tc>
          <w:tcPr>
            <w:tcW w:w="1520" w:type="dxa"/>
            <w:tcBorders>
              <w:top w:val="nil"/>
              <w:left w:val="nil"/>
              <w:bottom w:val="single" w:sz="4" w:space="0" w:color="auto"/>
              <w:right w:val="single" w:sz="4" w:space="0" w:color="auto"/>
            </w:tcBorders>
            <w:shd w:val="clear" w:color="auto" w:fill="auto"/>
            <w:noWrap/>
            <w:vAlign w:val="center"/>
            <w:hideMark/>
          </w:tcPr>
          <w:p w14:paraId="1B74E995" w14:textId="084CF433" w:rsidR="00C913E8" w:rsidRPr="009648B5" w:rsidRDefault="00C913E8" w:rsidP="002C2B86">
            <w:pPr>
              <w:jc w:val="center"/>
              <w:rPr>
                <w:rFonts w:cs="Arial"/>
                <w:color w:val="000000"/>
                <w:sz w:val="22"/>
                <w:szCs w:val="22"/>
                <w:lang w:eastAsia="en-GB"/>
              </w:rPr>
            </w:pPr>
            <w:r w:rsidRPr="00192489">
              <w:rPr>
                <w:rFonts w:cs="Arial"/>
                <w:color w:val="000000"/>
                <w:sz w:val="22"/>
                <w:szCs w:val="22"/>
              </w:rPr>
              <w:t>29,514.1</w:t>
            </w:r>
          </w:p>
        </w:tc>
        <w:tc>
          <w:tcPr>
            <w:tcW w:w="1985" w:type="dxa"/>
            <w:tcBorders>
              <w:top w:val="nil"/>
              <w:left w:val="nil"/>
              <w:bottom w:val="single" w:sz="4" w:space="0" w:color="auto"/>
              <w:right w:val="single" w:sz="4" w:space="0" w:color="auto"/>
            </w:tcBorders>
            <w:shd w:val="clear" w:color="auto" w:fill="auto"/>
            <w:noWrap/>
            <w:vAlign w:val="center"/>
            <w:hideMark/>
          </w:tcPr>
          <w:p w14:paraId="6F31BA2A" w14:textId="0A0BDCA8" w:rsidR="00C913E8" w:rsidRPr="00192489" w:rsidRDefault="00C913E8" w:rsidP="002C2B86">
            <w:pPr>
              <w:jc w:val="center"/>
              <w:rPr>
                <w:rFonts w:cs="Arial"/>
                <w:color w:val="000000"/>
                <w:sz w:val="22"/>
                <w:szCs w:val="22"/>
                <w:lang w:eastAsia="en-GB"/>
              </w:rPr>
            </w:pPr>
            <w:r w:rsidRPr="00192489">
              <w:rPr>
                <w:rFonts w:cs="Arial"/>
                <w:color w:val="000000"/>
                <w:sz w:val="22"/>
                <w:szCs w:val="22"/>
              </w:rPr>
              <w:t>10.94</w:t>
            </w:r>
          </w:p>
        </w:tc>
        <w:tc>
          <w:tcPr>
            <w:tcW w:w="2310" w:type="dxa"/>
            <w:tcBorders>
              <w:top w:val="nil"/>
              <w:left w:val="nil"/>
              <w:bottom w:val="single" w:sz="4" w:space="0" w:color="auto"/>
              <w:right w:val="single" w:sz="4" w:space="0" w:color="auto"/>
            </w:tcBorders>
            <w:shd w:val="clear" w:color="auto" w:fill="auto"/>
            <w:noWrap/>
            <w:vAlign w:val="center"/>
            <w:hideMark/>
          </w:tcPr>
          <w:p w14:paraId="16B15FDC" w14:textId="041CDC05" w:rsidR="00C913E8" w:rsidRPr="00192489" w:rsidRDefault="00C913E8" w:rsidP="002C2B86">
            <w:pPr>
              <w:jc w:val="center"/>
              <w:rPr>
                <w:rFonts w:cs="Arial"/>
                <w:color w:val="000000"/>
                <w:sz w:val="22"/>
                <w:szCs w:val="22"/>
                <w:lang w:eastAsia="en-GB"/>
              </w:rPr>
            </w:pPr>
            <w:r w:rsidRPr="00192489">
              <w:rPr>
                <w:rFonts w:cs="Arial"/>
                <w:color w:val="000000"/>
                <w:sz w:val="22"/>
                <w:szCs w:val="22"/>
              </w:rPr>
              <w:t>n/a</w:t>
            </w:r>
          </w:p>
        </w:tc>
      </w:tr>
      <w:tr w:rsidR="00425352" w:rsidRPr="009648B5" w14:paraId="41915377" w14:textId="77777777" w:rsidTr="00D500EB">
        <w:trPr>
          <w:trHeight w:val="224"/>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6B3345EB" w14:textId="504FC2BD"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 xml:space="preserve">All (bar carbonate habitats) </w:t>
            </w:r>
            <w:r w:rsidR="000D4045">
              <w:rPr>
                <w:rFonts w:cs="Arial"/>
                <w:color w:val="000000"/>
                <w:sz w:val="22"/>
                <w:szCs w:val="22"/>
                <w:lang w:eastAsia="en-GB"/>
              </w:rPr>
              <w:t>–</w:t>
            </w:r>
            <w:r w:rsidRPr="009648B5">
              <w:rPr>
                <w:rFonts w:cs="Arial"/>
                <w:color w:val="000000"/>
                <w:sz w:val="22"/>
                <w:szCs w:val="22"/>
                <w:lang w:eastAsia="en-GB"/>
              </w:rPr>
              <w:t xml:space="preserve"> carbonate</w:t>
            </w:r>
          </w:p>
        </w:tc>
        <w:tc>
          <w:tcPr>
            <w:tcW w:w="1520" w:type="dxa"/>
            <w:tcBorders>
              <w:top w:val="nil"/>
              <w:left w:val="nil"/>
              <w:bottom w:val="single" w:sz="4" w:space="0" w:color="auto"/>
              <w:right w:val="single" w:sz="4" w:space="0" w:color="auto"/>
            </w:tcBorders>
            <w:shd w:val="clear" w:color="auto" w:fill="auto"/>
            <w:noWrap/>
            <w:vAlign w:val="center"/>
          </w:tcPr>
          <w:p w14:paraId="290E32C5" w14:textId="0B4102D3" w:rsidR="00425352" w:rsidRPr="009648B5" w:rsidRDefault="002C2B86" w:rsidP="002C2B86">
            <w:pPr>
              <w:jc w:val="center"/>
              <w:rPr>
                <w:rFonts w:cs="Arial"/>
                <w:color w:val="000000"/>
                <w:sz w:val="22"/>
                <w:szCs w:val="22"/>
              </w:rPr>
            </w:pPr>
            <w:r>
              <w:rPr>
                <w:rFonts w:cs="Arial"/>
                <w:color w:val="000000"/>
                <w:sz w:val="22"/>
                <w:szCs w:val="22"/>
              </w:rPr>
              <w:t xml:space="preserve">  </w:t>
            </w:r>
            <w:r w:rsidR="00425352" w:rsidRPr="009648B5">
              <w:rPr>
                <w:rFonts w:cs="Arial"/>
                <w:color w:val="000000"/>
                <w:sz w:val="22"/>
                <w:szCs w:val="22"/>
              </w:rPr>
              <w:t>30,</w:t>
            </w:r>
            <w:r w:rsidR="00C913E8" w:rsidRPr="009648B5">
              <w:rPr>
                <w:rFonts w:cs="Arial"/>
                <w:color w:val="000000"/>
                <w:sz w:val="22"/>
                <w:szCs w:val="22"/>
              </w:rPr>
              <w:t>140</w:t>
            </w:r>
            <w:r w:rsidR="00425352" w:rsidRPr="009648B5">
              <w:rPr>
                <w:rFonts w:cs="Arial"/>
                <w:color w:val="000000"/>
                <w:sz w:val="22"/>
                <w:szCs w:val="22"/>
              </w:rPr>
              <w:t>.5*</w:t>
            </w:r>
            <w:r w:rsidR="00045608" w:rsidRPr="009648B5">
              <w:rPr>
                <w:rFonts w:cs="Arial"/>
                <w:color w:val="000000"/>
                <w:sz w:val="22"/>
                <w:szCs w:val="22"/>
              </w:rPr>
              <w:t>*</w:t>
            </w:r>
          </w:p>
        </w:tc>
        <w:tc>
          <w:tcPr>
            <w:tcW w:w="1985" w:type="dxa"/>
            <w:tcBorders>
              <w:top w:val="nil"/>
              <w:left w:val="nil"/>
              <w:bottom w:val="single" w:sz="4" w:space="0" w:color="auto"/>
              <w:right w:val="single" w:sz="4" w:space="0" w:color="auto"/>
            </w:tcBorders>
            <w:shd w:val="clear" w:color="auto" w:fill="auto"/>
            <w:noWrap/>
            <w:vAlign w:val="center"/>
          </w:tcPr>
          <w:p w14:paraId="20BE86B6" w14:textId="1D5AB850" w:rsidR="00425352" w:rsidRPr="00192489" w:rsidRDefault="00425352" w:rsidP="002C2B86">
            <w:pPr>
              <w:jc w:val="center"/>
              <w:rPr>
                <w:rFonts w:cs="Arial"/>
                <w:color w:val="000000"/>
                <w:sz w:val="22"/>
                <w:szCs w:val="22"/>
              </w:rPr>
            </w:pPr>
            <w:r w:rsidRPr="00192489">
              <w:rPr>
                <w:rFonts w:cs="Arial"/>
                <w:color w:val="000000"/>
                <w:sz w:val="22"/>
                <w:szCs w:val="22"/>
              </w:rPr>
              <w:t>101.</w:t>
            </w:r>
            <w:r w:rsidR="00C913E8" w:rsidRPr="00192489">
              <w:rPr>
                <w:rFonts w:cs="Arial"/>
                <w:color w:val="000000"/>
                <w:sz w:val="22"/>
                <w:szCs w:val="22"/>
              </w:rPr>
              <w:t>27</w:t>
            </w:r>
          </w:p>
        </w:tc>
        <w:tc>
          <w:tcPr>
            <w:tcW w:w="2310" w:type="dxa"/>
            <w:tcBorders>
              <w:top w:val="nil"/>
              <w:left w:val="nil"/>
              <w:bottom w:val="single" w:sz="4" w:space="0" w:color="auto"/>
              <w:right w:val="single" w:sz="4" w:space="0" w:color="auto"/>
            </w:tcBorders>
            <w:shd w:val="clear" w:color="auto" w:fill="auto"/>
            <w:noWrap/>
            <w:vAlign w:val="center"/>
          </w:tcPr>
          <w:p w14:paraId="4842B11C" w14:textId="6E82FDBC" w:rsidR="00425352" w:rsidRPr="00192489" w:rsidRDefault="00045608" w:rsidP="002C2B86">
            <w:pPr>
              <w:jc w:val="center"/>
              <w:rPr>
                <w:rFonts w:cs="Arial"/>
                <w:color w:val="000000"/>
                <w:sz w:val="22"/>
                <w:szCs w:val="22"/>
                <w:lang w:eastAsia="en-GB"/>
              </w:rPr>
            </w:pPr>
            <w:r w:rsidRPr="00192489">
              <w:rPr>
                <w:rFonts w:cs="Arial"/>
                <w:color w:val="000000"/>
                <w:sz w:val="22"/>
                <w:szCs w:val="22"/>
                <w:lang w:eastAsia="en-GB"/>
              </w:rPr>
              <w:t>n/a</w:t>
            </w:r>
          </w:p>
        </w:tc>
      </w:tr>
      <w:tr w:rsidR="00425352" w:rsidRPr="002C2B86" w14:paraId="120AA399"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7F3BE354" w14:textId="77777777" w:rsidR="00425352" w:rsidRPr="002C2B86" w:rsidRDefault="00425352" w:rsidP="00D500EB">
            <w:pPr>
              <w:rPr>
                <w:rFonts w:cs="Arial"/>
                <w:bCs/>
                <w:color w:val="000000"/>
                <w:sz w:val="22"/>
                <w:szCs w:val="22"/>
                <w:lang w:eastAsia="en-GB"/>
              </w:rPr>
            </w:pPr>
            <w:r w:rsidRPr="002C2B86">
              <w:rPr>
                <w:rFonts w:cs="Arial"/>
                <w:bCs/>
                <w:color w:val="000000"/>
                <w:sz w:val="22"/>
                <w:szCs w:val="22"/>
                <w:lang w:eastAsia="en-GB"/>
              </w:rPr>
              <w:t>Water column (average)</w:t>
            </w:r>
          </w:p>
        </w:tc>
        <w:tc>
          <w:tcPr>
            <w:tcW w:w="1520" w:type="dxa"/>
            <w:tcBorders>
              <w:top w:val="nil"/>
              <w:left w:val="nil"/>
              <w:bottom w:val="single" w:sz="4" w:space="0" w:color="auto"/>
              <w:right w:val="single" w:sz="4" w:space="0" w:color="auto"/>
            </w:tcBorders>
            <w:shd w:val="clear" w:color="auto" w:fill="auto"/>
            <w:noWrap/>
            <w:vAlign w:val="center"/>
          </w:tcPr>
          <w:p w14:paraId="378D0B52" w14:textId="77777777" w:rsidR="00425352" w:rsidRPr="002C2B86" w:rsidRDefault="00425352" w:rsidP="002C2B86">
            <w:pPr>
              <w:jc w:val="center"/>
              <w:rPr>
                <w:rFonts w:cs="Arial"/>
                <w:color w:val="000000"/>
                <w:sz w:val="22"/>
                <w:szCs w:val="22"/>
                <w:lang w:eastAsia="en-GB"/>
              </w:rPr>
            </w:pPr>
            <w:r w:rsidRPr="002C2B86">
              <w:rPr>
                <w:rFonts w:cs="Arial"/>
                <w:color w:val="000000"/>
                <w:sz w:val="22"/>
                <w:szCs w:val="22"/>
                <w:lang w:eastAsia="en-GB"/>
              </w:rPr>
              <w:t>n/a</w:t>
            </w:r>
          </w:p>
        </w:tc>
        <w:tc>
          <w:tcPr>
            <w:tcW w:w="1985" w:type="dxa"/>
            <w:tcBorders>
              <w:top w:val="nil"/>
              <w:left w:val="nil"/>
              <w:bottom w:val="single" w:sz="4" w:space="0" w:color="auto"/>
              <w:right w:val="single" w:sz="4" w:space="0" w:color="auto"/>
            </w:tcBorders>
            <w:shd w:val="clear" w:color="auto" w:fill="auto"/>
            <w:noWrap/>
            <w:vAlign w:val="center"/>
          </w:tcPr>
          <w:p w14:paraId="38F821BB" w14:textId="77777777" w:rsidR="00425352" w:rsidRPr="002C2B86" w:rsidRDefault="00425352" w:rsidP="002C2B86">
            <w:pPr>
              <w:jc w:val="center"/>
              <w:rPr>
                <w:rFonts w:cs="Arial"/>
                <w:color w:val="000000"/>
                <w:sz w:val="22"/>
                <w:szCs w:val="22"/>
                <w:lang w:eastAsia="en-GB"/>
              </w:rPr>
            </w:pPr>
            <w:r w:rsidRPr="002C2B86">
              <w:rPr>
                <w:rFonts w:cs="Arial"/>
                <w:color w:val="000000"/>
                <w:sz w:val="22"/>
                <w:szCs w:val="22"/>
                <w:lang w:eastAsia="en-GB"/>
              </w:rPr>
              <w:t>n/a</w:t>
            </w:r>
          </w:p>
        </w:tc>
        <w:tc>
          <w:tcPr>
            <w:tcW w:w="2310" w:type="dxa"/>
            <w:tcBorders>
              <w:top w:val="nil"/>
              <w:left w:val="nil"/>
              <w:bottom w:val="single" w:sz="4" w:space="0" w:color="auto"/>
              <w:right w:val="single" w:sz="4" w:space="0" w:color="auto"/>
            </w:tcBorders>
            <w:shd w:val="clear" w:color="auto" w:fill="auto"/>
            <w:noWrap/>
            <w:vAlign w:val="center"/>
          </w:tcPr>
          <w:p w14:paraId="2232CDB7" w14:textId="3C5DA41D" w:rsidR="00425352" w:rsidRPr="002C2B86" w:rsidRDefault="00425352" w:rsidP="002C2B86">
            <w:pPr>
              <w:jc w:val="center"/>
              <w:rPr>
                <w:rFonts w:cs="Arial"/>
                <w:color w:val="000000"/>
                <w:sz w:val="22"/>
                <w:szCs w:val="22"/>
                <w:lang w:eastAsia="en-GB"/>
              </w:rPr>
            </w:pPr>
            <w:r w:rsidRPr="002C2B86">
              <w:rPr>
                <w:rFonts w:cs="Arial"/>
                <w:color w:val="000000"/>
                <w:sz w:val="22"/>
                <w:szCs w:val="22"/>
                <w:lang w:eastAsia="en-GB"/>
              </w:rPr>
              <w:t>48.59</w:t>
            </w:r>
          </w:p>
        </w:tc>
      </w:tr>
      <w:tr w:rsidR="00425352" w:rsidRPr="009648B5" w14:paraId="2DBE9889" w14:textId="77777777" w:rsidTr="00D500EB">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3D32EE50" w14:textId="77777777" w:rsidR="00425352" w:rsidRPr="009648B5" w:rsidRDefault="00425352" w:rsidP="00D500EB">
            <w:pPr>
              <w:rPr>
                <w:rFonts w:cs="Arial"/>
                <w:b/>
                <w:bCs/>
                <w:color w:val="000000"/>
                <w:sz w:val="22"/>
                <w:szCs w:val="22"/>
                <w:lang w:eastAsia="en-GB"/>
              </w:rPr>
            </w:pPr>
            <w:r w:rsidRPr="009648B5">
              <w:rPr>
                <w:rFonts w:cs="Arial"/>
                <w:b/>
                <w:bCs/>
                <w:color w:val="000000"/>
                <w:sz w:val="22"/>
                <w:szCs w:val="22"/>
                <w:lang w:eastAsia="en-GB"/>
              </w:rPr>
              <w:t>Total</w:t>
            </w:r>
          </w:p>
        </w:tc>
        <w:tc>
          <w:tcPr>
            <w:tcW w:w="1520" w:type="dxa"/>
            <w:tcBorders>
              <w:top w:val="nil"/>
              <w:left w:val="nil"/>
              <w:bottom w:val="single" w:sz="4" w:space="0" w:color="auto"/>
              <w:right w:val="single" w:sz="4" w:space="0" w:color="auto"/>
            </w:tcBorders>
            <w:shd w:val="clear" w:color="auto" w:fill="auto"/>
            <w:noWrap/>
            <w:vAlign w:val="center"/>
            <w:hideMark/>
          </w:tcPr>
          <w:p w14:paraId="65ED42B6" w14:textId="77777777" w:rsidR="00425352" w:rsidRPr="009648B5" w:rsidRDefault="00425352" w:rsidP="002C2B86">
            <w:pPr>
              <w:jc w:val="center"/>
              <w:rPr>
                <w:rFonts w:cs="Arial"/>
                <w:color w:val="000000"/>
                <w:sz w:val="22"/>
                <w:szCs w:val="22"/>
                <w:lang w:eastAsia="en-GB"/>
              </w:rPr>
            </w:pPr>
          </w:p>
        </w:tc>
        <w:tc>
          <w:tcPr>
            <w:tcW w:w="1985" w:type="dxa"/>
            <w:tcBorders>
              <w:top w:val="nil"/>
              <w:left w:val="nil"/>
              <w:bottom w:val="single" w:sz="4" w:space="0" w:color="auto"/>
              <w:right w:val="single" w:sz="4" w:space="0" w:color="auto"/>
            </w:tcBorders>
            <w:shd w:val="clear" w:color="auto" w:fill="auto"/>
            <w:noWrap/>
            <w:vAlign w:val="center"/>
            <w:hideMark/>
          </w:tcPr>
          <w:p w14:paraId="5A251D2D" w14:textId="6F6DB836" w:rsidR="00425352" w:rsidRPr="00192489" w:rsidRDefault="00425352" w:rsidP="002C2B86">
            <w:pPr>
              <w:jc w:val="center"/>
              <w:rPr>
                <w:rFonts w:cs="Arial"/>
                <w:b/>
                <w:color w:val="000000"/>
                <w:sz w:val="22"/>
                <w:szCs w:val="22"/>
                <w:lang w:eastAsia="en-GB"/>
              </w:rPr>
            </w:pPr>
            <w:r w:rsidRPr="00192489">
              <w:rPr>
                <w:rFonts w:cs="Arial"/>
                <w:color w:val="000000"/>
                <w:sz w:val="22"/>
                <w:szCs w:val="22"/>
              </w:rPr>
              <w:t>113.0</w:t>
            </w:r>
            <w:r w:rsidR="00C913E8" w:rsidRPr="00192489">
              <w:rPr>
                <w:rFonts w:cs="Arial"/>
                <w:color w:val="000000"/>
                <w:sz w:val="22"/>
                <w:szCs w:val="22"/>
              </w:rPr>
              <w:t>0</w:t>
            </w:r>
          </w:p>
        </w:tc>
        <w:tc>
          <w:tcPr>
            <w:tcW w:w="2310" w:type="dxa"/>
            <w:tcBorders>
              <w:top w:val="nil"/>
              <w:left w:val="nil"/>
              <w:bottom w:val="single" w:sz="4" w:space="0" w:color="auto"/>
              <w:right w:val="single" w:sz="4" w:space="0" w:color="auto"/>
            </w:tcBorders>
            <w:shd w:val="clear" w:color="auto" w:fill="auto"/>
            <w:noWrap/>
            <w:vAlign w:val="center"/>
            <w:hideMark/>
          </w:tcPr>
          <w:p w14:paraId="5CDD381D" w14:textId="5F40DAFD" w:rsidR="00425352" w:rsidRPr="00192489" w:rsidRDefault="00425352" w:rsidP="002C2B86">
            <w:pPr>
              <w:jc w:val="center"/>
              <w:rPr>
                <w:rFonts w:cs="Arial"/>
                <w:b/>
                <w:color w:val="000000"/>
                <w:sz w:val="22"/>
                <w:szCs w:val="22"/>
                <w:lang w:eastAsia="en-GB"/>
              </w:rPr>
            </w:pPr>
            <w:r w:rsidRPr="00192489">
              <w:rPr>
                <w:rFonts w:cs="Arial"/>
                <w:b/>
                <w:color w:val="000000"/>
                <w:sz w:val="22"/>
                <w:szCs w:val="22"/>
              </w:rPr>
              <w:t>48.6</w:t>
            </w:r>
            <w:r w:rsidR="00057482" w:rsidRPr="00192489">
              <w:rPr>
                <w:rFonts w:cs="Arial"/>
                <w:b/>
                <w:color w:val="000000"/>
                <w:sz w:val="22"/>
                <w:szCs w:val="22"/>
              </w:rPr>
              <w:t>6</w:t>
            </w:r>
          </w:p>
        </w:tc>
      </w:tr>
      <w:tr w:rsidR="00425352" w:rsidRPr="009648B5" w14:paraId="74343F95" w14:textId="77777777" w:rsidTr="00265943">
        <w:trPr>
          <w:trHeight w:val="300"/>
        </w:trPr>
        <w:tc>
          <w:tcPr>
            <w:tcW w:w="9212" w:type="dxa"/>
            <w:gridSpan w:val="4"/>
            <w:tcBorders>
              <w:top w:val="single" w:sz="4" w:space="0" w:color="auto"/>
              <w:left w:val="single" w:sz="4" w:space="0" w:color="auto"/>
              <w:bottom w:val="single" w:sz="4" w:space="0" w:color="auto"/>
              <w:right w:val="single" w:sz="4" w:space="0" w:color="auto"/>
            </w:tcBorders>
            <w:shd w:val="clear" w:color="auto" w:fill="auto"/>
            <w:noWrap/>
          </w:tcPr>
          <w:p w14:paraId="0E5AFF05" w14:textId="1E60C0B8" w:rsidR="00045608" w:rsidRPr="002C2B86" w:rsidRDefault="00045608" w:rsidP="00265943">
            <w:pPr>
              <w:rPr>
                <w:rFonts w:cs="Arial"/>
                <w:sz w:val="20"/>
                <w:szCs w:val="20"/>
              </w:rPr>
            </w:pPr>
            <w:r w:rsidRPr="002C2B86">
              <w:rPr>
                <w:rFonts w:cs="Arial"/>
                <w:sz w:val="20"/>
                <w:szCs w:val="20"/>
              </w:rPr>
              <w:t xml:space="preserve">* Habitat areas mapped and calculated using available evidence sources outlined in </w:t>
            </w:r>
            <w:r w:rsidR="00E450E6" w:rsidRPr="002C2B86">
              <w:rPr>
                <w:rFonts w:cs="Arial"/>
                <w:sz w:val="20"/>
                <w:szCs w:val="20"/>
              </w:rPr>
              <w:t>Table</w:t>
            </w:r>
            <w:r w:rsidRPr="002C2B86">
              <w:rPr>
                <w:rFonts w:cs="Arial"/>
                <w:sz w:val="20"/>
                <w:szCs w:val="20"/>
              </w:rPr>
              <w:t xml:space="preserve"> 1 and therefore may not represent the total extent of these habitats.</w:t>
            </w:r>
          </w:p>
          <w:p w14:paraId="03EE9E1C" w14:textId="4332F68D" w:rsidR="00425352" w:rsidRPr="009648B5" w:rsidRDefault="00425352" w:rsidP="00265943">
            <w:pPr>
              <w:rPr>
                <w:rFonts w:cs="Arial"/>
                <w:color w:val="000000"/>
                <w:sz w:val="22"/>
                <w:szCs w:val="22"/>
              </w:rPr>
            </w:pPr>
            <w:r w:rsidRPr="002C2B86">
              <w:rPr>
                <w:rFonts w:cs="Arial"/>
                <w:bCs/>
                <w:color w:val="000000"/>
                <w:sz w:val="20"/>
                <w:szCs w:val="20"/>
                <w:lang w:eastAsia="en-GB"/>
              </w:rPr>
              <w:t>*</w:t>
            </w:r>
            <w:r w:rsidR="00045608" w:rsidRPr="002C2B86">
              <w:rPr>
                <w:rFonts w:cs="Arial"/>
                <w:bCs/>
                <w:color w:val="000000"/>
                <w:sz w:val="20"/>
                <w:szCs w:val="20"/>
                <w:lang w:eastAsia="en-GB"/>
              </w:rPr>
              <w:t>*</w:t>
            </w:r>
            <w:r w:rsidRPr="002C2B86">
              <w:rPr>
                <w:rFonts w:cs="Arial"/>
                <w:bCs/>
                <w:color w:val="000000"/>
                <w:sz w:val="20"/>
                <w:szCs w:val="20"/>
                <w:lang w:eastAsia="en-GB"/>
              </w:rPr>
              <w:t xml:space="preserve"> excludes carbonate producing habitats, i.e. shellfish, brittlestar and maerl beds</w:t>
            </w:r>
            <w:r w:rsidR="002C2B86">
              <w:rPr>
                <w:rFonts w:cs="Arial"/>
                <w:bCs/>
                <w:color w:val="000000"/>
                <w:sz w:val="22"/>
                <w:szCs w:val="22"/>
                <w:lang w:eastAsia="en-GB"/>
              </w:rPr>
              <w:t>.</w:t>
            </w:r>
          </w:p>
        </w:tc>
      </w:tr>
      <w:bookmarkEnd w:id="199"/>
    </w:tbl>
    <w:p w14:paraId="137825CD" w14:textId="77777777" w:rsidR="00425352" w:rsidRPr="00F31A04" w:rsidRDefault="00425352" w:rsidP="00425352">
      <w:pPr>
        <w:rPr>
          <w:sz w:val="16"/>
          <w:szCs w:val="16"/>
        </w:rPr>
      </w:pPr>
    </w:p>
    <w:p w14:paraId="034EE7E4" w14:textId="0CD6DC5B" w:rsidR="00D71F79" w:rsidRPr="009648B5" w:rsidRDefault="00E450E6" w:rsidP="00D71F79">
      <w:pPr>
        <w:pStyle w:val="TableNumber"/>
        <w:rPr>
          <w:sz w:val="8"/>
          <w:szCs w:val="8"/>
        </w:rPr>
      </w:pPr>
      <w:bookmarkStart w:id="200" w:name="_Ref32841656"/>
      <w:bookmarkStart w:id="201" w:name="_Toc34750610"/>
      <w:bookmarkStart w:id="202" w:name="_Toc34836870"/>
      <w:r w:rsidRPr="009648B5">
        <w:t>Table</w:t>
      </w:r>
      <w:r w:rsidR="00425352" w:rsidRPr="009648B5">
        <w:t xml:space="preserve"> </w:t>
      </w:r>
      <w:fldSimple w:instr=" SEQ Table \* ARABIC ">
        <w:r w:rsidR="000F3821">
          <w:rPr>
            <w:noProof/>
          </w:rPr>
          <w:t>8</w:t>
        </w:r>
      </w:fldSimple>
      <w:bookmarkEnd w:id="200"/>
      <w:r w:rsidR="00E0708D" w:rsidRPr="009648B5">
        <w:tab/>
      </w:r>
      <w:r w:rsidR="00425352" w:rsidRPr="009648B5">
        <w:t>Water column carbon store as derived from ERSEM model</w:t>
      </w:r>
      <w:bookmarkEnd w:id="201"/>
      <w:bookmarkEnd w:id="202"/>
      <w:r w:rsidR="00425352" w:rsidRPr="009648B5">
        <w:t xml:space="preserve"> </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390"/>
        <w:gridCol w:w="1177"/>
        <w:gridCol w:w="1520"/>
        <w:gridCol w:w="1488"/>
        <w:gridCol w:w="1386"/>
      </w:tblGrid>
      <w:tr w:rsidR="0040746E" w:rsidRPr="009648B5" w14:paraId="7B9686AA" w14:textId="77777777" w:rsidTr="00D500EB">
        <w:trPr>
          <w:trHeight w:val="337"/>
        </w:trPr>
        <w:tc>
          <w:tcPr>
            <w:tcW w:w="2405" w:type="dxa"/>
            <w:vMerge w:val="restart"/>
            <w:shd w:val="clear" w:color="auto" w:fill="0091A5"/>
            <w:noWrap/>
            <w:vAlign w:val="center"/>
            <w:hideMark/>
          </w:tcPr>
          <w:p w14:paraId="2454D2B5" w14:textId="77777777" w:rsidR="00425352" w:rsidRPr="009648B5" w:rsidRDefault="00425352" w:rsidP="00265943">
            <w:pPr>
              <w:rPr>
                <w:rFonts w:cs="Arial"/>
                <w:color w:val="FFFFFF" w:themeColor="background1"/>
                <w:sz w:val="22"/>
                <w:szCs w:val="22"/>
                <w:lang w:eastAsia="en-GB"/>
              </w:rPr>
            </w:pPr>
            <w:r w:rsidRPr="009648B5">
              <w:rPr>
                <w:rFonts w:cs="Arial"/>
                <w:color w:val="FFFFFF" w:themeColor="background1"/>
                <w:sz w:val="22"/>
                <w:szCs w:val="22"/>
                <w:lang w:eastAsia="en-GB"/>
              </w:rPr>
              <w:t>Variable</w:t>
            </w:r>
          </w:p>
        </w:tc>
        <w:tc>
          <w:tcPr>
            <w:tcW w:w="1390" w:type="dxa"/>
            <w:vMerge w:val="restart"/>
            <w:shd w:val="clear" w:color="auto" w:fill="0091A5"/>
            <w:noWrap/>
            <w:vAlign w:val="center"/>
            <w:hideMark/>
          </w:tcPr>
          <w:p w14:paraId="652438F1" w14:textId="77777777" w:rsidR="00425352" w:rsidRPr="009648B5" w:rsidRDefault="00425352" w:rsidP="00265943">
            <w:pPr>
              <w:rPr>
                <w:rFonts w:cs="Arial"/>
                <w:color w:val="FFFFFF" w:themeColor="background1"/>
                <w:sz w:val="22"/>
                <w:szCs w:val="22"/>
                <w:lang w:eastAsia="en-GB"/>
              </w:rPr>
            </w:pPr>
            <w:r w:rsidRPr="009648B5">
              <w:rPr>
                <w:rFonts w:cs="Arial"/>
                <w:color w:val="FFFFFF" w:themeColor="background1"/>
                <w:sz w:val="22"/>
                <w:szCs w:val="22"/>
                <w:lang w:eastAsia="en-GB"/>
              </w:rPr>
              <w:t>Peak month</w:t>
            </w:r>
          </w:p>
        </w:tc>
        <w:tc>
          <w:tcPr>
            <w:tcW w:w="1177" w:type="dxa"/>
            <w:vMerge w:val="restart"/>
            <w:shd w:val="clear" w:color="auto" w:fill="0091A5"/>
            <w:vAlign w:val="center"/>
          </w:tcPr>
          <w:p w14:paraId="39A96648" w14:textId="77777777" w:rsidR="00425352" w:rsidRPr="009648B5" w:rsidRDefault="00425352" w:rsidP="00265943">
            <w:pPr>
              <w:rPr>
                <w:rFonts w:cs="Arial"/>
                <w:color w:val="FFFFFF" w:themeColor="background1"/>
                <w:sz w:val="22"/>
                <w:szCs w:val="22"/>
                <w:lang w:eastAsia="en-GB"/>
              </w:rPr>
            </w:pPr>
            <w:r w:rsidRPr="009648B5">
              <w:rPr>
                <w:rFonts w:cs="Arial"/>
                <w:color w:val="FFFFFF" w:themeColor="background1"/>
                <w:sz w:val="22"/>
                <w:szCs w:val="22"/>
                <w:lang w:eastAsia="en-GB"/>
              </w:rPr>
              <w:t>Lowest month</w:t>
            </w:r>
          </w:p>
        </w:tc>
        <w:tc>
          <w:tcPr>
            <w:tcW w:w="1520" w:type="dxa"/>
            <w:shd w:val="clear" w:color="auto" w:fill="0091A5"/>
            <w:noWrap/>
            <w:vAlign w:val="center"/>
            <w:hideMark/>
          </w:tcPr>
          <w:p w14:paraId="32C5A988" w14:textId="77777777" w:rsidR="00425352" w:rsidRPr="009648B5" w:rsidRDefault="00425352" w:rsidP="00D500EB">
            <w:pPr>
              <w:jc w:val="center"/>
              <w:rPr>
                <w:rFonts w:cs="Arial"/>
                <w:color w:val="FFFFFF" w:themeColor="background1"/>
                <w:sz w:val="22"/>
                <w:szCs w:val="22"/>
                <w:lang w:eastAsia="en-GB"/>
              </w:rPr>
            </w:pPr>
            <w:r w:rsidRPr="009648B5">
              <w:rPr>
                <w:rFonts w:cs="Arial"/>
                <w:color w:val="FFFFFF" w:themeColor="background1"/>
                <w:sz w:val="22"/>
                <w:szCs w:val="22"/>
                <w:lang w:eastAsia="en-GB"/>
              </w:rPr>
              <w:t>Peak C</w:t>
            </w:r>
          </w:p>
        </w:tc>
        <w:tc>
          <w:tcPr>
            <w:tcW w:w="1488" w:type="dxa"/>
            <w:shd w:val="clear" w:color="auto" w:fill="0091A5"/>
            <w:noWrap/>
            <w:vAlign w:val="center"/>
            <w:hideMark/>
          </w:tcPr>
          <w:p w14:paraId="640583EC" w14:textId="77777777" w:rsidR="00425352" w:rsidRPr="009648B5" w:rsidRDefault="00425352" w:rsidP="00D500EB">
            <w:pPr>
              <w:jc w:val="center"/>
              <w:rPr>
                <w:rFonts w:cs="Arial"/>
                <w:color w:val="FFFFFF" w:themeColor="background1"/>
                <w:sz w:val="22"/>
                <w:szCs w:val="22"/>
                <w:lang w:eastAsia="en-GB"/>
              </w:rPr>
            </w:pPr>
            <w:r w:rsidRPr="009648B5">
              <w:rPr>
                <w:rFonts w:cs="Arial"/>
                <w:color w:val="FFFFFF" w:themeColor="background1"/>
                <w:sz w:val="22"/>
                <w:szCs w:val="22"/>
                <w:lang w:eastAsia="en-GB"/>
              </w:rPr>
              <w:t>Lowest C</w:t>
            </w:r>
          </w:p>
        </w:tc>
        <w:tc>
          <w:tcPr>
            <w:tcW w:w="1386" w:type="dxa"/>
            <w:shd w:val="clear" w:color="auto" w:fill="0091A5"/>
            <w:noWrap/>
            <w:vAlign w:val="center"/>
            <w:hideMark/>
          </w:tcPr>
          <w:p w14:paraId="42A2D372" w14:textId="77777777" w:rsidR="00425352" w:rsidRPr="009648B5" w:rsidRDefault="00425352" w:rsidP="00D500EB">
            <w:pPr>
              <w:jc w:val="center"/>
              <w:rPr>
                <w:rFonts w:cs="Arial"/>
                <w:color w:val="FFFFFF" w:themeColor="background1"/>
                <w:sz w:val="22"/>
                <w:szCs w:val="22"/>
                <w:lang w:eastAsia="en-GB"/>
              </w:rPr>
            </w:pPr>
            <w:r w:rsidRPr="009648B5">
              <w:rPr>
                <w:rFonts w:cs="Arial"/>
                <w:color w:val="FFFFFF" w:themeColor="background1"/>
                <w:sz w:val="22"/>
                <w:szCs w:val="22"/>
                <w:lang w:eastAsia="en-GB"/>
              </w:rPr>
              <w:t>Average C</w:t>
            </w:r>
          </w:p>
        </w:tc>
      </w:tr>
      <w:tr w:rsidR="00425352" w:rsidRPr="009648B5" w14:paraId="32CD0F0C" w14:textId="77777777" w:rsidTr="00D500EB">
        <w:trPr>
          <w:trHeight w:val="336"/>
        </w:trPr>
        <w:tc>
          <w:tcPr>
            <w:tcW w:w="2405" w:type="dxa"/>
            <w:vMerge/>
            <w:shd w:val="clear" w:color="auto" w:fill="0091A5"/>
            <w:noWrap/>
            <w:vAlign w:val="center"/>
          </w:tcPr>
          <w:p w14:paraId="58B9282F" w14:textId="77777777" w:rsidR="00425352" w:rsidRPr="009648B5" w:rsidRDefault="00425352" w:rsidP="00265943">
            <w:pPr>
              <w:rPr>
                <w:rFonts w:cs="Arial"/>
                <w:color w:val="000000"/>
                <w:sz w:val="22"/>
                <w:szCs w:val="22"/>
                <w:lang w:eastAsia="en-GB"/>
              </w:rPr>
            </w:pPr>
          </w:p>
        </w:tc>
        <w:tc>
          <w:tcPr>
            <w:tcW w:w="1390" w:type="dxa"/>
            <w:vMerge/>
            <w:shd w:val="clear" w:color="auto" w:fill="0091A5"/>
            <w:noWrap/>
            <w:vAlign w:val="center"/>
          </w:tcPr>
          <w:p w14:paraId="524779CD" w14:textId="77777777" w:rsidR="00425352" w:rsidRPr="009648B5" w:rsidRDefault="00425352" w:rsidP="00265943">
            <w:pPr>
              <w:rPr>
                <w:rFonts w:cs="Arial"/>
                <w:color w:val="000000"/>
                <w:sz w:val="22"/>
                <w:szCs w:val="22"/>
                <w:lang w:eastAsia="en-GB"/>
              </w:rPr>
            </w:pPr>
          </w:p>
        </w:tc>
        <w:tc>
          <w:tcPr>
            <w:tcW w:w="1177" w:type="dxa"/>
            <w:vMerge/>
            <w:shd w:val="clear" w:color="auto" w:fill="0091A5"/>
            <w:vAlign w:val="center"/>
          </w:tcPr>
          <w:p w14:paraId="1B188870" w14:textId="77777777" w:rsidR="00425352" w:rsidRPr="009648B5" w:rsidRDefault="00425352" w:rsidP="00265943">
            <w:pPr>
              <w:rPr>
                <w:rFonts w:cs="Arial"/>
                <w:color w:val="000000"/>
                <w:sz w:val="22"/>
                <w:szCs w:val="22"/>
                <w:lang w:eastAsia="en-GB"/>
              </w:rPr>
            </w:pPr>
          </w:p>
        </w:tc>
        <w:tc>
          <w:tcPr>
            <w:tcW w:w="4394" w:type="dxa"/>
            <w:gridSpan w:val="3"/>
            <w:shd w:val="clear" w:color="auto" w:fill="0091A5"/>
            <w:noWrap/>
            <w:vAlign w:val="center"/>
          </w:tcPr>
          <w:p w14:paraId="1736F7CC" w14:textId="77777777" w:rsidR="00425352" w:rsidRPr="009648B5" w:rsidRDefault="00425352" w:rsidP="00D500EB">
            <w:pPr>
              <w:jc w:val="center"/>
              <w:rPr>
                <w:rFonts w:cs="Arial"/>
                <w:color w:val="000000"/>
                <w:sz w:val="22"/>
                <w:szCs w:val="22"/>
                <w:lang w:eastAsia="en-GB"/>
              </w:rPr>
            </w:pPr>
            <w:r w:rsidRPr="009648B5">
              <w:rPr>
                <w:rFonts w:cs="Arial"/>
                <w:color w:val="FFFFFF" w:themeColor="background1"/>
                <w:sz w:val="22"/>
                <w:szCs w:val="22"/>
                <w:lang w:eastAsia="en-GB"/>
              </w:rPr>
              <w:t>Value (Mt C)</w:t>
            </w:r>
            <w:r w:rsidR="0040746E" w:rsidRPr="009648B5">
              <w:rPr>
                <w:rFonts w:cs="Arial"/>
                <w:color w:val="FFFFFF" w:themeColor="background1"/>
                <w:sz w:val="22"/>
                <w:szCs w:val="22"/>
                <w:lang w:eastAsia="en-GB"/>
              </w:rPr>
              <w:t>*</w:t>
            </w:r>
          </w:p>
        </w:tc>
      </w:tr>
      <w:tr w:rsidR="00425352" w:rsidRPr="009648B5" w14:paraId="198F7B65" w14:textId="77777777" w:rsidTr="00D500EB">
        <w:trPr>
          <w:trHeight w:val="300"/>
        </w:trPr>
        <w:tc>
          <w:tcPr>
            <w:tcW w:w="2405" w:type="dxa"/>
            <w:shd w:val="clear" w:color="auto" w:fill="auto"/>
            <w:noWrap/>
            <w:vAlign w:val="center"/>
            <w:hideMark/>
          </w:tcPr>
          <w:p w14:paraId="7FC71333"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DIC</w:t>
            </w:r>
          </w:p>
        </w:tc>
        <w:tc>
          <w:tcPr>
            <w:tcW w:w="1390" w:type="dxa"/>
            <w:shd w:val="clear" w:color="auto" w:fill="auto"/>
            <w:noWrap/>
            <w:vAlign w:val="center"/>
            <w:hideMark/>
          </w:tcPr>
          <w:p w14:paraId="1338958C"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February</w:t>
            </w:r>
          </w:p>
        </w:tc>
        <w:tc>
          <w:tcPr>
            <w:tcW w:w="1177" w:type="dxa"/>
            <w:vAlign w:val="center"/>
          </w:tcPr>
          <w:p w14:paraId="7CCDE5CF"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August</w:t>
            </w:r>
          </w:p>
        </w:tc>
        <w:tc>
          <w:tcPr>
            <w:tcW w:w="1520" w:type="dxa"/>
            <w:shd w:val="clear" w:color="auto" w:fill="auto"/>
            <w:noWrap/>
            <w:vAlign w:val="center"/>
            <w:hideMark/>
          </w:tcPr>
          <w:p w14:paraId="01F6411F" w14:textId="77777777" w:rsidR="00425352" w:rsidRPr="009648B5" w:rsidRDefault="00425352" w:rsidP="002C2B86">
            <w:pPr>
              <w:jc w:val="center"/>
              <w:rPr>
                <w:rFonts w:cs="Arial"/>
                <w:color w:val="000000"/>
                <w:sz w:val="22"/>
                <w:szCs w:val="22"/>
                <w:lang w:eastAsia="en-GB"/>
              </w:rPr>
            </w:pPr>
            <w:r w:rsidRPr="009648B5">
              <w:rPr>
                <w:rFonts w:cs="Arial"/>
                <w:sz w:val="22"/>
                <w:szCs w:val="22"/>
              </w:rPr>
              <w:t>47.06</w:t>
            </w:r>
          </w:p>
        </w:tc>
        <w:tc>
          <w:tcPr>
            <w:tcW w:w="1488" w:type="dxa"/>
            <w:shd w:val="clear" w:color="auto" w:fill="auto"/>
            <w:noWrap/>
            <w:vAlign w:val="center"/>
            <w:hideMark/>
          </w:tcPr>
          <w:p w14:paraId="5F2CECBF" w14:textId="77777777" w:rsidR="00425352" w:rsidRPr="009648B5" w:rsidRDefault="00425352" w:rsidP="002C2B86">
            <w:pPr>
              <w:jc w:val="center"/>
              <w:rPr>
                <w:rFonts w:cs="Arial"/>
                <w:color w:val="000000"/>
                <w:sz w:val="22"/>
                <w:szCs w:val="22"/>
                <w:lang w:eastAsia="en-GB"/>
              </w:rPr>
            </w:pPr>
            <w:r w:rsidRPr="009648B5">
              <w:rPr>
                <w:rFonts w:cs="Arial"/>
                <w:sz w:val="22"/>
                <w:szCs w:val="22"/>
              </w:rPr>
              <w:t>45.75</w:t>
            </w:r>
          </w:p>
        </w:tc>
        <w:tc>
          <w:tcPr>
            <w:tcW w:w="1386" w:type="dxa"/>
            <w:shd w:val="clear" w:color="auto" w:fill="auto"/>
            <w:noWrap/>
            <w:vAlign w:val="center"/>
            <w:hideMark/>
          </w:tcPr>
          <w:p w14:paraId="598334DA" w14:textId="77777777" w:rsidR="00425352" w:rsidRPr="009648B5" w:rsidRDefault="00425352" w:rsidP="002C2B86">
            <w:pPr>
              <w:jc w:val="center"/>
              <w:rPr>
                <w:rFonts w:cs="Arial"/>
                <w:color w:val="000000"/>
                <w:sz w:val="22"/>
                <w:szCs w:val="22"/>
                <w:lang w:eastAsia="en-GB"/>
              </w:rPr>
            </w:pPr>
            <w:r w:rsidRPr="009648B5">
              <w:rPr>
                <w:rFonts w:cs="Arial"/>
                <w:sz w:val="22"/>
                <w:szCs w:val="22"/>
              </w:rPr>
              <w:t>46.41</w:t>
            </w:r>
          </w:p>
        </w:tc>
      </w:tr>
      <w:tr w:rsidR="00425352" w:rsidRPr="009648B5" w14:paraId="7F9E104D" w14:textId="77777777" w:rsidTr="00D500EB">
        <w:trPr>
          <w:trHeight w:val="300"/>
        </w:trPr>
        <w:tc>
          <w:tcPr>
            <w:tcW w:w="2405" w:type="dxa"/>
            <w:shd w:val="clear" w:color="auto" w:fill="auto"/>
            <w:noWrap/>
            <w:vAlign w:val="center"/>
            <w:hideMark/>
          </w:tcPr>
          <w:p w14:paraId="307D9042"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DOC</w:t>
            </w:r>
          </w:p>
        </w:tc>
        <w:tc>
          <w:tcPr>
            <w:tcW w:w="1390" w:type="dxa"/>
            <w:shd w:val="clear" w:color="auto" w:fill="auto"/>
            <w:noWrap/>
            <w:vAlign w:val="center"/>
            <w:hideMark/>
          </w:tcPr>
          <w:p w14:paraId="5C140127"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September</w:t>
            </w:r>
          </w:p>
        </w:tc>
        <w:tc>
          <w:tcPr>
            <w:tcW w:w="1177" w:type="dxa"/>
            <w:vAlign w:val="center"/>
          </w:tcPr>
          <w:p w14:paraId="067D1275"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March</w:t>
            </w:r>
          </w:p>
        </w:tc>
        <w:tc>
          <w:tcPr>
            <w:tcW w:w="1520" w:type="dxa"/>
            <w:shd w:val="clear" w:color="auto" w:fill="auto"/>
            <w:noWrap/>
            <w:vAlign w:val="center"/>
            <w:hideMark/>
          </w:tcPr>
          <w:p w14:paraId="0739CB74" w14:textId="77777777" w:rsidR="00425352" w:rsidRPr="009648B5" w:rsidRDefault="00425352" w:rsidP="002C2B86">
            <w:pPr>
              <w:jc w:val="center"/>
              <w:rPr>
                <w:rFonts w:cs="Arial"/>
                <w:color w:val="000000"/>
                <w:sz w:val="22"/>
                <w:szCs w:val="22"/>
                <w:lang w:eastAsia="en-GB"/>
              </w:rPr>
            </w:pPr>
            <w:r w:rsidRPr="009648B5">
              <w:rPr>
                <w:rFonts w:cs="Arial"/>
                <w:sz w:val="22"/>
                <w:szCs w:val="22"/>
              </w:rPr>
              <w:t>2.44</w:t>
            </w:r>
          </w:p>
        </w:tc>
        <w:tc>
          <w:tcPr>
            <w:tcW w:w="1488" w:type="dxa"/>
            <w:shd w:val="clear" w:color="auto" w:fill="auto"/>
            <w:noWrap/>
            <w:vAlign w:val="center"/>
            <w:hideMark/>
          </w:tcPr>
          <w:p w14:paraId="4F3ED66A" w14:textId="77777777" w:rsidR="00425352" w:rsidRPr="009648B5" w:rsidRDefault="00425352" w:rsidP="002C2B86">
            <w:pPr>
              <w:jc w:val="center"/>
              <w:rPr>
                <w:rFonts w:cs="Arial"/>
                <w:color w:val="000000"/>
                <w:sz w:val="22"/>
                <w:szCs w:val="22"/>
                <w:lang w:eastAsia="en-GB"/>
              </w:rPr>
            </w:pPr>
            <w:r w:rsidRPr="009648B5">
              <w:rPr>
                <w:rFonts w:cs="Arial"/>
                <w:sz w:val="22"/>
                <w:szCs w:val="22"/>
              </w:rPr>
              <w:t>1.47</w:t>
            </w:r>
          </w:p>
        </w:tc>
        <w:tc>
          <w:tcPr>
            <w:tcW w:w="1386" w:type="dxa"/>
            <w:shd w:val="clear" w:color="auto" w:fill="auto"/>
            <w:noWrap/>
            <w:vAlign w:val="center"/>
            <w:hideMark/>
          </w:tcPr>
          <w:p w14:paraId="38B47FF8" w14:textId="77777777" w:rsidR="00425352" w:rsidRPr="009648B5" w:rsidRDefault="00425352" w:rsidP="002C2B86">
            <w:pPr>
              <w:jc w:val="center"/>
              <w:rPr>
                <w:rFonts w:cs="Arial"/>
                <w:color w:val="000000"/>
                <w:sz w:val="22"/>
                <w:szCs w:val="22"/>
                <w:lang w:eastAsia="en-GB"/>
              </w:rPr>
            </w:pPr>
            <w:r w:rsidRPr="009648B5">
              <w:rPr>
                <w:rFonts w:cs="Arial"/>
                <w:sz w:val="22"/>
                <w:szCs w:val="22"/>
              </w:rPr>
              <w:t>1.95</w:t>
            </w:r>
          </w:p>
        </w:tc>
      </w:tr>
      <w:tr w:rsidR="00425352" w:rsidRPr="009648B5" w14:paraId="5BDC48CE" w14:textId="77777777" w:rsidTr="00D500EB">
        <w:trPr>
          <w:trHeight w:val="300"/>
        </w:trPr>
        <w:tc>
          <w:tcPr>
            <w:tcW w:w="2405" w:type="dxa"/>
            <w:shd w:val="clear" w:color="auto" w:fill="auto"/>
            <w:noWrap/>
            <w:vAlign w:val="center"/>
            <w:hideMark/>
          </w:tcPr>
          <w:p w14:paraId="6DE4578D"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Non-living POC</w:t>
            </w:r>
          </w:p>
        </w:tc>
        <w:tc>
          <w:tcPr>
            <w:tcW w:w="1390" w:type="dxa"/>
            <w:shd w:val="clear" w:color="auto" w:fill="auto"/>
            <w:noWrap/>
            <w:vAlign w:val="center"/>
            <w:hideMark/>
          </w:tcPr>
          <w:p w14:paraId="6BFFA68B"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July</w:t>
            </w:r>
          </w:p>
        </w:tc>
        <w:tc>
          <w:tcPr>
            <w:tcW w:w="1177" w:type="dxa"/>
            <w:vAlign w:val="center"/>
          </w:tcPr>
          <w:p w14:paraId="49A5191B"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February</w:t>
            </w:r>
          </w:p>
        </w:tc>
        <w:tc>
          <w:tcPr>
            <w:tcW w:w="1520" w:type="dxa"/>
            <w:shd w:val="clear" w:color="auto" w:fill="auto"/>
            <w:noWrap/>
            <w:vAlign w:val="center"/>
            <w:hideMark/>
          </w:tcPr>
          <w:p w14:paraId="5DC10F54" w14:textId="77777777" w:rsidR="00425352" w:rsidRPr="009648B5" w:rsidRDefault="00425352" w:rsidP="002C2B86">
            <w:pPr>
              <w:jc w:val="center"/>
              <w:rPr>
                <w:rFonts w:cs="Arial"/>
                <w:color w:val="000000"/>
                <w:sz w:val="22"/>
                <w:szCs w:val="22"/>
                <w:lang w:eastAsia="en-GB"/>
              </w:rPr>
            </w:pPr>
            <w:r w:rsidRPr="009648B5">
              <w:rPr>
                <w:rFonts w:cs="Arial"/>
                <w:sz w:val="22"/>
                <w:szCs w:val="22"/>
              </w:rPr>
              <w:t>0.17</w:t>
            </w:r>
          </w:p>
        </w:tc>
        <w:tc>
          <w:tcPr>
            <w:tcW w:w="1488" w:type="dxa"/>
            <w:shd w:val="clear" w:color="auto" w:fill="auto"/>
            <w:noWrap/>
            <w:vAlign w:val="center"/>
            <w:hideMark/>
          </w:tcPr>
          <w:p w14:paraId="5275E048" w14:textId="77777777" w:rsidR="00425352" w:rsidRPr="009648B5" w:rsidRDefault="00425352" w:rsidP="002C2B86">
            <w:pPr>
              <w:jc w:val="center"/>
              <w:rPr>
                <w:rFonts w:cs="Arial"/>
                <w:color w:val="000000"/>
                <w:sz w:val="22"/>
                <w:szCs w:val="22"/>
                <w:lang w:eastAsia="en-GB"/>
              </w:rPr>
            </w:pPr>
            <w:r w:rsidRPr="009648B5">
              <w:rPr>
                <w:rFonts w:cs="Arial"/>
                <w:sz w:val="22"/>
                <w:szCs w:val="22"/>
              </w:rPr>
              <w:t>0.02</w:t>
            </w:r>
          </w:p>
        </w:tc>
        <w:tc>
          <w:tcPr>
            <w:tcW w:w="1386" w:type="dxa"/>
            <w:shd w:val="clear" w:color="auto" w:fill="auto"/>
            <w:noWrap/>
            <w:vAlign w:val="center"/>
            <w:hideMark/>
          </w:tcPr>
          <w:p w14:paraId="0F2A1109" w14:textId="77777777" w:rsidR="00425352" w:rsidRPr="009648B5" w:rsidRDefault="00425352" w:rsidP="002C2B86">
            <w:pPr>
              <w:jc w:val="center"/>
              <w:rPr>
                <w:rFonts w:cs="Arial"/>
                <w:color w:val="000000"/>
                <w:sz w:val="22"/>
                <w:szCs w:val="22"/>
                <w:lang w:eastAsia="en-GB"/>
              </w:rPr>
            </w:pPr>
            <w:r w:rsidRPr="009648B5">
              <w:rPr>
                <w:rFonts w:cs="Arial"/>
                <w:sz w:val="22"/>
                <w:szCs w:val="22"/>
              </w:rPr>
              <w:t>0.09</w:t>
            </w:r>
          </w:p>
        </w:tc>
      </w:tr>
      <w:tr w:rsidR="00425352" w:rsidRPr="009648B5" w14:paraId="41EDF0D2" w14:textId="77777777" w:rsidTr="00D500EB">
        <w:trPr>
          <w:trHeight w:val="300"/>
        </w:trPr>
        <w:tc>
          <w:tcPr>
            <w:tcW w:w="2405" w:type="dxa"/>
            <w:shd w:val="clear" w:color="auto" w:fill="auto"/>
            <w:noWrap/>
            <w:vAlign w:val="center"/>
            <w:hideMark/>
          </w:tcPr>
          <w:p w14:paraId="2CE1EC11"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Zooplankton Biomass</w:t>
            </w:r>
          </w:p>
        </w:tc>
        <w:tc>
          <w:tcPr>
            <w:tcW w:w="1390" w:type="dxa"/>
            <w:shd w:val="clear" w:color="auto" w:fill="auto"/>
            <w:noWrap/>
            <w:vAlign w:val="center"/>
            <w:hideMark/>
          </w:tcPr>
          <w:p w14:paraId="722A0ADC"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June</w:t>
            </w:r>
          </w:p>
        </w:tc>
        <w:tc>
          <w:tcPr>
            <w:tcW w:w="1177" w:type="dxa"/>
            <w:vAlign w:val="center"/>
          </w:tcPr>
          <w:p w14:paraId="51EF8D16"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February</w:t>
            </w:r>
          </w:p>
        </w:tc>
        <w:tc>
          <w:tcPr>
            <w:tcW w:w="1520" w:type="dxa"/>
            <w:shd w:val="clear" w:color="auto" w:fill="auto"/>
            <w:noWrap/>
            <w:vAlign w:val="center"/>
            <w:hideMark/>
          </w:tcPr>
          <w:p w14:paraId="6E0465DF" w14:textId="77777777" w:rsidR="00425352" w:rsidRPr="009648B5" w:rsidRDefault="00425352" w:rsidP="002C2B86">
            <w:pPr>
              <w:jc w:val="center"/>
              <w:rPr>
                <w:rFonts w:cs="Arial"/>
                <w:color w:val="000000"/>
                <w:sz w:val="22"/>
                <w:szCs w:val="22"/>
                <w:lang w:eastAsia="en-GB"/>
              </w:rPr>
            </w:pPr>
            <w:r w:rsidRPr="009648B5">
              <w:rPr>
                <w:rFonts w:cs="Arial"/>
                <w:sz w:val="22"/>
                <w:szCs w:val="22"/>
              </w:rPr>
              <w:t>0.10</w:t>
            </w:r>
          </w:p>
        </w:tc>
        <w:tc>
          <w:tcPr>
            <w:tcW w:w="1488" w:type="dxa"/>
            <w:shd w:val="clear" w:color="auto" w:fill="auto"/>
            <w:noWrap/>
            <w:vAlign w:val="center"/>
            <w:hideMark/>
          </w:tcPr>
          <w:p w14:paraId="39C516E5" w14:textId="77777777" w:rsidR="00425352" w:rsidRPr="009648B5" w:rsidRDefault="00425352" w:rsidP="002C2B86">
            <w:pPr>
              <w:jc w:val="center"/>
              <w:rPr>
                <w:rFonts w:cs="Arial"/>
                <w:color w:val="000000"/>
                <w:sz w:val="22"/>
                <w:szCs w:val="22"/>
                <w:lang w:eastAsia="en-GB"/>
              </w:rPr>
            </w:pPr>
            <w:r w:rsidRPr="009648B5">
              <w:rPr>
                <w:rFonts w:cs="Arial"/>
                <w:sz w:val="22"/>
                <w:szCs w:val="22"/>
              </w:rPr>
              <w:t>0.01</w:t>
            </w:r>
          </w:p>
        </w:tc>
        <w:tc>
          <w:tcPr>
            <w:tcW w:w="1386" w:type="dxa"/>
            <w:shd w:val="clear" w:color="auto" w:fill="auto"/>
            <w:noWrap/>
            <w:vAlign w:val="center"/>
            <w:hideMark/>
          </w:tcPr>
          <w:p w14:paraId="590C24D5" w14:textId="77777777" w:rsidR="00425352" w:rsidRPr="009648B5" w:rsidRDefault="00425352" w:rsidP="002C2B86">
            <w:pPr>
              <w:jc w:val="center"/>
              <w:rPr>
                <w:rFonts w:cs="Arial"/>
                <w:color w:val="000000"/>
                <w:sz w:val="22"/>
                <w:szCs w:val="22"/>
                <w:lang w:eastAsia="en-GB"/>
              </w:rPr>
            </w:pPr>
            <w:r w:rsidRPr="009648B5">
              <w:rPr>
                <w:rFonts w:cs="Arial"/>
                <w:sz w:val="22"/>
                <w:szCs w:val="22"/>
              </w:rPr>
              <w:t>0.05</w:t>
            </w:r>
          </w:p>
        </w:tc>
      </w:tr>
      <w:tr w:rsidR="00425352" w:rsidRPr="009648B5" w14:paraId="18C50DC8" w14:textId="77777777" w:rsidTr="00D500EB">
        <w:trPr>
          <w:trHeight w:val="300"/>
        </w:trPr>
        <w:tc>
          <w:tcPr>
            <w:tcW w:w="2405" w:type="dxa"/>
            <w:shd w:val="clear" w:color="auto" w:fill="auto"/>
            <w:noWrap/>
            <w:vAlign w:val="center"/>
            <w:hideMark/>
          </w:tcPr>
          <w:p w14:paraId="603C8247"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Phytoplankton Biomass</w:t>
            </w:r>
          </w:p>
        </w:tc>
        <w:tc>
          <w:tcPr>
            <w:tcW w:w="1390" w:type="dxa"/>
            <w:shd w:val="clear" w:color="auto" w:fill="auto"/>
            <w:noWrap/>
            <w:vAlign w:val="center"/>
            <w:hideMark/>
          </w:tcPr>
          <w:p w14:paraId="0C5EBD68"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April</w:t>
            </w:r>
          </w:p>
        </w:tc>
        <w:tc>
          <w:tcPr>
            <w:tcW w:w="1177" w:type="dxa"/>
            <w:vAlign w:val="center"/>
          </w:tcPr>
          <w:p w14:paraId="2994E991" w14:textId="77777777" w:rsidR="00425352" w:rsidRPr="009648B5" w:rsidRDefault="00425352" w:rsidP="00D500EB">
            <w:pPr>
              <w:rPr>
                <w:rFonts w:cs="Arial"/>
                <w:color w:val="000000"/>
                <w:sz w:val="22"/>
                <w:szCs w:val="22"/>
                <w:lang w:eastAsia="en-GB"/>
              </w:rPr>
            </w:pPr>
            <w:r w:rsidRPr="009648B5">
              <w:rPr>
                <w:rFonts w:cs="Arial"/>
                <w:color w:val="000000"/>
                <w:sz w:val="22"/>
                <w:szCs w:val="22"/>
                <w:lang w:eastAsia="en-GB"/>
              </w:rPr>
              <w:t>January</w:t>
            </w:r>
          </w:p>
        </w:tc>
        <w:tc>
          <w:tcPr>
            <w:tcW w:w="1520" w:type="dxa"/>
            <w:shd w:val="clear" w:color="auto" w:fill="auto"/>
            <w:noWrap/>
            <w:vAlign w:val="center"/>
            <w:hideMark/>
          </w:tcPr>
          <w:p w14:paraId="50D12EA6" w14:textId="77777777" w:rsidR="00425352" w:rsidRPr="009648B5" w:rsidRDefault="00425352" w:rsidP="002C2B86">
            <w:pPr>
              <w:jc w:val="center"/>
              <w:rPr>
                <w:rFonts w:cs="Arial"/>
                <w:color w:val="000000"/>
                <w:sz w:val="22"/>
                <w:szCs w:val="22"/>
                <w:lang w:eastAsia="en-GB"/>
              </w:rPr>
            </w:pPr>
            <w:r w:rsidRPr="009648B5">
              <w:rPr>
                <w:rFonts w:cs="Arial"/>
                <w:sz w:val="22"/>
                <w:szCs w:val="22"/>
              </w:rPr>
              <w:t>0.17</w:t>
            </w:r>
          </w:p>
        </w:tc>
        <w:tc>
          <w:tcPr>
            <w:tcW w:w="1488" w:type="dxa"/>
            <w:shd w:val="clear" w:color="auto" w:fill="auto"/>
            <w:noWrap/>
            <w:vAlign w:val="center"/>
            <w:hideMark/>
          </w:tcPr>
          <w:p w14:paraId="03F78162" w14:textId="77777777" w:rsidR="00425352" w:rsidRPr="009648B5" w:rsidRDefault="00425352" w:rsidP="002C2B86">
            <w:pPr>
              <w:jc w:val="center"/>
              <w:rPr>
                <w:rFonts w:cs="Arial"/>
                <w:color w:val="000000"/>
                <w:sz w:val="22"/>
                <w:szCs w:val="22"/>
                <w:lang w:eastAsia="en-GB"/>
              </w:rPr>
            </w:pPr>
            <w:r w:rsidRPr="009648B5">
              <w:rPr>
                <w:rFonts w:cs="Arial"/>
                <w:sz w:val="22"/>
                <w:szCs w:val="22"/>
              </w:rPr>
              <w:t>0.03</w:t>
            </w:r>
          </w:p>
        </w:tc>
        <w:tc>
          <w:tcPr>
            <w:tcW w:w="1386" w:type="dxa"/>
            <w:shd w:val="clear" w:color="auto" w:fill="auto"/>
            <w:noWrap/>
            <w:vAlign w:val="center"/>
            <w:hideMark/>
          </w:tcPr>
          <w:p w14:paraId="492B2F5E" w14:textId="77777777" w:rsidR="00425352" w:rsidRPr="009648B5" w:rsidRDefault="00425352" w:rsidP="002C2B86">
            <w:pPr>
              <w:jc w:val="center"/>
              <w:rPr>
                <w:rFonts w:cs="Arial"/>
                <w:color w:val="000000"/>
                <w:sz w:val="22"/>
                <w:szCs w:val="22"/>
                <w:lang w:eastAsia="en-GB"/>
              </w:rPr>
            </w:pPr>
            <w:r w:rsidRPr="009648B5">
              <w:rPr>
                <w:rFonts w:cs="Arial"/>
                <w:sz w:val="22"/>
                <w:szCs w:val="22"/>
              </w:rPr>
              <w:t>0.09</w:t>
            </w:r>
          </w:p>
        </w:tc>
      </w:tr>
      <w:tr w:rsidR="00425352" w:rsidRPr="009648B5" w14:paraId="786D27C0" w14:textId="77777777" w:rsidTr="00D500EB">
        <w:trPr>
          <w:trHeight w:val="300"/>
        </w:trPr>
        <w:tc>
          <w:tcPr>
            <w:tcW w:w="4972" w:type="dxa"/>
            <w:gridSpan w:val="3"/>
            <w:shd w:val="clear" w:color="auto" w:fill="auto"/>
            <w:noWrap/>
            <w:vAlign w:val="center"/>
          </w:tcPr>
          <w:p w14:paraId="5AAE62F5" w14:textId="77777777" w:rsidR="00425352" w:rsidRPr="002C2B86" w:rsidRDefault="00425352" w:rsidP="00D500EB">
            <w:pPr>
              <w:rPr>
                <w:rFonts w:cs="Arial"/>
                <w:b/>
                <w:color w:val="000000"/>
                <w:sz w:val="22"/>
                <w:szCs w:val="22"/>
                <w:lang w:eastAsia="en-GB"/>
              </w:rPr>
            </w:pPr>
            <w:r w:rsidRPr="002C2B86">
              <w:rPr>
                <w:rFonts w:cs="Arial"/>
                <w:b/>
                <w:color w:val="000000"/>
                <w:sz w:val="22"/>
                <w:szCs w:val="22"/>
                <w:lang w:eastAsia="en-GB"/>
              </w:rPr>
              <w:t>Total</w:t>
            </w:r>
          </w:p>
        </w:tc>
        <w:tc>
          <w:tcPr>
            <w:tcW w:w="1520" w:type="dxa"/>
            <w:shd w:val="clear" w:color="auto" w:fill="auto"/>
            <w:noWrap/>
            <w:vAlign w:val="center"/>
          </w:tcPr>
          <w:p w14:paraId="6F173EC5" w14:textId="77777777" w:rsidR="00425352" w:rsidRPr="002C2B86" w:rsidRDefault="00425352" w:rsidP="002C2B86">
            <w:pPr>
              <w:jc w:val="center"/>
              <w:rPr>
                <w:rFonts w:cs="Arial"/>
                <w:b/>
                <w:color w:val="000000"/>
                <w:sz w:val="22"/>
                <w:szCs w:val="22"/>
                <w:lang w:eastAsia="en-GB"/>
              </w:rPr>
            </w:pPr>
            <w:r w:rsidRPr="002C2B86">
              <w:rPr>
                <w:rFonts w:cs="Arial"/>
                <w:b/>
                <w:color w:val="000000"/>
                <w:sz w:val="22"/>
                <w:szCs w:val="22"/>
              </w:rPr>
              <w:t>49.95</w:t>
            </w:r>
          </w:p>
        </w:tc>
        <w:tc>
          <w:tcPr>
            <w:tcW w:w="1488" w:type="dxa"/>
            <w:shd w:val="clear" w:color="auto" w:fill="auto"/>
            <w:noWrap/>
            <w:vAlign w:val="center"/>
          </w:tcPr>
          <w:p w14:paraId="69D00FBD" w14:textId="77777777" w:rsidR="00425352" w:rsidRPr="002C2B86" w:rsidRDefault="00425352" w:rsidP="002C2B86">
            <w:pPr>
              <w:jc w:val="center"/>
              <w:rPr>
                <w:rFonts w:cs="Arial"/>
                <w:b/>
                <w:color w:val="000000"/>
                <w:sz w:val="22"/>
                <w:szCs w:val="22"/>
                <w:lang w:eastAsia="en-GB"/>
              </w:rPr>
            </w:pPr>
            <w:r w:rsidRPr="002C2B86">
              <w:rPr>
                <w:rFonts w:cs="Arial"/>
                <w:b/>
                <w:color w:val="000000"/>
                <w:sz w:val="22"/>
                <w:szCs w:val="22"/>
              </w:rPr>
              <w:t>47.28</w:t>
            </w:r>
          </w:p>
        </w:tc>
        <w:tc>
          <w:tcPr>
            <w:tcW w:w="1386" w:type="dxa"/>
            <w:shd w:val="clear" w:color="auto" w:fill="auto"/>
            <w:noWrap/>
            <w:vAlign w:val="center"/>
          </w:tcPr>
          <w:p w14:paraId="6DF8AF62" w14:textId="795CF87A" w:rsidR="00425352" w:rsidRPr="002C2B86" w:rsidRDefault="00425352" w:rsidP="002C2B86">
            <w:pPr>
              <w:jc w:val="center"/>
              <w:rPr>
                <w:rFonts w:cs="Arial"/>
                <w:b/>
                <w:color w:val="000000"/>
                <w:sz w:val="22"/>
                <w:szCs w:val="22"/>
                <w:lang w:eastAsia="en-GB"/>
              </w:rPr>
            </w:pPr>
            <w:r w:rsidRPr="002C2B86">
              <w:rPr>
                <w:rFonts w:cs="Arial"/>
                <w:b/>
                <w:color w:val="000000"/>
                <w:sz w:val="22"/>
                <w:szCs w:val="22"/>
              </w:rPr>
              <w:t>48.</w:t>
            </w:r>
            <w:r w:rsidR="00192489" w:rsidRPr="002C2B86">
              <w:rPr>
                <w:rFonts w:cs="Arial"/>
                <w:b/>
                <w:color w:val="000000"/>
                <w:sz w:val="22"/>
                <w:szCs w:val="22"/>
              </w:rPr>
              <w:t>59</w:t>
            </w:r>
          </w:p>
        </w:tc>
      </w:tr>
      <w:tr w:rsidR="00425352" w:rsidRPr="009648B5" w14:paraId="6A5C83E7" w14:textId="77777777" w:rsidTr="00265943">
        <w:trPr>
          <w:trHeight w:val="300"/>
        </w:trPr>
        <w:tc>
          <w:tcPr>
            <w:tcW w:w="9366" w:type="dxa"/>
            <w:gridSpan w:val="6"/>
            <w:shd w:val="clear" w:color="auto" w:fill="auto"/>
            <w:noWrap/>
          </w:tcPr>
          <w:p w14:paraId="0E9AF959" w14:textId="152960DB" w:rsidR="00425352" w:rsidRPr="002C2B86" w:rsidRDefault="0040746E" w:rsidP="00265943">
            <w:pPr>
              <w:rPr>
                <w:rFonts w:cs="Arial"/>
                <w:color w:val="000000"/>
                <w:sz w:val="20"/>
                <w:szCs w:val="20"/>
                <w:lang w:eastAsia="en-GB"/>
              </w:rPr>
            </w:pPr>
            <w:r w:rsidRPr="002C2B86">
              <w:rPr>
                <w:rFonts w:cs="Arial"/>
                <w:color w:val="000000"/>
                <w:sz w:val="20"/>
                <w:szCs w:val="20"/>
                <w:lang w:eastAsia="en-GB"/>
              </w:rPr>
              <w:t xml:space="preserve">* </w:t>
            </w:r>
            <w:r w:rsidR="00425352" w:rsidRPr="002C2B86">
              <w:rPr>
                <w:rFonts w:cs="Arial"/>
                <w:color w:val="000000"/>
                <w:sz w:val="20"/>
                <w:szCs w:val="20"/>
                <w:lang w:eastAsia="en-GB"/>
              </w:rPr>
              <w:t xml:space="preserve">Values derived from </w:t>
            </w:r>
            <w:r w:rsidR="00425352" w:rsidRPr="002C2B86">
              <w:rPr>
                <w:rFonts w:cs="Arial"/>
                <w:sz w:val="20"/>
                <w:szCs w:val="20"/>
              </w:rPr>
              <w:t xml:space="preserve">10-year (2011-2021) average of monthly means, based on Representative Concentration Pathway (RCP) 4.5. Please note that the model does not cover Welsh inshore waters, see, for example, </w:t>
            </w:r>
            <w:r w:rsidR="00E450E6" w:rsidRPr="002C2B86">
              <w:rPr>
                <w:rFonts w:cs="Arial"/>
                <w:sz w:val="20"/>
                <w:szCs w:val="20"/>
              </w:rPr>
              <w:t>Figure</w:t>
            </w:r>
            <w:r w:rsidR="00425352" w:rsidRPr="002C2B86">
              <w:rPr>
                <w:rFonts w:cs="Arial"/>
                <w:sz w:val="20"/>
                <w:szCs w:val="20"/>
              </w:rPr>
              <w:t xml:space="preserve"> </w:t>
            </w:r>
            <w:r w:rsidR="000B29C5" w:rsidRPr="002C2B86">
              <w:rPr>
                <w:rFonts w:cs="Arial"/>
                <w:sz w:val="20"/>
                <w:szCs w:val="20"/>
              </w:rPr>
              <w:t>1</w:t>
            </w:r>
            <w:r w:rsidR="002C2B86" w:rsidRPr="002C2B86">
              <w:rPr>
                <w:rFonts w:cs="Arial"/>
                <w:sz w:val="20"/>
                <w:szCs w:val="20"/>
              </w:rPr>
              <w:t>.</w:t>
            </w:r>
          </w:p>
        </w:tc>
      </w:tr>
    </w:tbl>
    <w:p w14:paraId="1EEEAD18" w14:textId="77777777" w:rsidR="000D4045" w:rsidRDefault="000D4045" w:rsidP="00F31A04"/>
    <w:p w14:paraId="4748AF5C" w14:textId="77777777" w:rsidR="000F3821" w:rsidRPr="000F3821" w:rsidRDefault="00F31A04" w:rsidP="000F3821">
      <w:r w:rsidRPr="009648B5">
        <w:fldChar w:fldCharType="begin"/>
      </w:r>
      <w:r w:rsidRPr="009648B5">
        <w:instrText xml:space="preserve"> REF _Ref32942462 \h  \* MERGEFORMAT </w:instrText>
      </w:r>
      <w:r w:rsidRPr="009648B5">
        <w:fldChar w:fldCharType="separate"/>
      </w:r>
    </w:p>
    <w:p w14:paraId="0AA77EFA" w14:textId="1ABEB411" w:rsidR="00F31A04" w:rsidRPr="009648B5" w:rsidRDefault="000F3821" w:rsidP="00F31A04">
      <w:r w:rsidRPr="009648B5">
        <w:t xml:space="preserve">Figure </w:t>
      </w:r>
      <w:r>
        <w:rPr>
          <w:noProof/>
        </w:rPr>
        <w:t>1</w:t>
      </w:r>
      <w:r w:rsidR="00F31A04" w:rsidRPr="009648B5">
        <w:fldChar w:fldCharType="end"/>
      </w:r>
      <w:r w:rsidR="00F31A04" w:rsidRPr="009648B5">
        <w:t xml:space="preserve"> indicates peak average months for the different water column variables across the 10-year modelling period. </w:t>
      </w:r>
    </w:p>
    <w:p w14:paraId="56BF05CD" w14:textId="77777777" w:rsidR="00F31A04" w:rsidRPr="00F31A04" w:rsidRDefault="00F31A04" w:rsidP="00F31A04">
      <w:pPr>
        <w:rPr>
          <w:sz w:val="16"/>
          <w:szCs w:val="16"/>
        </w:rPr>
      </w:pPr>
    </w:p>
    <w:p w14:paraId="794E6029" w14:textId="77777777" w:rsidR="00F31A04" w:rsidRPr="009648B5" w:rsidRDefault="00F31A04" w:rsidP="00F31A04">
      <w:r w:rsidRPr="009648B5">
        <w:rPr>
          <w:noProof/>
          <w:lang w:eastAsia="en-GB"/>
        </w:rPr>
        <w:lastRenderedPageBreak/>
        <w:drawing>
          <wp:inline distT="0" distB="0" distL="0" distR="0" wp14:anchorId="02B683A7" wp14:editId="6CEF5B39">
            <wp:extent cx="5760085" cy="8217535"/>
            <wp:effectExtent l="19050" t="19050" r="12065" b="1206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_MassVariable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085" cy="8217535"/>
                    </a:xfrm>
                    <a:prstGeom prst="rect">
                      <a:avLst/>
                    </a:prstGeom>
                    <a:ln>
                      <a:solidFill>
                        <a:schemeClr val="tx1"/>
                      </a:solidFill>
                    </a:ln>
                  </pic:spPr>
                </pic:pic>
              </a:graphicData>
            </a:graphic>
          </wp:inline>
        </w:drawing>
      </w:r>
    </w:p>
    <w:p w14:paraId="457342CB" w14:textId="77777777" w:rsidR="000D4045" w:rsidRPr="000D4045" w:rsidRDefault="000D4045" w:rsidP="00F31A04">
      <w:pPr>
        <w:pStyle w:val="Figurenumber"/>
        <w:rPr>
          <w:sz w:val="8"/>
          <w:szCs w:val="8"/>
        </w:rPr>
      </w:pPr>
      <w:bookmarkStart w:id="203" w:name="_Ref32942462"/>
      <w:bookmarkStart w:id="204" w:name="_Toc34388682"/>
      <w:bookmarkStart w:id="205" w:name="_Toc34750663"/>
    </w:p>
    <w:p w14:paraId="04D53748" w14:textId="70EACD91" w:rsidR="00F31A04" w:rsidRPr="009648B5" w:rsidRDefault="00F31A04" w:rsidP="00F31A04">
      <w:pPr>
        <w:pStyle w:val="Figurenumber"/>
      </w:pPr>
      <w:bookmarkStart w:id="206" w:name="_Toc34836742"/>
      <w:r w:rsidRPr="009648B5">
        <w:t xml:space="preserve">Figure </w:t>
      </w:r>
      <w:fldSimple w:instr=" SEQ Figure \* ARABIC ">
        <w:r w:rsidR="000F3821">
          <w:rPr>
            <w:noProof/>
          </w:rPr>
          <w:t>1</w:t>
        </w:r>
      </w:fldSimple>
      <w:bookmarkEnd w:id="203"/>
      <w:r w:rsidRPr="009648B5">
        <w:tab/>
        <w:t>Peak months for mass variables and air-sea flux total</w:t>
      </w:r>
      <w:bookmarkEnd w:id="204"/>
      <w:bookmarkEnd w:id="205"/>
      <w:bookmarkEnd w:id="206"/>
      <w:r w:rsidRPr="009648B5">
        <w:t xml:space="preserve"> </w:t>
      </w:r>
    </w:p>
    <w:p w14:paraId="7A3D1413" w14:textId="77777777" w:rsidR="000B29C5" w:rsidRPr="009648B5" w:rsidRDefault="000B29C5" w:rsidP="00425352"/>
    <w:p w14:paraId="143810F8" w14:textId="62ACA990" w:rsidR="00425352" w:rsidRPr="009648B5" w:rsidRDefault="00425352" w:rsidP="00425352">
      <w:pPr>
        <w:rPr>
          <w:rFonts w:cs="Segoe UI"/>
          <w:szCs w:val="20"/>
        </w:rPr>
      </w:pPr>
      <w:r w:rsidRPr="009648B5">
        <w:rPr>
          <w:rFonts w:cs="Segoe UI"/>
          <w:szCs w:val="20"/>
        </w:rPr>
        <w:lastRenderedPageBreak/>
        <w:t>The amount of carbon stored in Welsh marine sediments is likely to be an underestimate.</w:t>
      </w:r>
      <w:r w:rsidR="00760879" w:rsidRPr="009648B5">
        <w:rPr>
          <w:rFonts w:cs="Segoe UI"/>
          <w:szCs w:val="20"/>
        </w:rPr>
        <w:t xml:space="preserve"> </w:t>
      </w:r>
      <w:r w:rsidRPr="009648B5">
        <w:rPr>
          <w:rFonts w:cs="Segoe UI"/>
          <w:szCs w:val="20"/>
        </w:rPr>
        <w:t>This is firstly due to only the top 10 cm having been considered.</w:t>
      </w:r>
      <w:r w:rsidR="00760879" w:rsidRPr="009648B5">
        <w:rPr>
          <w:rFonts w:cs="Segoe UI"/>
          <w:szCs w:val="20"/>
        </w:rPr>
        <w:t xml:space="preserve"> </w:t>
      </w:r>
      <w:r w:rsidRPr="009648B5">
        <w:rPr>
          <w:rFonts w:cs="Segoe UI"/>
          <w:szCs w:val="20"/>
        </w:rPr>
        <w:t>Also, relatively conservative values were generally applied, including for carbonate content of Welsh sediments.</w:t>
      </w:r>
      <w:r w:rsidR="00760879" w:rsidRPr="009648B5">
        <w:rPr>
          <w:rFonts w:cs="Segoe UI"/>
          <w:szCs w:val="20"/>
        </w:rPr>
        <w:t xml:space="preserve"> </w:t>
      </w:r>
      <w:r w:rsidRPr="009648B5">
        <w:rPr>
          <w:rFonts w:cs="Segoe UI"/>
          <w:szCs w:val="20"/>
        </w:rPr>
        <w:t xml:space="preserve">Analysis of BGS sampling data could for example be undertaken to derive specific carbonate values for Welsh sediments. </w:t>
      </w:r>
    </w:p>
    <w:p w14:paraId="01263BD4" w14:textId="77777777" w:rsidR="000A5FDE" w:rsidRPr="00B101D8" w:rsidRDefault="000A5FDE" w:rsidP="00425352">
      <w:pPr>
        <w:rPr>
          <w:rFonts w:cs="Segoe UI"/>
          <w:sz w:val="20"/>
          <w:szCs w:val="20"/>
        </w:rPr>
      </w:pPr>
    </w:p>
    <w:p w14:paraId="18F933A9" w14:textId="49EE0C3C" w:rsidR="000B29C5" w:rsidRPr="009648B5" w:rsidRDefault="00425352" w:rsidP="00425352">
      <w:pPr>
        <w:rPr>
          <w:rFonts w:cs="Segoe UI"/>
          <w:szCs w:val="20"/>
        </w:rPr>
      </w:pPr>
      <w:r w:rsidRPr="009648B5">
        <w:rPr>
          <w:rFonts w:cs="Segoe UI"/>
          <w:szCs w:val="20"/>
        </w:rPr>
        <w:t xml:space="preserve">With regard to biomass, as noted in </w:t>
      </w:r>
      <w:r w:rsidR="00E450E6" w:rsidRPr="009648B5">
        <w:rPr>
          <w:rFonts w:cs="Segoe UI"/>
          <w:szCs w:val="20"/>
        </w:rPr>
        <w:t>Section</w:t>
      </w:r>
      <w:r w:rsidRPr="009648B5">
        <w:rPr>
          <w:rFonts w:cs="Segoe UI"/>
          <w:szCs w:val="20"/>
        </w:rPr>
        <w:t xml:space="preserve"> </w:t>
      </w:r>
      <w:r w:rsidRPr="009648B5">
        <w:rPr>
          <w:rFonts w:cs="Segoe UI"/>
          <w:szCs w:val="20"/>
        </w:rPr>
        <w:fldChar w:fldCharType="begin"/>
      </w:r>
      <w:r w:rsidRPr="009648B5">
        <w:rPr>
          <w:rFonts w:cs="Segoe UI"/>
          <w:szCs w:val="20"/>
        </w:rPr>
        <w:instrText xml:space="preserve"> REF _Ref32930709 \r \h </w:instrText>
      </w:r>
      <w:r w:rsidR="00500B01" w:rsidRPr="009648B5">
        <w:rPr>
          <w:rFonts w:cs="Segoe UI"/>
          <w:szCs w:val="20"/>
        </w:rPr>
        <w:instrText xml:space="preserve"> \* MERGEFORMAT </w:instrText>
      </w:r>
      <w:r w:rsidRPr="009648B5">
        <w:rPr>
          <w:rFonts w:cs="Segoe UI"/>
          <w:szCs w:val="20"/>
        </w:rPr>
      </w:r>
      <w:r w:rsidRPr="009648B5">
        <w:rPr>
          <w:rFonts w:cs="Segoe UI"/>
          <w:szCs w:val="20"/>
        </w:rPr>
        <w:fldChar w:fldCharType="separate"/>
      </w:r>
      <w:r w:rsidR="000F3821">
        <w:rPr>
          <w:rFonts w:cs="Segoe UI"/>
          <w:szCs w:val="20"/>
        </w:rPr>
        <w:t>5.5.2</w:t>
      </w:r>
      <w:r w:rsidRPr="009648B5">
        <w:rPr>
          <w:rFonts w:cs="Segoe UI"/>
          <w:szCs w:val="20"/>
        </w:rPr>
        <w:fldChar w:fldCharType="end"/>
      </w:r>
      <w:r w:rsidRPr="009648B5">
        <w:rPr>
          <w:rFonts w:cs="Segoe UI"/>
          <w:szCs w:val="20"/>
        </w:rPr>
        <w:t>, kelp is garnering a lot of attention in the media as a carbon ‘donor’ habitat.</w:t>
      </w:r>
      <w:r w:rsidR="00760879" w:rsidRPr="009648B5">
        <w:rPr>
          <w:rFonts w:cs="Segoe UI"/>
          <w:szCs w:val="20"/>
        </w:rPr>
        <w:t xml:space="preserve"> </w:t>
      </w:r>
      <w:r w:rsidRPr="009648B5">
        <w:rPr>
          <w:rFonts w:cs="Segoe UI"/>
          <w:szCs w:val="20"/>
        </w:rPr>
        <w:t>It is thought that more than the 80.4 k</w:t>
      </w:r>
      <w:r w:rsidR="001B0805" w:rsidRPr="009648B5">
        <w:rPr>
          <w:rFonts w:cs="Segoe UI"/>
          <w:szCs w:val="20"/>
        </w:rPr>
        <w:t>m²</w:t>
      </w:r>
      <w:r w:rsidRPr="009648B5">
        <w:rPr>
          <w:rFonts w:cs="Segoe UI"/>
          <w:szCs w:val="20"/>
        </w:rPr>
        <w:t xml:space="preserve"> of subtidal kelp habitat is likely to exist in Welsh waters; however, due to the mapping of such subtidal habitats largely relying on </w:t>
      </w:r>
      <w:r w:rsidR="000B7696">
        <w:rPr>
          <w:rFonts w:cs="Segoe UI"/>
          <w:szCs w:val="20"/>
        </w:rPr>
        <w:t>observational</w:t>
      </w:r>
      <w:r w:rsidR="000B7696" w:rsidRPr="009648B5">
        <w:rPr>
          <w:rFonts w:cs="Segoe UI"/>
          <w:szCs w:val="20"/>
        </w:rPr>
        <w:t xml:space="preserve"> </w:t>
      </w:r>
      <w:r w:rsidRPr="009648B5">
        <w:rPr>
          <w:rFonts w:cs="Segoe UI"/>
          <w:szCs w:val="20"/>
        </w:rPr>
        <w:t>surveying, more exact maps may be difficult to obtain.</w:t>
      </w:r>
      <w:r w:rsidR="00760879" w:rsidRPr="009648B5">
        <w:rPr>
          <w:rFonts w:cs="Segoe UI"/>
          <w:szCs w:val="20"/>
        </w:rPr>
        <w:t xml:space="preserve"> </w:t>
      </w:r>
      <w:r w:rsidR="008103CB" w:rsidRPr="009648B5">
        <w:rPr>
          <w:rFonts w:cs="Segoe UI"/>
          <w:szCs w:val="20"/>
        </w:rPr>
        <w:t>Thus, m</w:t>
      </w:r>
      <w:r w:rsidRPr="009648B5">
        <w:rPr>
          <w:rFonts w:cs="Segoe UI"/>
          <w:szCs w:val="20"/>
        </w:rPr>
        <w:t xml:space="preserve">odelling as undertaken by Burrows </w:t>
      </w:r>
      <w:r w:rsidR="006F73BC" w:rsidRPr="006F73BC">
        <w:rPr>
          <w:rFonts w:cs="Segoe UI"/>
          <w:i/>
          <w:szCs w:val="20"/>
        </w:rPr>
        <w:t>et al.</w:t>
      </w:r>
      <w:r w:rsidRPr="009648B5">
        <w:rPr>
          <w:rFonts w:cs="Segoe UI"/>
          <w:szCs w:val="20"/>
        </w:rPr>
        <w:t xml:space="preserve"> (2014) for Scotland may be warranted.</w:t>
      </w:r>
      <w:r w:rsidR="00760879" w:rsidRPr="009648B5">
        <w:rPr>
          <w:rFonts w:cs="Segoe UI"/>
          <w:szCs w:val="20"/>
        </w:rPr>
        <w:t xml:space="preserve"> </w:t>
      </w:r>
      <w:r w:rsidRPr="009648B5">
        <w:rPr>
          <w:rFonts w:cs="Segoe UI"/>
          <w:szCs w:val="20"/>
        </w:rPr>
        <w:t>This was</w:t>
      </w:r>
      <w:r w:rsidR="008103CB" w:rsidRPr="009648B5">
        <w:rPr>
          <w:rFonts w:cs="Segoe UI"/>
          <w:szCs w:val="20"/>
        </w:rPr>
        <w:t>,</w:t>
      </w:r>
      <w:r w:rsidRPr="009648B5">
        <w:rPr>
          <w:rFonts w:cs="Segoe UI"/>
          <w:szCs w:val="20"/>
        </w:rPr>
        <w:t xml:space="preserve"> however</w:t>
      </w:r>
      <w:r w:rsidR="008103CB" w:rsidRPr="009648B5">
        <w:rPr>
          <w:rFonts w:cs="Segoe UI"/>
          <w:szCs w:val="20"/>
        </w:rPr>
        <w:t>,</w:t>
      </w:r>
      <w:r w:rsidRPr="009648B5">
        <w:rPr>
          <w:rFonts w:cs="Segoe UI"/>
          <w:szCs w:val="20"/>
        </w:rPr>
        <w:t xml:space="preserve"> outside the scope of this study.</w:t>
      </w:r>
    </w:p>
    <w:p w14:paraId="2F1AD491" w14:textId="77777777" w:rsidR="00265943" w:rsidRPr="009648B5" w:rsidRDefault="00265943" w:rsidP="00425352">
      <w:pPr>
        <w:rPr>
          <w:rFonts w:cs="Segoe UI"/>
          <w:szCs w:val="20"/>
        </w:rPr>
      </w:pPr>
    </w:p>
    <w:p w14:paraId="5D7B13A4" w14:textId="245BA605" w:rsidR="00425352" w:rsidRPr="009648B5" w:rsidRDefault="00425352" w:rsidP="0035397F">
      <w:pPr>
        <w:pStyle w:val="ChapterNumberingLevel2"/>
      </w:pPr>
      <w:bookmarkStart w:id="207" w:name="_Toc34836704"/>
      <w:r w:rsidRPr="009648B5">
        <w:t>C</w:t>
      </w:r>
      <w:r w:rsidR="00265943" w:rsidRPr="009648B5">
        <w:t>arbon sequestration pot</w:t>
      </w:r>
      <w:r w:rsidRPr="009648B5">
        <w:t>ential</w:t>
      </w:r>
      <w:bookmarkEnd w:id="195"/>
      <w:bookmarkEnd w:id="207"/>
    </w:p>
    <w:p w14:paraId="55AD5564" w14:textId="77777777" w:rsidR="001A7B6B" w:rsidRPr="00D500EB" w:rsidRDefault="001A7B6B" w:rsidP="001A7B6B">
      <w:pPr>
        <w:rPr>
          <w:sz w:val="20"/>
          <w:szCs w:val="20"/>
        </w:rPr>
      </w:pPr>
    </w:p>
    <w:p w14:paraId="75B1BCDC" w14:textId="63BD0672" w:rsidR="00425352" w:rsidRPr="000D4045" w:rsidRDefault="00425352" w:rsidP="001A7B6B">
      <w:r w:rsidRPr="009648B5">
        <w:t xml:space="preserve">With regard to carbon sequestration, as summarised in </w:t>
      </w:r>
      <w:r w:rsidR="00E450E6" w:rsidRPr="009648B5">
        <w:t>Section</w:t>
      </w:r>
      <w:r w:rsidRPr="009648B5">
        <w:t xml:space="preserve"> </w:t>
      </w:r>
      <w:r w:rsidRPr="009648B5">
        <w:fldChar w:fldCharType="begin"/>
      </w:r>
      <w:r w:rsidRPr="009648B5">
        <w:instrText xml:space="preserve"> REF _Ref32842545 \r \h </w:instrText>
      </w:r>
      <w:r w:rsidR="001A7B6B" w:rsidRPr="009648B5">
        <w:instrText xml:space="preserve"> \* MERGEFORMAT </w:instrText>
      </w:r>
      <w:r w:rsidRPr="009648B5">
        <w:fldChar w:fldCharType="separate"/>
      </w:r>
      <w:r w:rsidR="000F3821">
        <w:t>5</w:t>
      </w:r>
      <w:r w:rsidRPr="009648B5">
        <w:fldChar w:fldCharType="end"/>
      </w:r>
      <w:r w:rsidRPr="009648B5">
        <w:t>, not all habitats will sequester carbon.</w:t>
      </w:r>
      <w:r w:rsidR="00760879" w:rsidRPr="009648B5">
        <w:t xml:space="preserve"> </w:t>
      </w:r>
      <w:r w:rsidRPr="009648B5">
        <w:t>Notably, any habitats on rock are considered not to fulfil this function.</w:t>
      </w:r>
      <w:r w:rsidR="00D500EB">
        <w:t xml:space="preserve"> </w:t>
      </w:r>
      <w:r w:rsidR="00760879" w:rsidRPr="009648B5">
        <w:t xml:space="preserve"> </w:t>
      </w:r>
      <w:r w:rsidRPr="009648B5">
        <w:t>Sequestering habitats have been mapped</w:t>
      </w:r>
      <w:r w:rsidR="002D4022" w:rsidRPr="009648B5">
        <w:t xml:space="preserve"> </w:t>
      </w:r>
      <w:r w:rsidR="00CC5554" w:rsidRPr="009648B5">
        <w:t xml:space="preserve">to facilitate the </w:t>
      </w:r>
      <w:r w:rsidR="008F6A22" w:rsidRPr="009648B5">
        <w:t>carbon calculations</w:t>
      </w:r>
      <w:r w:rsidR="00CC5554" w:rsidRPr="009648B5">
        <w:t xml:space="preserve"> for this study</w:t>
      </w:r>
      <w:r w:rsidR="008F6A22" w:rsidRPr="009648B5">
        <w:t xml:space="preserve">, </w:t>
      </w:r>
      <w:r w:rsidR="002D4022" w:rsidRPr="009648B5">
        <w:t>using the best available datalayers</w:t>
      </w:r>
      <w:r w:rsidR="008F6A22" w:rsidRPr="009648B5">
        <w:t>, whilst noting uncertainties and mapping gaps as outlined in Section 6.3.</w:t>
      </w:r>
      <w:r w:rsidRPr="009648B5">
        <w:t xml:space="preserve"> </w:t>
      </w:r>
      <w:r w:rsidR="00E450E6" w:rsidRPr="009648B5">
        <w:t>Figure</w:t>
      </w:r>
      <w:r w:rsidR="00C43B14" w:rsidRPr="009648B5">
        <w:t xml:space="preserve"> 2</w:t>
      </w:r>
      <w:r w:rsidR="008F6A22" w:rsidRPr="009648B5">
        <w:t xml:space="preserve"> depicts this datalayer</w:t>
      </w:r>
      <w:r w:rsidR="000D4045">
        <w:t>;</w:t>
      </w:r>
      <w:r w:rsidR="008F6A22" w:rsidRPr="009648B5">
        <w:t xml:space="preserve"> please note that a processing summary is provided in Appendix B / Section 11, to show how this datalayer has been assembled. Carbon storage and sequestration</w:t>
      </w:r>
      <w:r w:rsidRPr="009648B5">
        <w:t xml:space="preserve"> rates </w:t>
      </w:r>
      <w:r w:rsidR="008F6A22" w:rsidRPr="009648B5">
        <w:t xml:space="preserve">have been </w:t>
      </w:r>
      <w:r w:rsidRPr="009648B5">
        <w:t>obtained from the literature (see</w:t>
      </w:r>
      <w:r w:rsidR="001A7B6B" w:rsidRPr="009648B5">
        <w:t xml:space="preserve"> </w:t>
      </w:r>
      <w:r w:rsidR="00E450E6" w:rsidRPr="009648B5">
        <w:t>Table</w:t>
      </w:r>
      <w:r w:rsidR="001A7B6B" w:rsidRPr="009648B5">
        <w:t xml:space="preserve"> </w:t>
      </w:r>
      <w:r w:rsidR="00CD0864" w:rsidRPr="009648B5">
        <w:t>5</w:t>
      </w:r>
      <w:r w:rsidRPr="009648B5">
        <w:t>)</w:t>
      </w:r>
      <w:r w:rsidR="008F6A22" w:rsidRPr="009648B5">
        <w:t xml:space="preserve"> and </w:t>
      </w:r>
      <w:r w:rsidRPr="009648B5">
        <w:t xml:space="preserve">applied </w:t>
      </w:r>
      <w:r w:rsidR="008F6A22" w:rsidRPr="009648B5">
        <w:t xml:space="preserve">to the calculated areas </w:t>
      </w:r>
      <w:r w:rsidRPr="009648B5">
        <w:t xml:space="preserve">in order to estimate how much carbon is sequestered in the Welsh marine environment </w:t>
      </w:r>
      <w:r w:rsidRPr="000D4045">
        <w:t>every year.</w:t>
      </w:r>
      <w:r w:rsidR="00760879" w:rsidRPr="000D4045">
        <w:t xml:space="preserve"> </w:t>
      </w:r>
    </w:p>
    <w:p w14:paraId="3EA73477" w14:textId="77777777" w:rsidR="00425352" w:rsidRPr="00D500EB" w:rsidRDefault="00425352" w:rsidP="00425352">
      <w:pPr>
        <w:rPr>
          <w:sz w:val="20"/>
          <w:szCs w:val="20"/>
        </w:rPr>
      </w:pPr>
    </w:p>
    <w:p w14:paraId="6F2A6FD8" w14:textId="45D50B89" w:rsidR="00F31A04" w:rsidRDefault="00425352" w:rsidP="000D4045">
      <w:bookmarkStart w:id="208" w:name="_Ref32840997"/>
      <w:r w:rsidRPr="000D4045">
        <w:t xml:space="preserve">Results are summarised in </w:t>
      </w:r>
      <w:r w:rsidR="000B29C5" w:rsidRPr="000D4045">
        <w:fldChar w:fldCharType="begin"/>
      </w:r>
      <w:r w:rsidR="000B29C5" w:rsidRPr="000D4045">
        <w:instrText xml:space="preserve"> REF _Ref32942507 \h </w:instrText>
      </w:r>
      <w:r w:rsidR="00E113C9" w:rsidRPr="000D4045">
        <w:instrText xml:space="preserve"> \* MERGEFORMAT </w:instrText>
      </w:r>
      <w:r w:rsidR="000B29C5" w:rsidRPr="000D4045">
        <w:fldChar w:fldCharType="separate"/>
      </w:r>
      <w:r w:rsidR="000F3821" w:rsidRPr="009648B5">
        <w:t xml:space="preserve">Table </w:t>
      </w:r>
      <w:r w:rsidR="000F3821">
        <w:t>9</w:t>
      </w:r>
      <w:r w:rsidR="000B29C5" w:rsidRPr="000D4045">
        <w:fldChar w:fldCharType="end"/>
      </w:r>
      <w:r w:rsidRPr="000D4045">
        <w:t>.</w:t>
      </w:r>
      <w:r w:rsidR="00760879" w:rsidRPr="000D4045">
        <w:t xml:space="preserve"> </w:t>
      </w:r>
      <w:r w:rsidRPr="000D4045">
        <w:t xml:space="preserve">It is estimated that </w:t>
      </w:r>
      <w:r w:rsidR="00DA0206" w:rsidRPr="000D4045">
        <w:t xml:space="preserve">at least </w:t>
      </w:r>
      <w:r w:rsidR="00057482" w:rsidRPr="000D4045">
        <w:t>26</w:t>
      </w:r>
      <w:r w:rsidR="00DA0206" w:rsidRPr="000D4045">
        <w:t>,</w:t>
      </w:r>
      <w:r w:rsidR="002C2B86" w:rsidRPr="000D4045">
        <w:t>1</w:t>
      </w:r>
      <w:r w:rsidR="00DA0206" w:rsidRPr="000D4045">
        <w:t>00 tonnes of carbon (or 0.</w:t>
      </w:r>
      <w:r w:rsidR="00057482" w:rsidRPr="000D4045">
        <w:t xml:space="preserve">03 </w:t>
      </w:r>
      <w:r w:rsidR="00DA0206" w:rsidRPr="000D4045">
        <w:t>Mt</w:t>
      </w:r>
      <w:r w:rsidRPr="000D4045">
        <w:t xml:space="preserve"> C</w:t>
      </w:r>
      <w:r w:rsidR="00DA0206" w:rsidRPr="000D4045">
        <w:t>)</w:t>
      </w:r>
      <w:r w:rsidRPr="000D4045">
        <w:t xml:space="preserve"> are potentially sequestered in the Wels</w:t>
      </w:r>
      <w:r w:rsidR="000D4045" w:rsidRPr="000D4045">
        <w:t>h marine environment every year</w:t>
      </w:r>
      <w:r w:rsidR="00F31A04" w:rsidRPr="000D4045">
        <w:t>, with saltmarshes and seagrasses accounting for the bulk of this value</w:t>
      </w:r>
      <w:r w:rsidR="00106666">
        <w:t xml:space="preserve"> on a per unit area basis</w:t>
      </w:r>
      <w:r w:rsidR="00F31A04" w:rsidRPr="000D4045">
        <w:t>.  When expressed in CO</w:t>
      </w:r>
      <w:r w:rsidR="00F31A04" w:rsidRPr="000D4045">
        <w:rPr>
          <w:vertAlign w:val="subscript"/>
        </w:rPr>
        <w:t>2</w:t>
      </w:r>
      <w:r w:rsidR="00F31A04" w:rsidRPr="000D4045">
        <w:t xml:space="preserve"> equivalent units, which is the unit most commonly applied in sequestration reporting, this equates to 95,900 t CO</w:t>
      </w:r>
      <w:r w:rsidR="00F31A04" w:rsidRPr="000D4045">
        <w:rPr>
          <w:vertAlign w:val="subscript"/>
        </w:rPr>
        <w:t>2</w:t>
      </w:r>
      <w:r w:rsidR="00F31A04" w:rsidRPr="00F5507C">
        <w:t>e</w:t>
      </w:r>
      <w:r w:rsidR="00F31A04" w:rsidRPr="000D4045">
        <w:t xml:space="preserve"> (or 0.096 Mt CO</w:t>
      </w:r>
      <w:r w:rsidR="00F31A04" w:rsidRPr="000D4045">
        <w:rPr>
          <w:vertAlign w:val="subscript"/>
        </w:rPr>
        <w:t>2</w:t>
      </w:r>
      <w:r w:rsidR="00F31A04" w:rsidRPr="00F5507C">
        <w:t>e</w:t>
      </w:r>
      <w:r w:rsidR="00F31A04" w:rsidRPr="000D4045">
        <w:t xml:space="preserve">).  </w:t>
      </w:r>
    </w:p>
    <w:p w14:paraId="70DDF697" w14:textId="77777777" w:rsidR="00425352" w:rsidRPr="009648B5" w:rsidRDefault="00425352" w:rsidP="00E113C9">
      <w:pPr>
        <w:rPr>
          <w:rFonts w:cs="Segoe UI"/>
          <w:szCs w:val="20"/>
        </w:rPr>
      </w:pPr>
    </w:p>
    <w:p w14:paraId="0E49E9A2" w14:textId="3F05A43D" w:rsidR="00425352" w:rsidRPr="009648B5" w:rsidRDefault="00E450E6" w:rsidP="005547A4">
      <w:pPr>
        <w:pStyle w:val="TableNumber"/>
      </w:pPr>
      <w:bookmarkStart w:id="209" w:name="_Ref32942507"/>
      <w:bookmarkStart w:id="210" w:name="_Toc34750611"/>
      <w:bookmarkStart w:id="211" w:name="_Toc34836871"/>
      <w:r w:rsidRPr="009648B5">
        <w:t>Table</w:t>
      </w:r>
      <w:r w:rsidR="00425352" w:rsidRPr="009648B5">
        <w:t xml:space="preserve"> </w:t>
      </w:r>
      <w:fldSimple w:instr=" SEQ Table \* ARABIC ">
        <w:r w:rsidR="000F3821">
          <w:rPr>
            <w:noProof/>
          </w:rPr>
          <w:t>9</w:t>
        </w:r>
      </w:fldSimple>
      <w:bookmarkEnd w:id="208"/>
      <w:bookmarkEnd w:id="209"/>
      <w:r w:rsidR="00265943" w:rsidRPr="009648B5">
        <w:tab/>
      </w:r>
      <w:r w:rsidR="00425352" w:rsidRPr="009648B5">
        <w:t>Annual carbon sequestration in Welsh marine habitats</w:t>
      </w:r>
      <w:bookmarkEnd w:id="210"/>
      <w:bookmarkEnd w:id="211"/>
    </w:p>
    <w:tbl>
      <w:tblPr>
        <w:tblW w:w="9120" w:type="dxa"/>
        <w:tblLayout w:type="fixed"/>
        <w:tblLook w:val="04A0" w:firstRow="1" w:lastRow="0" w:firstColumn="1" w:lastColumn="0" w:noHBand="0" w:noVBand="1"/>
      </w:tblPr>
      <w:tblGrid>
        <w:gridCol w:w="3794"/>
        <w:gridCol w:w="2615"/>
        <w:gridCol w:w="2711"/>
      </w:tblGrid>
      <w:tr w:rsidR="00425352" w:rsidRPr="009648B5" w14:paraId="6E4BB784" w14:textId="77777777" w:rsidTr="00D500EB">
        <w:trPr>
          <w:trHeight w:val="20"/>
        </w:trPr>
        <w:tc>
          <w:tcPr>
            <w:tcW w:w="3794" w:type="dxa"/>
            <w:tcBorders>
              <w:top w:val="single" w:sz="4" w:space="0" w:color="auto"/>
              <w:left w:val="single" w:sz="4" w:space="0" w:color="auto"/>
              <w:bottom w:val="single" w:sz="4" w:space="0" w:color="auto"/>
              <w:right w:val="single" w:sz="4" w:space="0" w:color="auto"/>
            </w:tcBorders>
            <w:shd w:val="clear" w:color="auto" w:fill="0091A5"/>
            <w:noWrap/>
            <w:vAlign w:val="center"/>
            <w:hideMark/>
          </w:tcPr>
          <w:p w14:paraId="13C575CC" w14:textId="77777777" w:rsidR="00425352" w:rsidRPr="009648B5" w:rsidRDefault="00425352" w:rsidP="00265943">
            <w:pPr>
              <w:rPr>
                <w:rFonts w:cs="Arial"/>
                <w:bCs/>
                <w:color w:val="FFFFFF" w:themeColor="background1"/>
                <w:sz w:val="22"/>
                <w:szCs w:val="22"/>
                <w:lang w:eastAsia="en-GB"/>
              </w:rPr>
            </w:pPr>
            <w:bookmarkStart w:id="212" w:name="_Hlk34743078"/>
            <w:r w:rsidRPr="009648B5">
              <w:rPr>
                <w:rFonts w:cs="Arial"/>
                <w:bCs/>
                <w:color w:val="FFFFFF" w:themeColor="background1"/>
                <w:sz w:val="22"/>
                <w:szCs w:val="22"/>
                <w:lang w:eastAsia="en-GB"/>
              </w:rPr>
              <w:t>Habitat</w:t>
            </w:r>
          </w:p>
        </w:tc>
        <w:tc>
          <w:tcPr>
            <w:tcW w:w="2615" w:type="dxa"/>
            <w:tcBorders>
              <w:top w:val="single" w:sz="4" w:space="0" w:color="auto"/>
              <w:left w:val="nil"/>
              <w:bottom w:val="single" w:sz="4" w:space="0" w:color="auto"/>
              <w:right w:val="single" w:sz="4" w:space="0" w:color="auto"/>
            </w:tcBorders>
            <w:shd w:val="clear" w:color="auto" w:fill="0091A5"/>
            <w:noWrap/>
            <w:vAlign w:val="center"/>
            <w:hideMark/>
          </w:tcPr>
          <w:p w14:paraId="1944BECC" w14:textId="2A74343F" w:rsidR="00425352" w:rsidRPr="009648B5" w:rsidRDefault="00DA0206" w:rsidP="00D500EB">
            <w:pPr>
              <w:jc w:val="center"/>
              <w:rPr>
                <w:rFonts w:cs="Arial"/>
                <w:bCs/>
                <w:color w:val="FFFFFF" w:themeColor="background1"/>
                <w:sz w:val="22"/>
                <w:szCs w:val="22"/>
                <w:lang w:eastAsia="en-GB"/>
              </w:rPr>
            </w:pPr>
            <w:r w:rsidRPr="009648B5">
              <w:rPr>
                <w:rFonts w:cs="Arial"/>
                <w:bCs/>
                <w:color w:val="FFFFFF" w:themeColor="background1"/>
                <w:sz w:val="22"/>
                <w:szCs w:val="22"/>
                <w:lang w:eastAsia="en-GB"/>
              </w:rPr>
              <w:t>Mapped a</w:t>
            </w:r>
            <w:r w:rsidR="00425352" w:rsidRPr="009648B5">
              <w:rPr>
                <w:rFonts w:cs="Arial"/>
                <w:bCs/>
                <w:color w:val="FFFFFF" w:themeColor="background1"/>
                <w:sz w:val="22"/>
                <w:szCs w:val="22"/>
                <w:lang w:eastAsia="en-GB"/>
              </w:rPr>
              <w:t>rea (</w:t>
            </w:r>
            <w:r w:rsidR="0040746E" w:rsidRPr="009648B5">
              <w:rPr>
                <w:rFonts w:cs="Arial"/>
                <w:bCs/>
                <w:color w:val="FFFFFF" w:themeColor="background1"/>
                <w:sz w:val="22"/>
                <w:szCs w:val="22"/>
                <w:lang w:eastAsia="en-GB"/>
              </w:rPr>
              <w:t>k</w:t>
            </w:r>
            <w:r w:rsidR="001B0805" w:rsidRPr="009648B5">
              <w:rPr>
                <w:rFonts w:cs="Arial"/>
                <w:bCs/>
                <w:color w:val="FFFFFF" w:themeColor="background1"/>
                <w:sz w:val="22"/>
                <w:szCs w:val="22"/>
                <w:lang w:eastAsia="en-GB"/>
              </w:rPr>
              <w:t>m²</w:t>
            </w:r>
            <w:r w:rsidR="00425352" w:rsidRPr="009648B5">
              <w:rPr>
                <w:rFonts w:cs="Arial"/>
                <w:bCs/>
                <w:color w:val="FFFFFF" w:themeColor="background1"/>
                <w:sz w:val="22"/>
                <w:szCs w:val="22"/>
                <w:lang w:eastAsia="en-GB"/>
              </w:rPr>
              <w:t>)</w:t>
            </w:r>
          </w:p>
        </w:tc>
        <w:tc>
          <w:tcPr>
            <w:tcW w:w="2711" w:type="dxa"/>
            <w:tcBorders>
              <w:top w:val="single" w:sz="4" w:space="0" w:color="auto"/>
              <w:left w:val="nil"/>
              <w:bottom w:val="single" w:sz="4" w:space="0" w:color="auto"/>
              <w:right w:val="single" w:sz="4" w:space="0" w:color="auto"/>
            </w:tcBorders>
            <w:shd w:val="clear" w:color="auto" w:fill="0091A5"/>
            <w:noWrap/>
            <w:vAlign w:val="center"/>
            <w:hideMark/>
          </w:tcPr>
          <w:p w14:paraId="3EC03205" w14:textId="5C3BB3C8" w:rsidR="00425352" w:rsidRPr="009648B5" w:rsidRDefault="00425352" w:rsidP="00D500EB">
            <w:pPr>
              <w:jc w:val="center"/>
              <w:rPr>
                <w:rFonts w:cs="Arial"/>
                <w:bCs/>
                <w:color w:val="FFFFFF" w:themeColor="background1"/>
                <w:sz w:val="22"/>
                <w:szCs w:val="22"/>
                <w:lang w:eastAsia="en-GB"/>
              </w:rPr>
            </w:pPr>
            <w:r w:rsidRPr="009648B5">
              <w:rPr>
                <w:rFonts w:cs="Arial"/>
                <w:bCs/>
                <w:color w:val="FFFFFF" w:themeColor="background1"/>
                <w:sz w:val="22"/>
                <w:szCs w:val="22"/>
                <w:lang w:eastAsia="en-GB"/>
              </w:rPr>
              <w:t>Sequestration (t</w:t>
            </w:r>
            <w:r w:rsidR="00DA0206" w:rsidRPr="009648B5">
              <w:rPr>
                <w:rFonts w:cs="Arial"/>
                <w:bCs/>
                <w:color w:val="FFFFFF" w:themeColor="background1"/>
                <w:sz w:val="22"/>
                <w:szCs w:val="22"/>
                <w:lang w:eastAsia="en-GB"/>
              </w:rPr>
              <w:t>onnes</w:t>
            </w:r>
            <w:r w:rsidRPr="009648B5">
              <w:rPr>
                <w:rFonts w:cs="Arial"/>
                <w:bCs/>
                <w:color w:val="FFFFFF" w:themeColor="background1"/>
                <w:sz w:val="22"/>
                <w:szCs w:val="22"/>
                <w:lang w:eastAsia="en-GB"/>
              </w:rPr>
              <w:t xml:space="preserve"> C</w:t>
            </w:r>
            <w:r w:rsidR="008F6A22" w:rsidRPr="009648B5">
              <w:rPr>
                <w:rFonts w:cs="Arial"/>
                <w:bCs/>
                <w:color w:val="FFFFFF" w:themeColor="background1"/>
                <w:sz w:val="22"/>
                <w:szCs w:val="22"/>
                <w:lang w:eastAsia="en-GB"/>
              </w:rPr>
              <w:t xml:space="preserve"> </w:t>
            </w:r>
            <w:r w:rsidR="00057482" w:rsidRPr="009648B5">
              <w:rPr>
                <w:rFonts w:cs="Arial"/>
                <w:bCs/>
                <w:color w:val="FFFFFF" w:themeColor="background1"/>
                <w:sz w:val="22"/>
                <w:szCs w:val="22"/>
                <w:lang w:eastAsia="en-GB"/>
              </w:rPr>
              <w:t xml:space="preserve">   </w:t>
            </w:r>
            <w:r w:rsidR="008F6A22" w:rsidRPr="009648B5">
              <w:rPr>
                <w:rFonts w:cs="Arial"/>
                <w:bCs/>
                <w:color w:val="FFFFFF" w:themeColor="background1"/>
                <w:sz w:val="22"/>
                <w:szCs w:val="22"/>
                <w:lang w:eastAsia="en-GB"/>
              </w:rPr>
              <w:t>yr</w:t>
            </w:r>
            <w:r w:rsidR="008F6A22" w:rsidRPr="009648B5">
              <w:rPr>
                <w:rFonts w:cs="Arial"/>
                <w:bCs/>
                <w:color w:val="FFFFFF" w:themeColor="background1"/>
                <w:sz w:val="22"/>
                <w:szCs w:val="22"/>
                <w:vertAlign w:val="superscript"/>
                <w:lang w:eastAsia="en-GB"/>
              </w:rPr>
              <w:t>-1</w:t>
            </w:r>
            <w:r w:rsidRPr="009648B5">
              <w:rPr>
                <w:rFonts w:cs="Arial"/>
                <w:bCs/>
                <w:color w:val="FFFFFF" w:themeColor="background1"/>
                <w:sz w:val="22"/>
                <w:szCs w:val="22"/>
                <w:lang w:eastAsia="en-GB"/>
              </w:rPr>
              <w:t>)</w:t>
            </w:r>
          </w:p>
        </w:tc>
      </w:tr>
      <w:tr w:rsidR="00057482" w:rsidRPr="009648B5" w14:paraId="7F1F5913"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hideMark/>
          </w:tcPr>
          <w:p w14:paraId="69CC2AA7" w14:textId="77777777"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Saltmarsh</w:t>
            </w:r>
          </w:p>
        </w:tc>
        <w:tc>
          <w:tcPr>
            <w:tcW w:w="2615" w:type="dxa"/>
            <w:tcBorders>
              <w:top w:val="nil"/>
              <w:left w:val="nil"/>
              <w:bottom w:val="single" w:sz="4" w:space="0" w:color="auto"/>
              <w:right w:val="single" w:sz="4" w:space="0" w:color="auto"/>
            </w:tcBorders>
            <w:shd w:val="clear" w:color="auto" w:fill="auto"/>
            <w:noWrap/>
            <w:vAlign w:val="center"/>
            <w:hideMark/>
          </w:tcPr>
          <w:p w14:paraId="588D317E" w14:textId="446AE89F"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 xml:space="preserve">76.1 </w:t>
            </w:r>
          </w:p>
        </w:tc>
        <w:tc>
          <w:tcPr>
            <w:tcW w:w="2711" w:type="dxa"/>
            <w:tcBorders>
              <w:top w:val="nil"/>
              <w:left w:val="nil"/>
              <w:bottom w:val="single" w:sz="4" w:space="0" w:color="auto"/>
              <w:right w:val="single" w:sz="4" w:space="0" w:color="auto"/>
            </w:tcBorders>
            <w:shd w:val="clear" w:color="auto" w:fill="auto"/>
            <w:noWrap/>
            <w:vAlign w:val="center"/>
          </w:tcPr>
          <w:p w14:paraId="3BB08D09" w14:textId="0C1C62C9"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6,397</w:t>
            </w:r>
          </w:p>
        </w:tc>
      </w:tr>
      <w:tr w:rsidR="00057482" w:rsidRPr="009648B5" w14:paraId="2B6805B4"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hideMark/>
          </w:tcPr>
          <w:p w14:paraId="70A920B1" w14:textId="77777777"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Intertidal flats</w:t>
            </w:r>
          </w:p>
        </w:tc>
        <w:tc>
          <w:tcPr>
            <w:tcW w:w="2615" w:type="dxa"/>
            <w:tcBorders>
              <w:top w:val="nil"/>
              <w:left w:val="nil"/>
              <w:bottom w:val="single" w:sz="4" w:space="0" w:color="auto"/>
              <w:right w:val="single" w:sz="4" w:space="0" w:color="auto"/>
            </w:tcBorders>
            <w:shd w:val="clear" w:color="auto" w:fill="auto"/>
            <w:noWrap/>
            <w:vAlign w:val="center"/>
            <w:hideMark/>
          </w:tcPr>
          <w:p w14:paraId="23580AA2" w14:textId="546AF7D9"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 xml:space="preserve">432.8 </w:t>
            </w:r>
          </w:p>
        </w:tc>
        <w:tc>
          <w:tcPr>
            <w:tcW w:w="2711" w:type="dxa"/>
            <w:tcBorders>
              <w:top w:val="nil"/>
              <w:left w:val="nil"/>
              <w:bottom w:val="single" w:sz="4" w:space="0" w:color="auto"/>
              <w:right w:val="single" w:sz="4" w:space="0" w:color="auto"/>
            </w:tcBorders>
            <w:shd w:val="clear" w:color="auto" w:fill="auto"/>
            <w:noWrap/>
            <w:vAlign w:val="center"/>
          </w:tcPr>
          <w:p w14:paraId="039CA4B9" w14:textId="380660BB"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8,211</w:t>
            </w:r>
          </w:p>
        </w:tc>
      </w:tr>
      <w:tr w:rsidR="00057482" w:rsidRPr="009648B5" w14:paraId="79FBA45D"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hideMark/>
          </w:tcPr>
          <w:p w14:paraId="50AFA295" w14:textId="77777777"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Intertidal macroalgae (vegetated rocky shores)</w:t>
            </w:r>
          </w:p>
        </w:tc>
        <w:tc>
          <w:tcPr>
            <w:tcW w:w="2615" w:type="dxa"/>
            <w:tcBorders>
              <w:top w:val="nil"/>
              <w:left w:val="nil"/>
              <w:bottom w:val="single" w:sz="4" w:space="0" w:color="auto"/>
              <w:right w:val="single" w:sz="4" w:space="0" w:color="auto"/>
            </w:tcBorders>
            <w:shd w:val="clear" w:color="auto" w:fill="auto"/>
            <w:noWrap/>
            <w:vAlign w:val="center"/>
            <w:hideMark/>
          </w:tcPr>
          <w:p w14:paraId="7CFCFFF2" w14:textId="26B322BD"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 xml:space="preserve">30.9 </w:t>
            </w:r>
          </w:p>
        </w:tc>
        <w:tc>
          <w:tcPr>
            <w:tcW w:w="2711" w:type="dxa"/>
            <w:tcBorders>
              <w:top w:val="nil"/>
              <w:left w:val="nil"/>
              <w:bottom w:val="single" w:sz="4" w:space="0" w:color="auto"/>
              <w:right w:val="single" w:sz="4" w:space="0" w:color="auto"/>
            </w:tcBorders>
            <w:shd w:val="clear" w:color="auto" w:fill="auto"/>
            <w:noWrap/>
            <w:vAlign w:val="center"/>
          </w:tcPr>
          <w:p w14:paraId="10F3F49B" w14:textId="484E2FAE"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n/a</w:t>
            </w:r>
          </w:p>
        </w:tc>
      </w:tr>
      <w:tr w:rsidR="00057482" w:rsidRPr="009648B5" w14:paraId="2C5BAA17"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hideMark/>
          </w:tcPr>
          <w:p w14:paraId="45DD7D9E" w14:textId="77777777"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Seagrass beds</w:t>
            </w:r>
          </w:p>
        </w:tc>
        <w:tc>
          <w:tcPr>
            <w:tcW w:w="2615" w:type="dxa"/>
            <w:tcBorders>
              <w:top w:val="nil"/>
              <w:left w:val="nil"/>
              <w:bottom w:val="single" w:sz="4" w:space="0" w:color="auto"/>
              <w:right w:val="single" w:sz="4" w:space="0" w:color="auto"/>
            </w:tcBorders>
            <w:shd w:val="clear" w:color="auto" w:fill="auto"/>
            <w:noWrap/>
            <w:vAlign w:val="center"/>
            <w:hideMark/>
          </w:tcPr>
          <w:p w14:paraId="5D28FDB9" w14:textId="41487D82"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 xml:space="preserve">7.3 </w:t>
            </w:r>
          </w:p>
        </w:tc>
        <w:tc>
          <w:tcPr>
            <w:tcW w:w="2711" w:type="dxa"/>
            <w:tcBorders>
              <w:top w:val="nil"/>
              <w:left w:val="nil"/>
              <w:bottom w:val="single" w:sz="4" w:space="0" w:color="auto"/>
              <w:right w:val="single" w:sz="4" w:space="0" w:color="auto"/>
            </w:tcBorders>
            <w:shd w:val="clear" w:color="auto" w:fill="auto"/>
            <w:noWrap/>
            <w:vAlign w:val="center"/>
          </w:tcPr>
          <w:p w14:paraId="089A8E8F" w14:textId="67B9CA1C"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197</w:t>
            </w:r>
          </w:p>
        </w:tc>
      </w:tr>
      <w:tr w:rsidR="00057482" w:rsidRPr="009648B5" w14:paraId="7E4C2A00"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hideMark/>
          </w:tcPr>
          <w:p w14:paraId="5398F94A" w14:textId="77777777"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Shellfish beds</w:t>
            </w:r>
          </w:p>
        </w:tc>
        <w:tc>
          <w:tcPr>
            <w:tcW w:w="2615" w:type="dxa"/>
            <w:tcBorders>
              <w:top w:val="nil"/>
              <w:left w:val="nil"/>
              <w:bottom w:val="single" w:sz="4" w:space="0" w:color="auto"/>
              <w:right w:val="single" w:sz="4" w:space="0" w:color="auto"/>
            </w:tcBorders>
            <w:shd w:val="clear" w:color="auto" w:fill="auto"/>
            <w:noWrap/>
            <w:vAlign w:val="center"/>
            <w:hideMark/>
          </w:tcPr>
          <w:p w14:paraId="2EA069EB" w14:textId="1503BDB2"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 xml:space="preserve">15.7 </w:t>
            </w:r>
          </w:p>
        </w:tc>
        <w:tc>
          <w:tcPr>
            <w:tcW w:w="2711" w:type="dxa"/>
            <w:tcBorders>
              <w:top w:val="nil"/>
              <w:left w:val="nil"/>
              <w:bottom w:val="single" w:sz="4" w:space="0" w:color="auto"/>
              <w:right w:val="single" w:sz="4" w:space="0" w:color="auto"/>
            </w:tcBorders>
            <w:shd w:val="clear" w:color="auto" w:fill="auto"/>
            <w:noWrap/>
            <w:vAlign w:val="center"/>
          </w:tcPr>
          <w:p w14:paraId="5B0C34A3" w14:textId="5D8B8EC1"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374</w:t>
            </w:r>
          </w:p>
        </w:tc>
      </w:tr>
      <w:tr w:rsidR="00057482" w:rsidRPr="009648B5" w14:paraId="3DCA4FF6"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hideMark/>
          </w:tcPr>
          <w:p w14:paraId="4AF44B91" w14:textId="77777777"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Subtidal macroalgae</w:t>
            </w:r>
          </w:p>
        </w:tc>
        <w:tc>
          <w:tcPr>
            <w:tcW w:w="2615" w:type="dxa"/>
            <w:tcBorders>
              <w:top w:val="nil"/>
              <w:left w:val="nil"/>
              <w:bottom w:val="single" w:sz="4" w:space="0" w:color="auto"/>
              <w:right w:val="single" w:sz="4" w:space="0" w:color="auto"/>
            </w:tcBorders>
            <w:shd w:val="clear" w:color="auto" w:fill="auto"/>
            <w:noWrap/>
            <w:vAlign w:val="center"/>
            <w:hideMark/>
          </w:tcPr>
          <w:p w14:paraId="1903E666" w14:textId="4B91047E"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 xml:space="preserve">80.4 </w:t>
            </w:r>
          </w:p>
        </w:tc>
        <w:tc>
          <w:tcPr>
            <w:tcW w:w="2711" w:type="dxa"/>
            <w:tcBorders>
              <w:top w:val="nil"/>
              <w:left w:val="nil"/>
              <w:bottom w:val="single" w:sz="4" w:space="0" w:color="auto"/>
              <w:right w:val="single" w:sz="4" w:space="0" w:color="auto"/>
            </w:tcBorders>
            <w:shd w:val="clear" w:color="auto" w:fill="auto"/>
            <w:noWrap/>
            <w:vAlign w:val="center"/>
          </w:tcPr>
          <w:p w14:paraId="45AAA009" w14:textId="7A880DD5"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n/a</w:t>
            </w:r>
          </w:p>
        </w:tc>
      </w:tr>
      <w:tr w:rsidR="00057482" w:rsidRPr="009648B5" w14:paraId="750F170E"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hideMark/>
          </w:tcPr>
          <w:p w14:paraId="156A7047" w14:textId="62774C36"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Brittlestar beds</w:t>
            </w:r>
          </w:p>
        </w:tc>
        <w:tc>
          <w:tcPr>
            <w:tcW w:w="2615" w:type="dxa"/>
            <w:tcBorders>
              <w:top w:val="nil"/>
              <w:left w:val="nil"/>
              <w:bottom w:val="single" w:sz="4" w:space="0" w:color="auto"/>
              <w:right w:val="single" w:sz="4" w:space="0" w:color="auto"/>
            </w:tcBorders>
            <w:shd w:val="clear" w:color="auto" w:fill="auto"/>
            <w:noWrap/>
            <w:vAlign w:val="center"/>
            <w:hideMark/>
          </w:tcPr>
          <w:p w14:paraId="2F621A74" w14:textId="156643C5"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 xml:space="preserve">0.07 </w:t>
            </w:r>
          </w:p>
        </w:tc>
        <w:tc>
          <w:tcPr>
            <w:tcW w:w="2711" w:type="dxa"/>
            <w:tcBorders>
              <w:top w:val="nil"/>
              <w:left w:val="nil"/>
              <w:bottom w:val="single" w:sz="4" w:space="0" w:color="auto"/>
              <w:right w:val="single" w:sz="4" w:space="0" w:color="auto"/>
            </w:tcBorders>
            <w:shd w:val="clear" w:color="auto" w:fill="auto"/>
            <w:noWrap/>
            <w:vAlign w:val="center"/>
          </w:tcPr>
          <w:p w14:paraId="619D92A1" w14:textId="4DF0623F"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5</w:t>
            </w:r>
          </w:p>
        </w:tc>
      </w:tr>
      <w:tr w:rsidR="00057482" w:rsidRPr="009648B5" w14:paraId="6A538D73"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tcPr>
          <w:p w14:paraId="7842788C" w14:textId="0A3F34F9"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Faunal turfs</w:t>
            </w:r>
          </w:p>
        </w:tc>
        <w:tc>
          <w:tcPr>
            <w:tcW w:w="2615" w:type="dxa"/>
            <w:tcBorders>
              <w:top w:val="nil"/>
              <w:left w:val="nil"/>
              <w:bottom w:val="single" w:sz="4" w:space="0" w:color="auto"/>
              <w:right w:val="single" w:sz="4" w:space="0" w:color="auto"/>
            </w:tcBorders>
            <w:shd w:val="clear" w:color="auto" w:fill="auto"/>
            <w:noWrap/>
            <w:vAlign w:val="center"/>
          </w:tcPr>
          <w:p w14:paraId="291793BD" w14:textId="19F5E674" w:rsidR="00057482" w:rsidRPr="002C2B86" w:rsidRDefault="00057482" w:rsidP="00192489">
            <w:pPr>
              <w:jc w:val="center"/>
              <w:rPr>
                <w:rFonts w:cs="Arial"/>
                <w:color w:val="000000"/>
                <w:sz w:val="22"/>
                <w:szCs w:val="22"/>
                <w:highlight w:val="yellow"/>
              </w:rPr>
            </w:pPr>
            <w:r w:rsidRPr="002C2B86">
              <w:rPr>
                <w:rFonts w:cs="Arial"/>
                <w:color w:val="000000"/>
                <w:sz w:val="22"/>
                <w:szCs w:val="22"/>
              </w:rPr>
              <w:t>2.12</w:t>
            </w:r>
          </w:p>
        </w:tc>
        <w:tc>
          <w:tcPr>
            <w:tcW w:w="2711" w:type="dxa"/>
            <w:tcBorders>
              <w:top w:val="nil"/>
              <w:left w:val="nil"/>
              <w:bottom w:val="single" w:sz="4" w:space="0" w:color="auto"/>
              <w:right w:val="single" w:sz="4" w:space="0" w:color="auto"/>
            </w:tcBorders>
            <w:shd w:val="clear" w:color="auto" w:fill="auto"/>
            <w:noWrap/>
            <w:vAlign w:val="center"/>
          </w:tcPr>
          <w:p w14:paraId="088B7D53" w14:textId="5087AC99" w:rsidR="00057482" w:rsidRPr="002C2B86" w:rsidRDefault="00057482" w:rsidP="00D94D7F">
            <w:pPr>
              <w:jc w:val="center"/>
              <w:rPr>
                <w:rFonts w:cs="Arial"/>
                <w:color w:val="000000"/>
                <w:sz w:val="22"/>
                <w:szCs w:val="22"/>
                <w:highlight w:val="yellow"/>
                <w:lang w:eastAsia="en-GB"/>
              </w:rPr>
            </w:pPr>
            <w:r w:rsidRPr="002C2B86">
              <w:rPr>
                <w:rFonts w:cs="Arial"/>
                <w:color w:val="000000"/>
                <w:sz w:val="22"/>
                <w:szCs w:val="22"/>
              </w:rPr>
              <w:t>n/a</w:t>
            </w:r>
            <w:r w:rsidR="00D94D7F">
              <w:rPr>
                <w:rFonts w:cs="Arial"/>
                <w:color w:val="000000"/>
                <w:sz w:val="22"/>
                <w:szCs w:val="22"/>
              </w:rPr>
              <w:t xml:space="preserve"> </w:t>
            </w:r>
          </w:p>
        </w:tc>
      </w:tr>
      <w:tr w:rsidR="00057482" w:rsidRPr="009648B5" w14:paraId="49E6F586"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hideMark/>
          </w:tcPr>
          <w:p w14:paraId="5EF47BDB" w14:textId="77777777" w:rsidR="00057482" w:rsidRPr="002C2B86" w:rsidRDefault="00057482" w:rsidP="00057482">
            <w:pPr>
              <w:rPr>
                <w:rFonts w:cs="Arial"/>
                <w:color w:val="000000"/>
                <w:sz w:val="22"/>
                <w:szCs w:val="22"/>
                <w:lang w:eastAsia="en-GB"/>
              </w:rPr>
            </w:pPr>
            <w:r w:rsidRPr="002C2B86">
              <w:rPr>
                <w:rFonts w:cs="Arial"/>
                <w:color w:val="000000"/>
                <w:sz w:val="22"/>
                <w:szCs w:val="22"/>
                <w:lang w:eastAsia="en-GB"/>
              </w:rPr>
              <w:t>Subtidal muds, sands and gravel</w:t>
            </w:r>
          </w:p>
        </w:tc>
        <w:tc>
          <w:tcPr>
            <w:tcW w:w="2615" w:type="dxa"/>
            <w:tcBorders>
              <w:top w:val="nil"/>
              <w:left w:val="nil"/>
              <w:bottom w:val="single" w:sz="4" w:space="0" w:color="auto"/>
              <w:right w:val="single" w:sz="4" w:space="0" w:color="auto"/>
            </w:tcBorders>
            <w:shd w:val="clear" w:color="auto" w:fill="auto"/>
            <w:noWrap/>
            <w:vAlign w:val="center"/>
            <w:hideMark/>
          </w:tcPr>
          <w:p w14:paraId="64405F7E" w14:textId="0F42A8EC"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 xml:space="preserve">29,514.1 </w:t>
            </w:r>
          </w:p>
        </w:tc>
        <w:tc>
          <w:tcPr>
            <w:tcW w:w="2711" w:type="dxa"/>
            <w:tcBorders>
              <w:top w:val="nil"/>
              <w:left w:val="nil"/>
              <w:bottom w:val="single" w:sz="4" w:space="0" w:color="auto"/>
              <w:right w:val="single" w:sz="4" w:space="0" w:color="auto"/>
            </w:tcBorders>
            <w:shd w:val="clear" w:color="auto" w:fill="auto"/>
            <w:noWrap/>
            <w:vAlign w:val="center"/>
          </w:tcPr>
          <w:p w14:paraId="149C43EF" w14:textId="69EC53DC" w:rsidR="00057482" w:rsidRPr="002C2B86" w:rsidRDefault="00057482" w:rsidP="00192489">
            <w:pPr>
              <w:jc w:val="center"/>
              <w:rPr>
                <w:rFonts w:cs="Arial"/>
                <w:color w:val="000000"/>
                <w:sz w:val="22"/>
                <w:szCs w:val="22"/>
                <w:highlight w:val="yellow"/>
                <w:lang w:eastAsia="en-GB"/>
              </w:rPr>
            </w:pPr>
            <w:r w:rsidRPr="002C2B86">
              <w:rPr>
                <w:rFonts w:cs="Arial"/>
                <w:color w:val="000000"/>
                <w:sz w:val="22"/>
                <w:szCs w:val="22"/>
              </w:rPr>
              <w:t>10,938</w:t>
            </w:r>
          </w:p>
        </w:tc>
      </w:tr>
      <w:tr w:rsidR="00425352" w:rsidRPr="009648B5" w14:paraId="300FC6B6" w14:textId="77777777" w:rsidTr="00B101D8">
        <w:trPr>
          <w:trHeight w:val="284"/>
        </w:trPr>
        <w:tc>
          <w:tcPr>
            <w:tcW w:w="3794" w:type="dxa"/>
            <w:tcBorders>
              <w:top w:val="nil"/>
              <w:left w:val="single" w:sz="4" w:space="0" w:color="auto"/>
              <w:bottom w:val="single" w:sz="4" w:space="0" w:color="auto"/>
              <w:right w:val="single" w:sz="4" w:space="0" w:color="auto"/>
            </w:tcBorders>
            <w:shd w:val="clear" w:color="auto" w:fill="auto"/>
            <w:noWrap/>
            <w:hideMark/>
          </w:tcPr>
          <w:p w14:paraId="3C65FD62" w14:textId="77777777" w:rsidR="00425352" w:rsidRPr="009648B5" w:rsidRDefault="0040746E" w:rsidP="00265943">
            <w:pPr>
              <w:rPr>
                <w:rFonts w:cs="Arial"/>
                <w:b/>
                <w:bCs/>
                <w:color w:val="000000"/>
                <w:sz w:val="22"/>
                <w:szCs w:val="22"/>
                <w:lang w:eastAsia="en-GB"/>
              </w:rPr>
            </w:pPr>
            <w:r w:rsidRPr="009648B5">
              <w:rPr>
                <w:rFonts w:cs="Arial"/>
                <w:b/>
                <w:bCs/>
                <w:color w:val="000000"/>
                <w:sz w:val="22"/>
                <w:szCs w:val="22"/>
                <w:lang w:eastAsia="en-GB"/>
              </w:rPr>
              <w:t>T</w:t>
            </w:r>
            <w:r w:rsidR="00425352" w:rsidRPr="009648B5">
              <w:rPr>
                <w:rFonts w:cs="Arial"/>
                <w:b/>
                <w:bCs/>
                <w:color w:val="000000"/>
                <w:sz w:val="22"/>
                <w:szCs w:val="22"/>
                <w:lang w:eastAsia="en-GB"/>
              </w:rPr>
              <w:t>otal</w:t>
            </w:r>
          </w:p>
        </w:tc>
        <w:tc>
          <w:tcPr>
            <w:tcW w:w="2615" w:type="dxa"/>
            <w:tcBorders>
              <w:top w:val="nil"/>
              <w:left w:val="nil"/>
              <w:bottom w:val="single" w:sz="4" w:space="0" w:color="auto"/>
              <w:right w:val="single" w:sz="4" w:space="0" w:color="auto"/>
            </w:tcBorders>
            <w:shd w:val="clear" w:color="auto" w:fill="auto"/>
            <w:noWrap/>
            <w:vAlign w:val="center"/>
            <w:hideMark/>
          </w:tcPr>
          <w:p w14:paraId="2FB65B10" w14:textId="77777777" w:rsidR="00425352" w:rsidRPr="00192489" w:rsidRDefault="00425352" w:rsidP="00192489">
            <w:pPr>
              <w:jc w:val="center"/>
              <w:rPr>
                <w:rFonts w:cs="Arial"/>
                <w:b/>
                <w:color w:val="000000"/>
                <w:sz w:val="20"/>
                <w:szCs w:val="20"/>
                <w:lang w:eastAsia="en-GB"/>
              </w:rPr>
            </w:pPr>
          </w:p>
        </w:tc>
        <w:tc>
          <w:tcPr>
            <w:tcW w:w="2711" w:type="dxa"/>
            <w:tcBorders>
              <w:top w:val="nil"/>
              <w:left w:val="nil"/>
              <w:bottom w:val="single" w:sz="4" w:space="0" w:color="auto"/>
              <w:right w:val="single" w:sz="4" w:space="0" w:color="auto"/>
            </w:tcBorders>
            <w:shd w:val="clear" w:color="auto" w:fill="auto"/>
            <w:noWrap/>
            <w:vAlign w:val="center"/>
          </w:tcPr>
          <w:p w14:paraId="01D05314" w14:textId="76EBA411" w:rsidR="00425352" w:rsidRPr="00192489" w:rsidRDefault="00057482" w:rsidP="00192489">
            <w:pPr>
              <w:jc w:val="center"/>
              <w:rPr>
                <w:rFonts w:cs="Arial"/>
                <w:b/>
                <w:color w:val="000000"/>
                <w:sz w:val="20"/>
                <w:szCs w:val="20"/>
                <w:lang w:eastAsia="en-GB"/>
              </w:rPr>
            </w:pPr>
            <w:r w:rsidRPr="00192489">
              <w:rPr>
                <w:rFonts w:cs="Arial"/>
                <w:b/>
                <w:color w:val="000000"/>
                <w:sz w:val="20"/>
                <w:szCs w:val="20"/>
                <w:lang w:eastAsia="en-GB"/>
              </w:rPr>
              <w:t>26,122</w:t>
            </w:r>
          </w:p>
        </w:tc>
      </w:tr>
      <w:bookmarkEnd w:id="212"/>
    </w:tbl>
    <w:p w14:paraId="6847008B" w14:textId="06A93661" w:rsidR="00D34F6A" w:rsidRDefault="00D34F6A" w:rsidP="00425352"/>
    <w:p w14:paraId="06ECCFD5" w14:textId="77777777" w:rsidR="00D34F6A" w:rsidRPr="009648B5" w:rsidRDefault="00D34F6A">
      <w:r w:rsidRPr="009648B5">
        <w:br w:type="page"/>
      </w:r>
    </w:p>
    <w:p w14:paraId="45EDD11B" w14:textId="77777777" w:rsidR="00D34F6A" w:rsidRPr="009648B5" w:rsidRDefault="00D34F6A" w:rsidP="00FC23B1">
      <w:pPr>
        <w:spacing w:after="60"/>
      </w:pPr>
      <w:r w:rsidRPr="009648B5">
        <w:rPr>
          <w:noProof/>
          <w:lang w:eastAsia="en-GB"/>
        </w:rPr>
        <w:lastRenderedPageBreak/>
        <w:drawing>
          <wp:inline distT="0" distB="0" distL="0" distR="0" wp14:anchorId="6E9F8EDF" wp14:editId="6D89088A">
            <wp:extent cx="5760085" cy="8215499"/>
            <wp:effectExtent l="19050" t="19050" r="12065" b="146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_SubstrateHabitats.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085" cy="8215499"/>
                    </a:xfrm>
                    <a:prstGeom prst="rect">
                      <a:avLst/>
                    </a:prstGeom>
                    <a:ln>
                      <a:solidFill>
                        <a:schemeClr val="tx1"/>
                      </a:solidFill>
                    </a:ln>
                  </pic:spPr>
                </pic:pic>
              </a:graphicData>
            </a:graphic>
          </wp:inline>
        </w:drawing>
      </w:r>
    </w:p>
    <w:p w14:paraId="4F7BD186" w14:textId="77777777" w:rsidR="00D34F6A" w:rsidRPr="009648B5" w:rsidRDefault="00D34F6A" w:rsidP="0041256D"/>
    <w:p w14:paraId="5C21DDEA" w14:textId="6BCD0EA9" w:rsidR="00D34F6A" w:rsidRDefault="00E450E6" w:rsidP="00D34F6A">
      <w:pPr>
        <w:pStyle w:val="Figurenumber"/>
      </w:pPr>
      <w:bookmarkStart w:id="213" w:name="_Ref32942584"/>
      <w:bookmarkStart w:id="214" w:name="_Toc34388683"/>
      <w:bookmarkStart w:id="215" w:name="_Toc34750664"/>
      <w:bookmarkStart w:id="216" w:name="_Toc34836743"/>
      <w:r w:rsidRPr="00F73F50">
        <w:t>Figure</w:t>
      </w:r>
      <w:r w:rsidR="00D34F6A" w:rsidRPr="009648B5">
        <w:t xml:space="preserve"> </w:t>
      </w:r>
      <w:fldSimple w:instr=" SEQ Figure \* ARABIC ">
        <w:r w:rsidR="000F3821">
          <w:rPr>
            <w:noProof/>
          </w:rPr>
          <w:t>2</w:t>
        </w:r>
      </w:fldSimple>
      <w:bookmarkEnd w:id="213"/>
      <w:r w:rsidR="00265943" w:rsidRPr="009648B5">
        <w:tab/>
      </w:r>
      <w:r w:rsidR="00045608" w:rsidRPr="009648B5">
        <w:t>Sedimentary and habitat</w:t>
      </w:r>
      <w:r w:rsidR="00D34F6A" w:rsidRPr="009648B5">
        <w:t xml:space="preserve"> </w:t>
      </w:r>
      <w:r w:rsidR="00045608" w:rsidRPr="009648B5">
        <w:t xml:space="preserve">areas </w:t>
      </w:r>
      <w:r w:rsidR="00D34F6A" w:rsidRPr="009648B5">
        <w:t xml:space="preserve">as mapped for the WNMP area for </w:t>
      </w:r>
      <w:r w:rsidR="00045608" w:rsidRPr="009648B5">
        <w:t>blue carbon calculation purposes</w:t>
      </w:r>
      <w:r w:rsidR="008103CB" w:rsidRPr="009648B5">
        <w:t>.</w:t>
      </w:r>
      <w:bookmarkEnd w:id="214"/>
      <w:bookmarkEnd w:id="215"/>
      <w:bookmarkEnd w:id="216"/>
      <w:r w:rsidR="00D34F6A" w:rsidRPr="009648B5">
        <w:t xml:space="preserve"> </w:t>
      </w:r>
    </w:p>
    <w:p w14:paraId="16334129" w14:textId="6F984789" w:rsidR="000A5FDE" w:rsidRPr="009648B5" w:rsidRDefault="00D500EB" w:rsidP="000A5FDE">
      <w:pPr>
        <w:rPr>
          <w:rFonts w:cs="Segoe UI"/>
        </w:rPr>
      </w:pPr>
      <w:r w:rsidRPr="009648B5">
        <w:lastRenderedPageBreak/>
        <w:t xml:space="preserve">It is </w:t>
      </w:r>
      <w:r>
        <w:t xml:space="preserve">considered </w:t>
      </w:r>
      <w:r w:rsidRPr="009648B5">
        <w:t>likely that th</w:t>
      </w:r>
      <w:r>
        <w:t>e</w:t>
      </w:r>
      <w:r w:rsidRPr="009648B5">
        <w:t xml:space="preserve"> sequestration value </w:t>
      </w:r>
      <w:r>
        <w:t xml:space="preserve">discussed above </w:t>
      </w:r>
      <w:r w:rsidRPr="009648B5">
        <w:t xml:space="preserve">constitutes a slight under-estimate of the Welsh marine environment’s potential for sequestration. </w:t>
      </w:r>
      <w:r w:rsidR="000A5FDE" w:rsidRPr="009648B5">
        <w:t>For example, relatively conservative accretion rates have been applied across intertidal areas (2 mm</w:t>
      </w:r>
      <w:r w:rsidR="000A5FDE" w:rsidRPr="009648B5">
        <w:rPr>
          <w:vertAlign w:val="superscript"/>
        </w:rPr>
        <w:t>-1</w:t>
      </w:r>
      <w:r w:rsidR="000A5FDE" w:rsidRPr="009648B5">
        <w:t xml:space="preserve"> yr</w:t>
      </w:r>
      <w:r w:rsidR="000A5FDE" w:rsidRPr="009648B5">
        <w:rPr>
          <w:vertAlign w:val="superscript"/>
        </w:rPr>
        <w:t>-1</w:t>
      </w:r>
      <w:r w:rsidR="000A5FDE" w:rsidRPr="009648B5">
        <w:t xml:space="preserve">) and subtidal </w:t>
      </w:r>
      <w:r w:rsidR="000A5FDE" w:rsidRPr="009648B5">
        <w:rPr>
          <w:rFonts w:cs="Segoe UI"/>
        </w:rPr>
        <w:t>habitats (</w:t>
      </w:r>
      <w:r w:rsidR="000A5FDE" w:rsidRPr="009648B5">
        <w:rPr>
          <w:rFonts w:cs="Segoe UI"/>
          <w:color w:val="000000"/>
          <w:lang w:eastAsia="en-GB"/>
        </w:rPr>
        <w:t>0.1 mm yr</w:t>
      </w:r>
      <w:r w:rsidR="000A5FDE" w:rsidRPr="009648B5">
        <w:rPr>
          <w:rFonts w:cs="Segoe UI"/>
          <w:color w:val="000000"/>
          <w:vertAlign w:val="superscript"/>
          <w:lang w:eastAsia="en-GB"/>
        </w:rPr>
        <w:t>-1</w:t>
      </w:r>
      <w:r w:rsidR="000A5FDE" w:rsidRPr="009648B5">
        <w:rPr>
          <w:rFonts w:cs="Segoe UI"/>
          <w:color w:val="000000"/>
          <w:lang w:eastAsia="en-GB"/>
        </w:rPr>
        <w:t xml:space="preserve">); such rates are known to be higher after storm events </w:t>
      </w:r>
      <w:r w:rsidR="00374F04">
        <w:rPr>
          <w:rFonts w:cs="Segoe UI"/>
          <w:color w:val="000000"/>
          <w:lang w:eastAsia="en-GB"/>
        </w:rPr>
        <w:t xml:space="preserve">(e.g. Kirby, 1986) </w:t>
      </w:r>
      <w:r w:rsidR="000A5FDE" w:rsidRPr="009648B5">
        <w:rPr>
          <w:rFonts w:cs="Segoe UI"/>
          <w:color w:val="000000"/>
          <w:lang w:eastAsia="en-GB"/>
        </w:rPr>
        <w:t>and also vary across Wales.</w:t>
      </w:r>
      <w:r w:rsidR="000A5FDE" w:rsidRPr="009648B5">
        <w:t xml:space="preserve">  Also, some sequestering habitats may not have been sufficiently mapped, for example, brittlestar beds are thought to be much more widespread in Wales than the currently available mapping indicates (see Section 5.5.3).  It is also noteworthy that uncertainty remains on the extent of rocky habitats,</w:t>
      </w:r>
      <w:r w:rsidR="001E548F">
        <w:t xml:space="preserve"> with these areas likely to</w:t>
      </w:r>
      <w:r w:rsidR="000A5FDE" w:rsidRPr="009648B5">
        <w:t xml:space="preserve"> have been slightly underestimated in this study due </w:t>
      </w:r>
      <w:r w:rsidR="001E548F">
        <w:t xml:space="preserve">to mapping limitations and the occurrence of rock within mosaic habitats </w:t>
      </w:r>
      <w:r w:rsidR="000A5FDE" w:rsidRPr="009648B5">
        <w:t>(see Appendix B / Section 11, specifically HabMap processing). Thus, carbon values may have been overestimated in those areas.  However, it is considered that these uncertainties would not</w:t>
      </w:r>
      <w:r>
        <w:t>,</w:t>
      </w:r>
      <w:r w:rsidR="000A5FDE" w:rsidRPr="009648B5">
        <w:t xml:space="preserve"> on balance</w:t>
      </w:r>
      <w:r>
        <w:t>, have led</w:t>
      </w:r>
      <w:r w:rsidR="000A5FDE" w:rsidRPr="009648B5">
        <w:t xml:space="preserve"> to an over-estimation of sequestration potential. </w:t>
      </w:r>
    </w:p>
    <w:p w14:paraId="58F38EAF" w14:textId="48CD8739" w:rsidR="000A5FDE" w:rsidRPr="000A5FDE" w:rsidRDefault="000A5FDE" w:rsidP="000A5FDE"/>
    <w:p w14:paraId="2A7F73B0" w14:textId="0E0F24A6" w:rsidR="00425352" w:rsidRPr="009648B5" w:rsidRDefault="00425352" w:rsidP="0035397F">
      <w:pPr>
        <w:pStyle w:val="ChapterNumberingLevel2"/>
      </w:pPr>
      <w:bookmarkStart w:id="217" w:name="_Toc29406417"/>
      <w:bookmarkStart w:id="218" w:name="_Ref32558230"/>
      <w:bookmarkStart w:id="219" w:name="_Ref32843267"/>
      <w:bookmarkStart w:id="220" w:name="_Toc34836705"/>
      <w:r w:rsidRPr="009648B5">
        <w:t xml:space="preserve">Welsh </w:t>
      </w:r>
      <w:r w:rsidR="00265943" w:rsidRPr="009648B5">
        <w:t xml:space="preserve">blue carbon </w:t>
      </w:r>
      <w:r w:rsidR="00FC7EDB">
        <w:t xml:space="preserve">– monetary </w:t>
      </w:r>
      <w:r w:rsidR="00265943" w:rsidRPr="009648B5">
        <w:t>value and co</w:t>
      </w:r>
      <w:r w:rsidRPr="009648B5">
        <w:t>ntext</w:t>
      </w:r>
      <w:bookmarkEnd w:id="217"/>
      <w:bookmarkEnd w:id="218"/>
      <w:bookmarkEnd w:id="219"/>
      <w:bookmarkEnd w:id="220"/>
      <w:r w:rsidRPr="009648B5">
        <w:t xml:space="preserve"> </w:t>
      </w:r>
    </w:p>
    <w:p w14:paraId="7685F516" w14:textId="77777777" w:rsidR="001A7B6B" w:rsidRPr="009648B5" w:rsidRDefault="001A7B6B" w:rsidP="001A7B6B"/>
    <w:p w14:paraId="46A2C3B3" w14:textId="1774F2BF" w:rsidR="00E113C9" w:rsidRPr="006940BD" w:rsidRDefault="00425352" w:rsidP="00425352">
      <w:r w:rsidRPr="009648B5">
        <w:t xml:space="preserve">This </w:t>
      </w:r>
      <w:r w:rsidR="00F5507C">
        <w:t>study has</w:t>
      </w:r>
      <w:r w:rsidRPr="009648B5">
        <w:t xml:space="preserve"> estimate</w:t>
      </w:r>
      <w:r w:rsidR="008103CB" w:rsidRPr="009648B5">
        <w:t>d</w:t>
      </w:r>
      <w:r w:rsidRPr="009648B5">
        <w:t xml:space="preserve"> that around 0.</w:t>
      </w:r>
      <w:r w:rsidR="00057482" w:rsidRPr="006940BD">
        <w:t xml:space="preserve">03 </w:t>
      </w:r>
      <w:r w:rsidRPr="006940BD">
        <w:t>Mt of ‘blue’ carbon are sequestered annually in the Welsh marine environment</w:t>
      </w:r>
      <w:r w:rsidR="006940BD" w:rsidRPr="006940BD">
        <w:t xml:space="preserve"> (see </w:t>
      </w:r>
      <w:r w:rsidR="006940BD" w:rsidRPr="00F73F50">
        <w:t>Table</w:t>
      </w:r>
      <w:r w:rsidR="006940BD" w:rsidRPr="006940BD">
        <w:t xml:space="preserve"> 9 above)</w:t>
      </w:r>
      <w:r w:rsidRPr="006940BD">
        <w:t>.</w:t>
      </w:r>
      <w:r w:rsidR="00760879" w:rsidRPr="006940BD">
        <w:t xml:space="preserve"> </w:t>
      </w:r>
      <w:r w:rsidR="00F5507C">
        <w:t>T</w:t>
      </w:r>
      <w:r w:rsidR="00F5507C" w:rsidRPr="00F5507C">
        <w:t xml:space="preserve">his </w:t>
      </w:r>
      <w:r w:rsidR="00F5507C">
        <w:t>equals</w:t>
      </w:r>
      <w:r w:rsidR="00F5507C" w:rsidRPr="00F5507C">
        <w:t xml:space="preserve"> 0.096 Mt CO</w:t>
      </w:r>
      <w:r w:rsidR="00F5507C" w:rsidRPr="00F5507C">
        <w:rPr>
          <w:vertAlign w:val="subscript"/>
        </w:rPr>
        <w:t>2</w:t>
      </w:r>
      <w:r w:rsidR="00F5507C" w:rsidRPr="00F5507C">
        <w:t>e</w:t>
      </w:r>
      <w:r w:rsidR="00F5507C">
        <w:t xml:space="preserve"> (or 95,900 t CO</w:t>
      </w:r>
      <w:r w:rsidR="00F5507C" w:rsidRPr="00F5507C">
        <w:rPr>
          <w:vertAlign w:val="subscript"/>
        </w:rPr>
        <w:t>2</w:t>
      </w:r>
      <w:r w:rsidR="00F5507C">
        <w:t>e</w:t>
      </w:r>
      <w:r w:rsidR="00F5507C" w:rsidRPr="00F5507C">
        <w:t>)</w:t>
      </w:r>
      <w:r w:rsidR="00F5507C">
        <w:t>, and</w:t>
      </w:r>
      <w:r w:rsidRPr="006940BD">
        <w:t xml:space="preserve"> </w:t>
      </w:r>
      <w:r w:rsidR="00F5507C">
        <w:t>equates to</w:t>
      </w:r>
      <w:r w:rsidRPr="006940BD">
        <w:t xml:space="preserve"> 0.2</w:t>
      </w:r>
      <w:r w:rsidR="006940BD" w:rsidRPr="006940BD">
        <w:t> </w:t>
      </w:r>
      <w:r w:rsidRPr="006940BD">
        <w:t xml:space="preserve">% of Welsh </w:t>
      </w:r>
      <w:r w:rsidR="00F5507C">
        <w:t xml:space="preserve">carbon </w:t>
      </w:r>
      <w:r w:rsidRPr="006940BD">
        <w:t>emissions (in 2017)</w:t>
      </w:r>
      <w:r w:rsidRPr="006940BD">
        <w:rPr>
          <w:rStyle w:val="FootnoteReference"/>
        </w:rPr>
        <w:footnoteReference w:id="6"/>
      </w:r>
      <w:r w:rsidRPr="006940BD">
        <w:t>.</w:t>
      </w:r>
      <w:r w:rsidR="00760879" w:rsidRPr="006940BD">
        <w:t xml:space="preserve"> </w:t>
      </w:r>
    </w:p>
    <w:p w14:paraId="764F6AEF" w14:textId="77777777" w:rsidR="00E113C9" w:rsidRPr="006940BD" w:rsidRDefault="00E113C9" w:rsidP="00425352"/>
    <w:p w14:paraId="0C183825" w14:textId="7108D807" w:rsidR="00425352" w:rsidRPr="006940BD" w:rsidRDefault="00E113C9" w:rsidP="00425352">
      <w:r w:rsidRPr="006940BD">
        <w:t xml:space="preserve">At least </w:t>
      </w:r>
      <w:r w:rsidR="00425352" w:rsidRPr="006940BD">
        <w:t>113 Mt C are already s</w:t>
      </w:r>
      <w:r w:rsidR="006940BD">
        <w:t xml:space="preserve">tored in Welsh marine habitats; this equates to </w:t>
      </w:r>
      <w:r w:rsidR="00425352" w:rsidRPr="006940BD">
        <w:t xml:space="preserve">almost 10 years’ worth of Welsh carbon emissions. </w:t>
      </w:r>
      <w:r w:rsidR="00D27D46">
        <w:t xml:space="preserve"> It furthermore </w:t>
      </w:r>
      <w:r w:rsidR="00D27D46" w:rsidRPr="00F31A04">
        <w:t>represents over 170 % of the carbon held in Welsh forests</w:t>
      </w:r>
      <w:r w:rsidR="00D27D46" w:rsidRPr="00F31A04">
        <w:rPr>
          <w:rStyle w:val="FootnoteReference"/>
        </w:rPr>
        <w:footnoteReference w:id="7"/>
      </w:r>
      <w:r w:rsidR="00D27D46" w:rsidRPr="00F31A04">
        <w:t xml:space="preserve">.  </w:t>
      </w:r>
    </w:p>
    <w:p w14:paraId="7B5607DD" w14:textId="2E789196" w:rsidR="000460B7" w:rsidRPr="006940BD" w:rsidRDefault="000460B7" w:rsidP="00425352"/>
    <w:p w14:paraId="56DD46CC" w14:textId="3FFD38BF" w:rsidR="00D27D46" w:rsidRPr="009648B5" w:rsidRDefault="00801ED2" w:rsidP="00D27D46">
      <w:r w:rsidRPr="006940BD">
        <w:t>Just under</w:t>
      </w:r>
      <w:r w:rsidR="000460B7" w:rsidRPr="006940BD">
        <w:t xml:space="preserve"> </w:t>
      </w:r>
      <w:r w:rsidRPr="006940BD">
        <w:t>49</w:t>
      </w:r>
      <w:r w:rsidR="000460B7" w:rsidRPr="006940BD">
        <w:t xml:space="preserve"> Mt C are held in </w:t>
      </w:r>
      <w:r w:rsidR="005B7AA8" w:rsidRPr="006940BD">
        <w:t xml:space="preserve">the </w:t>
      </w:r>
      <w:r w:rsidRPr="006940BD">
        <w:t xml:space="preserve">Welsh marine </w:t>
      </w:r>
      <w:r w:rsidR="005B7AA8" w:rsidRPr="006940BD">
        <w:t xml:space="preserve">environment </w:t>
      </w:r>
      <w:r w:rsidRPr="006940BD">
        <w:t>in any given year, with the vast majority of this being in the water</w:t>
      </w:r>
      <w:r w:rsidRPr="009648B5">
        <w:t xml:space="preserve"> column (POC, DOC, DIC, plankton), and a comparativel</w:t>
      </w:r>
      <w:r w:rsidR="008337ED">
        <w:t xml:space="preserve">y small amount of </w:t>
      </w:r>
      <w:r w:rsidR="008337ED" w:rsidRPr="006940BD">
        <w:t>less than 0.07</w:t>
      </w:r>
      <w:r w:rsidRPr="006940BD">
        <w:t xml:space="preserve"> Mt C (or 6</w:t>
      </w:r>
      <w:r w:rsidR="008337ED" w:rsidRPr="006940BD">
        <w:t>9</w:t>
      </w:r>
      <w:r w:rsidRPr="006940BD">
        <w:t xml:space="preserve">,000 tonnes C) contained in the plants of biogenic habitats such as kelp, saltmarshes and seagrasses.  </w:t>
      </w:r>
      <w:r w:rsidR="00D27D46" w:rsidRPr="006940BD">
        <w:t xml:space="preserve">This overall blue carbon store is around 75 % of that held </w:t>
      </w:r>
      <w:r w:rsidR="001E548F">
        <w:t>within</w:t>
      </w:r>
      <w:r w:rsidR="00D27D46" w:rsidRPr="006940BD">
        <w:t xml:space="preserve"> Welsh forests (which has been estimated as 64.7 Mt C, see</w:t>
      </w:r>
      <w:r w:rsidR="00D27D46" w:rsidRPr="009648B5">
        <w:t xml:space="preserve"> </w:t>
      </w:r>
      <w:r w:rsidR="00D27D46">
        <w:t>Footnote 6 for explanation</w:t>
      </w:r>
      <w:r w:rsidR="00D27D46" w:rsidRPr="009648B5">
        <w:t xml:space="preserve">). </w:t>
      </w:r>
    </w:p>
    <w:p w14:paraId="44F49861" w14:textId="77777777" w:rsidR="00425352" w:rsidRPr="009648B5" w:rsidRDefault="00425352" w:rsidP="00E113C9"/>
    <w:p w14:paraId="02EACC9E" w14:textId="511EA180" w:rsidR="00425352" w:rsidRPr="009648B5" w:rsidRDefault="007E15DC" w:rsidP="007E15DC">
      <w:r w:rsidRPr="009648B5">
        <w:t xml:space="preserve">Carbon sequestration is classed as a ‘climate regulation’ ecosystem service provided by marine areas and habitats. Ecosystem services are defined as services provided by the natural environment that benefit people.  The </w:t>
      </w:r>
      <w:r w:rsidR="00F5507C" w:rsidRPr="009648B5">
        <w:t xml:space="preserve">blue </w:t>
      </w:r>
      <w:r w:rsidR="00F5507C" w:rsidRPr="00F5507C">
        <w:t>carbon s</w:t>
      </w:r>
      <w:r w:rsidRPr="00F5507C">
        <w:t xml:space="preserve">equestered by Welsh marine habitats </w:t>
      </w:r>
      <w:r w:rsidR="008103CB" w:rsidRPr="00F5507C">
        <w:t xml:space="preserve">has </w:t>
      </w:r>
      <w:r w:rsidR="00425352" w:rsidRPr="00F5507C">
        <w:t xml:space="preserve">been converted to monetary values using the 2020 non-traded (central) price for </w:t>
      </w:r>
      <w:r w:rsidR="00045608" w:rsidRPr="00F5507C">
        <w:t>CO</w:t>
      </w:r>
      <w:r w:rsidR="00045608" w:rsidRPr="00F5507C">
        <w:rPr>
          <w:vertAlign w:val="subscript"/>
        </w:rPr>
        <w:t>2</w:t>
      </w:r>
      <w:r w:rsidR="00F5507C" w:rsidRPr="00F5507C">
        <w:t>e</w:t>
      </w:r>
      <w:r w:rsidR="00045608" w:rsidRPr="00F5507C">
        <w:t xml:space="preserve"> </w:t>
      </w:r>
      <w:r w:rsidR="00425352" w:rsidRPr="00F5507C">
        <w:t>(£69</w:t>
      </w:r>
      <w:r w:rsidR="00A24932" w:rsidRPr="00F5507C">
        <w:t xml:space="preserve"> per tonne</w:t>
      </w:r>
      <w:r w:rsidR="00425352" w:rsidRPr="00F5507C">
        <w:t>) (DBEIS, 201</w:t>
      </w:r>
      <w:r w:rsidR="002D68FE">
        <w:t>1</w:t>
      </w:r>
      <w:r w:rsidR="00425352" w:rsidRPr="00F5507C">
        <w:t>). On this basis</w:t>
      </w:r>
      <w:r w:rsidR="00E113C9" w:rsidRPr="00F5507C">
        <w:t>,</w:t>
      </w:r>
      <w:r w:rsidR="00425352" w:rsidRPr="00F5507C">
        <w:t xml:space="preserve"> the </w:t>
      </w:r>
      <w:r w:rsidR="00A24932" w:rsidRPr="00F5507C">
        <w:t xml:space="preserve">sequestration </w:t>
      </w:r>
      <w:r w:rsidR="00425352" w:rsidRPr="00F5507C">
        <w:t xml:space="preserve">benefits </w:t>
      </w:r>
      <w:r w:rsidR="00A24932" w:rsidRPr="00F5507C">
        <w:t xml:space="preserve">of marine habitats </w:t>
      </w:r>
      <w:r w:rsidR="00425352" w:rsidRPr="00F5507C">
        <w:t xml:space="preserve">in 2020 </w:t>
      </w:r>
      <w:r w:rsidR="00F5507C">
        <w:t>are worth</w:t>
      </w:r>
      <w:r w:rsidR="00425352" w:rsidRPr="009648B5">
        <w:t xml:space="preserve"> approximately £</w:t>
      </w:r>
      <w:r w:rsidR="00865642" w:rsidRPr="00865642">
        <w:t>6</w:t>
      </w:r>
      <w:r w:rsidR="00865642">
        <w:t>.6</w:t>
      </w:r>
      <w:r w:rsidR="006940BD">
        <w:t xml:space="preserve"> million </w:t>
      </w:r>
      <w:r w:rsidR="00250674" w:rsidRPr="009648B5">
        <w:t>yr</w:t>
      </w:r>
      <w:r w:rsidR="00425352" w:rsidRPr="009648B5">
        <w:rPr>
          <w:vertAlign w:val="superscript"/>
        </w:rPr>
        <w:t>-1</w:t>
      </w:r>
      <w:r w:rsidR="00425352" w:rsidRPr="009648B5">
        <w:t xml:space="preserve"> across the WNMP area.</w:t>
      </w:r>
      <w:r w:rsidR="00760879" w:rsidRPr="009648B5">
        <w:t xml:space="preserve"> </w:t>
      </w:r>
      <w:r w:rsidR="00425352" w:rsidRPr="009648B5">
        <w:t>Based on projected increases in the non-traded price of carbon, this value would more than treble by 2050 (2050 non-traded carbon price of £221).</w:t>
      </w:r>
    </w:p>
    <w:p w14:paraId="3545076C" w14:textId="77D6B86A" w:rsidR="00425352" w:rsidRPr="009648B5" w:rsidRDefault="00425352" w:rsidP="00425352">
      <w:r w:rsidRPr="009648B5">
        <w:t xml:space="preserve">This </w:t>
      </w:r>
      <w:r w:rsidR="00F5507C">
        <w:t xml:space="preserve">monetary </w:t>
      </w:r>
      <w:r w:rsidRPr="009648B5">
        <w:t>value is an estimate of the benefit relating to current carbon sequestration.</w:t>
      </w:r>
      <w:r w:rsidR="00760879" w:rsidRPr="009648B5">
        <w:t xml:space="preserve"> </w:t>
      </w:r>
      <w:r w:rsidRPr="009648B5">
        <w:t xml:space="preserve">In the future, there will be variations in annual sequestration due to a </w:t>
      </w:r>
      <w:r w:rsidR="005B7AA8" w:rsidRPr="009648B5">
        <w:lastRenderedPageBreak/>
        <w:t>wide range</w:t>
      </w:r>
      <w:r w:rsidRPr="009648B5">
        <w:t xml:space="preserve"> of factors, including climate change, sea level rise, erosion / drowning of sequestering habitats, etc. </w:t>
      </w:r>
    </w:p>
    <w:p w14:paraId="343A774B" w14:textId="77777777" w:rsidR="00425352" w:rsidRPr="009648B5" w:rsidRDefault="00425352" w:rsidP="00425352"/>
    <w:p w14:paraId="1F83516E" w14:textId="2C46D0A4" w:rsidR="00591428" w:rsidRDefault="00425352" w:rsidP="00324284">
      <w:r w:rsidRPr="009648B5">
        <w:t>The estimated carbon sequestration in the Welsh marine environment e</w:t>
      </w:r>
      <w:r w:rsidRPr="00324284">
        <w:t xml:space="preserve">very year is equivalent to the average annual fuel consumption of </w:t>
      </w:r>
      <w:r w:rsidR="00324284" w:rsidRPr="00324284">
        <w:t>64,800</w:t>
      </w:r>
      <w:r w:rsidRPr="00324284">
        <w:t xml:space="preserve"> cars</w:t>
      </w:r>
      <w:r w:rsidRPr="00324284">
        <w:rPr>
          <w:rStyle w:val="FootnoteReference"/>
        </w:rPr>
        <w:footnoteReference w:id="8"/>
      </w:r>
      <w:r w:rsidRPr="00324284">
        <w:t xml:space="preserve">, or </w:t>
      </w:r>
      <w:r w:rsidR="00324284" w:rsidRPr="00324284">
        <w:t>115,400</w:t>
      </w:r>
      <w:r w:rsidRPr="00324284">
        <w:t xml:space="preserve"> return flights from Cardiff to the Canary Islands</w:t>
      </w:r>
      <w:r w:rsidR="00D94D7F">
        <w:rPr>
          <w:rStyle w:val="FootnoteReference"/>
        </w:rPr>
        <w:footnoteReference w:id="9"/>
      </w:r>
      <w:r w:rsidRPr="00324284">
        <w:t>.</w:t>
      </w:r>
      <w:r w:rsidR="000460B7" w:rsidRPr="00324284">
        <w:t xml:space="preserve">  When comparing ‘blue carbo</w:t>
      </w:r>
      <w:r w:rsidR="000460B7" w:rsidRPr="009648B5">
        <w:t xml:space="preserve">n’ habitats with ‘green carbon’ (terrestrial) habitats, Welsh marine habitats sequester around </w:t>
      </w:r>
      <w:r w:rsidR="00324284">
        <w:t>7 </w:t>
      </w:r>
      <w:r w:rsidR="000460B7" w:rsidRPr="009648B5">
        <w:t xml:space="preserve">% </w:t>
      </w:r>
      <w:r w:rsidR="00324284">
        <w:t xml:space="preserve">as much as </w:t>
      </w:r>
      <w:r w:rsidR="000460B7" w:rsidRPr="009648B5">
        <w:t xml:space="preserve">Welsh </w:t>
      </w:r>
      <w:r w:rsidR="00324284">
        <w:t>woodlands, and the</w:t>
      </w:r>
      <w:r w:rsidR="00F5507C">
        <w:t>ir</w:t>
      </w:r>
      <w:r w:rsidR="00324284">
        <w:t xml:space="preserve"> carbon sequestration strength equates to </w:t>
      </w:r>
      <w:r w:rsidR="00D27D46">
        <w:t xml:space="preserve">that of </w:t>
      </w:r>
      <w:r w:rsidR="00324284">
        <w:t>210 km</w:t>
      </w:r>
      <w:r w:rsidR="00324284" w:rsidRPr="00324284">
        <w:rPr>
          <w:vertAlign w:val="superscript"/>
        </w:rPr>
        <w:t>2</w:t>
      </w:r>
      <w:r w:rsidR="00F5507C">
        <w:t xml:space="preserve"> of woodland</w:t>
      </w:r>
      <w:r w:rsidR="00F5507C">
        <w:rPr>
          <w:rStyle w:val="FootnoteReference"/>
        </w:rPr>
        <w:footnoteReference w:id="10"/>
      </w:r>
      <w:r w:rsidR="00324284">
        <w:t>.</w:t>
      </w:r>
      <w:r w:rsidR="00DC605C">
        <w:t xml:space="preserve"> </w:t>
      </w:r>
    </w:p>
    <w:p w14:paraId="6976C7E9" w14:textId="77777777" w:rsidR="00591428" w:rsidRDefault="00591428" w:rsidP="00324284"/>
    <w:bookmarkStart w:id="221" w:name="_Hlk34835482"/>
    <w:p w14:paraId="735075BD" w14:textId="440BBD52" w:rsidR="00324284" w:rsidRDefault="00976896" w:rsidP="00324284">
      <w:r>
        <w:fldChar w:fldCharType="begin"/>
      </w:r>
      <w:r>
        <w:instrText xml:space="preserve"> REF _Ref34835146 \h </w:instrText>
      </w:r>
      <w:r>
        <w:fldChar w:fldCharType="separate"/>
      </w:r>
      <w:r w:rsidR="000F3821" w:rsidRPr="009648B5">
        <w:t xml:space="preserve">Table </w:t>
      </w:r>
      <w:r w:rsidR="000F3821">
        <w:rPr>
          <w:noProof/>
        </w:rPr>
        <w:t>10</w:t>
      </w:r>
      <w:r>
        <w:fldChar w:fldCharType="end"/>
      </w:r>
      <w:r>
        <w:t xml:space="preserve"> </w:t>
      </w:r>
      <w:r w:rsidR="00591428">
        <w:t xml:space="preserve">below ranks Welsh marine habitats in order of their carbon sequestration </w:t>
      </w:r>
      <w:r w:rsidR="00DE2BAB">
        <w:t xml:space="preserve">potential (using the </w:t>
      </w:r>
      <w:r w:rsidR="00591428">
        <w:t>rates applied by this study</w:t>
      </w:r>
      <w:r w:rsidR="00DE2BAB">
        <w:t>)</w:t>
      </w:r>
      <w:r w:rsidR="00591428">
        <w:t>, and compares th</w:t>
      </w:r>
      <w:r w:rsidR="00DE2BAB">
        <w:t xml:space="preserve">em </w:t>
      </w:r>
      <w:r w:rsidR="00591428">
        <w:t xml:space="preserve">with </w:t>
      </w:r>
      <w:r>
        <w:t xml:space="preserve">Welsh </w:t>
      </w:r>
      <w:r w:rsidR="00591428">
        <w:t>woodland</w:t>
      </w:r>
      <w:r w:rsidR="00DE2BAB">
        <w:t>s</w:t>
      </w:r>
      <w:r w:rsidR="00591428">
        <w:t xml:space="preserve">.  As can be seen, 1 ha of woodland sequesters more than any </w:t>
      </w:r>
      <w:r w:rsidR="00D94D7F">
        <w:t>one</w:t>
      </w:r>
      <w:r w:rsidR="001E548F">
        <w:t xml:space="preserve"> </w:t>
      </w:r>
      <w:r w:rsidR="00591428">
        <w:t>of the marine habitats</w:t>
      </w:r>
      <w:r w:rsidR="00591428" w:rsidRPr="007A7FB9">
        <w:rPr>
          <w:b/>
        </w:rPr>
        <w:t>,</w:t>
      </w:r>
      <w:r>
        <w:t xml:space="preserve"> with saltmarshes sequestering the most out of all Welsh marine habitats, at 66 % of woodland</w:t>
      </w:r>
      <w:r w:rsidR="00DE2BAB">
        <w:t>s</w:t>
      </w:r>
      <w:r w:rsidR="00EC39F9">
        <w:t>’ rates</w:t>
      </w:r>
      <w:r w:rsidR="00591428">
        <w:t xml:space="preserve">.  </w:t>
      </w:r>
      <w:r>
        <w:t>A</w:t>
      </w:r>
      <w:r w:rsidR="00591428">
        <w:t xml:space="preserve">s noted </w:t>
      </w:r>
      <w:r>
        <w:t xml:space="preserve">in Section </w:t>
      </w:r>
      <w:r>
        <w:fldChar w:fldCharType="begin"/>
      </w:r>
      <w:r>
        <w:instrText xml:space="preserve"> REF _Ref32842545 \r \h </w:instrText>
      </w:r>
      <w:r>
        <w:fldChar w:fldCharType="separate"/>
      </w:r>
      <w:r w:rsidR="000F3821">
        <w:t>5</w:t>
      </w:r>
      <w:r>
        <w:fldChar w:fldCharType="end"/>
      </w:r>
      <w:r w:rsidR="00591428">
        <w:t xml:space="preserve"> however, marine habitat sequestration rates are very much dependent on rates of accretion, and could thus be significantly higher in areas where sedimentation </w:t>
      </w:r>
      <w:r w:rsidR="00EC39F9">
        <w:t xml:space="preserve">rates are typically higher </w:t>
      </w:r>
      <w:r w:rsidR="00591428">
        <w:t xml:space="preserve">than </w:t>
      </w:r>
      <w:r>
        <w:t xml:space="preserve">the rates which have been </w:t>
      </w:r>
      <w:r w:rsidR="00591428">
        <w:t xml:space="preserve">assumed for this study.  </w:t>
      </w:r>
      <w:r w:rsidR="00DE2BAB">
        <w:t>It is considered that saltmarshes in estuaries with high suspended sediment loads in the water column, such as the Severn</w:t>
      </w:r>
      <w:r w:rsidR="00EC39F9">
        <w:t xml:space="preserve"> Estuary</w:t>
      </w:r>
      <w:r w:rsidR="00DE2BAB">
        <w:t>, would sequester more than woodlands, likely more than 1.5 times as much</w:t>
      </w:r>
      <w:r w:rsidR="00DE2BAB">
        <w:rPr>
          <w:rStyle w:val="FootnoteReference"/>
        </w:rPr>
        <w:footnoteReference w:id="11"/>
      </w:r>
      <w:r w:rsidR="00DE2BAB">
        <w:t xml:space="preserve">.  </w:t>
      </w:r>
      <w:r w:rsidR="00591428">
        <w:t xml:space="preserve">Further research is recommended on this aspect, see Section </w:t>
      </w:r>
      <w:r w:rsidR="00591428">
        <w:fldChar w:fldCharType="begin"/>
      </w:r>
      <w:r w:rsidR="00591428">
        <w:instrText xml:space="preserve"> REF _Ref34834335 \r \h </w:instrText>
      </w:r>
      <w:r w:rsidR="00591428">
        <w:fldChar w:fldCharType="separate"/>
      </w:r>
      <w:r w:rsidR="000F3821">
        <w:t>7.2.1</w:t>
      </w:r>
      <w:r w:rsidR="00591428">
        <w:fldChar w:fldCharType="end"/>
      </w:r>
      <w:r w:rsidR="00591428">
        <w:t xml:space="preserve">. </w:t>
      </w:r>
    </w:p>
    <w:p w14:paraId="78EA8F86" w14:textId="7519DF8E" w:rsidR="00425352" w:rsidRDefault="00425352" w:rsidP="00425352"/>
    <w:p w14:paraId="7A49D9DC" w14:textId="5DF35698" w:rsidR="00137405" w:rsidRPr="009648B5" w:rsidRDefault="00137405" w:rsidP="00137405">
      <w:pPr>
        <w:pStyle w:val="TableNumber"/>
      </w:pPr>
      <w:bookmarkStart w:id="222" w:name="_Ref34835146"/>
      <w:bookmarkStart w:id="223" w:name="_Toc34836872"/>
      <w:r w:rsidRPr="009648B5">
        <w:t xml:space="preserve">Table </w:t>
      </w:r>
      <w:fldSimple w:instr=" SEQ Table \* ARABIC ">
        <w:r w:rsidR="000F3821">
          <w:rPr>
            <w:noProof/>
          </w:rPr>
          <w:t>10</w:t>
        </w:r>
      </w:fldSimple>
      <w:bookmarkEnd w:id="222"/>
      <w:r w:rsidRPr="009648B5">
        <w:tab/>
      </w:r>
      <w:r w:rsidR="00EC3549">
        <w:t>Marine habitat c</w:t>
      </w:r>
      <w:r>
        <w:t>arbon sequestration per unit area</w:t>
      </w:r>
      <w:r w:rsidR="00EC3549">
        <w:t>,</w:t>
      </w:r>
      <w:r>
        <w:t xml:space="preserve"> compared with woodlands</w:t>
      </w:r>
      <w:bookmarkEnd w:id="223"/>
    </w:p>
    <w:tbl>
      <w:tblPr>
        <w:tblW w:w="9315" w:type="dxa"/>
        <w:tblCellMar>
          <w:left w:w="0" w:type="dxa"/>
          <w:right w:w="0" w:type="dxa"/>
        </w:tblCellMar>
        <w:tblLook w:val="04A0" w:firstRow="1" w:lastRow="0" w:firstColumn="1" w:lastColumn="0" w:noHBand="0" w:noVBand="1"/>
      </w:tblPr>
      <w:tblGrid>
        <w:gridCol w:w="3510"/>
        <w:gridCol w:w="1935"/>
        <w:gridCol w:w="1935"/>
        <w:gridCol w:w="1935"/>
      </w:tblGrid>
      <w:tr w:rsidR="00137405" w:rsidRPr="009648B5" w14:paraId="47CB05D7" w14:textId="77777777" w:rsidTr="00EC3549">
        <w:tc>
          <w:tcPr>
            <w:tcW w:w="3510" w:type="dxa"/>
            <w:tcBorders>
              <w:top w:val="single" w:sz="8" w:space="0" w:color="auto"/>
              <w:left w:val="single" w:sz="8" w:space="0" w:color="auto"/>
              <w:bottom w:val="single" w:sz="8" w:space="0" w:color="auto"/>
              <w:right w:val="single" w:sz="8" w:space="0" w:color="auto"/>
            </w:tcBorders>
            <w:shd w:val="clear" w:color="auto" w:fill="0091A5"/>
            <w:tcMar>
              <w:top w:w="0" w:type="dxa"/>
              <w:left w:w="108" w:type="dxa"/>
              <w:bottom w:w="0" w:type="dxa"/>
              <w:right w:w="108" w:type="dxa"/>
            </w:tcMar>
            <w:vAlign w:val="center"/>
            <w:hideMark/>
          </w:tcPr>
          <w:p w14:paraId="7E37BD3C" w14:textId="77777777" w:rsidR="00137405" w:rsidRPr="009648B5" w:rsidRDefault="00137405" w:rsidP="003D22FB">
            <w:pPr>
              <w:spacing w:line="252" w:lineRule="auto"/>
              <w:rPr>
                <w:rFonts w:cs="Arial"/>
                <w:color w:val="FFFFFF" w:themeColor="background1"/>
                <w:sz w:val="22"/>
                <w:szCs w:val="22"/>
              </w:rPr>
            </w:pPr>
            <w:r w:rsidRPr="009648B5">
              <w:rPr>
                <w:rFonts w:cs="Arial"/>
                <w:color w:val="FFFFFF" w:themeColor="background1"/>
                <w:sz w:val="22"/>
                <w:szCs w:val="22"/>
              </w:rPr>
              <w:t>Parameter</w:t>
            </w:r>
          </w:p>
        </w:tc>
        <w:tc>
          <w:tcPr>
            <w:tcW w:w="1935" w:type="dxa"/>
            <w:tcBorders>
              <w:top w:val="single" w:sz="8" w:space="0" w:color="auto"/>
              <w:left w:val="nil"/>
              <w:bottom w:val="single" w:sz="8" w:space="0" w:color="auto"/>
              <w:right w:val="single" w:sz="8" w:space="0" w:color="auto"/>
            </w:tcBorders>
            <w:shd w:val="clear" w:color="auto" w:fill="0091A5"/>
            <w:tcMar>
              <w:top w:w="0" w:type="dxa"/>
              <w:left w:w="108" w:type="dxa"/>
              <w:bottom w:w="0" w:type="dxa"/>
              <w:right w:w="108" w:type="dxa"/>
            </w:tcMar>
            <w:vAlign w:val="center"/>
            <w:hideMark/>
          </w:tcPr>
          <w:p w14:paraId="3B63B1CA" w14:textId="23502675" w:rsidR="00137405" w:rsidRPr="009648B5" w:rsidRDefault="00137405" w:rsidP="003D22FB">
            <w:pPr>
              <w:spacing w:line="252" w:lineRule="auto"/>
              <w:jc w:val="center"/>
              <w:rPr>
                <w:rFonts w:cs="Arial"/>
                <w:color w:val="FFFFFF" w:themeColor="background1"/>
                <w:sz w:val="22"/>
                <w:szCs w:val="22"/>
              </w:rPr>
            </w:pPr>
            <w:r w:rsidRPr="00137405">
              <w:rPr>
                <w:rFonts w:cs="Arial"/>
                <w:color w:val="FFFFFF" w:themeColor="background1"/>
                <w:sz w:val="22"/>
                <w:szCs w:val="22"/>
              </w:rPr>
              <w:t xml:space="preserve">Rate applied </w:t>
            </w:r>
            <w:r>
              <w:rPr>
                <w:rFonts w:cs="Arial"/>
                <w:color w:val="FFFFFF" w:themeColor="background1"/>
                <w:sz w:val="22"/>
                <w:szCs w:val="22"/>
              </w:rPr>
              <w:t>(</w:t>
            </w:r>
            <w:r w:rsidRPr="00137405">
              <w:rPr>
                <w:rFonts w:cs="Arial"/>
                <w:color w:val="FFFFFF" w:themeColor="background1"/>
                <w:sz w:val="22"/>
                <w:szCs w:val="22"/>
              </w:rPr>
              <w:t>kg</w:t>
            </w:r>
            <w:r>
              <w:rPr>
                <w:rFonts w:cs="Arial"/>
                <w:color w:val="FFFFFF" w:themeColor="background1"/>
                <w:sz w:val="22"/>
                <w:szCs w:val="22"/>
              </w:rPr>
              <w:t xml:space="preserve"> </w:t>
            </w:r>
            <w:r w:rsidRPr="00137405">
              <w:rPr>
                <w:rFonts w:cs="Arial"/>
                <w:color w:val="FFFFFF" w:themeColor="background1"/>
                <w:sz w:val="22"/>
                <w:szCs w:val="22"/>
              </w:rPr>
              <w:t>m</w:t>
            </w:r>
            <w:r w:rsidRPr="00EC3549">
              <w:rPr>
                <w:rFonts w:cs="Arial"/>
                <w:color w:val="FFFFFF" w:themeColor="background1"/>
                <w:sz w:val="22"/>
                <w:szCs w:val="22"/>
                <w:vertAlign w:val="superscript"/>
              </w:rPr>
              <w:t>-2</w:t>
            </w:r>
            <w:r>
              <w:rPr>
                <w:rFonts w:cs="Arial"/>
                <w:color w:val="FFFFFF" w:themeColor="background1"/>
                <w:sz w:val="22"/>
                <w:szCs w:val="22"/>
                <w:vertAlign w:val="superscript"/>
              </w:rPr>
              <w:t xml:space="preserve"> </w:t>
            </w:r>
            <w:r w:rsidRPr="009648B5">
              <w:rPr>
                <w:rFonts w:cs="Arial"/>
                <w:color w:val="FFFFFF" w:themeColor="background1"/>
                <w:sz w:val="22"/>
                <w:szCs w:val="22"/>
              </w:rPr>
              <w:t>yr</w:t>
            </w:r>
            <w:r w:rsidRPr="009648B5">
              <w:rPr>
                <w:rFonts w:cs="Arial"/>
                <w:color w:val="FFFFFF" w:themeColor="background1"/>
                <w:sz w:val="22"/>
                <w:szCs w:val="22"/>
                <w:vertAlign w:val="superscript"/>
              </w:rPr>
              <w:t>-1</w:t>
            </w:r>
            <w:r>
              <w:rPr>
                <w:rFonts w:cs="Arial"/>
                <w:color w:val="FFFFFF" w:themeColor="background1"/>
                <w:sz w:val="22"/>
                <w:szCs w:val="22"/>
              </w:rPr>
              <w:t>)</w:t>
            </w:r>
          </w:p>
        </w:tc>
        <w:tc>
          <w:tcPr>
            <w:tcW w:w="1935" w:type="dxa"/>
            <w:tcBorders>
              <w:top w:val="single" w:sz="8" w:space="0" w:color="auto"/>
              <w:left w:val="nil"/>
              <w:bottom w:val="single" w:sz="8" w:space="0" w:color="auto"/>
              <w:right w:val="single" w:sz="8" w:space="0" w:color="auto"/>
            </w:tcBorders>
            <w:shd w:val="clear" w:color="auto" w:fill="0091A5"/>
            <w:tcMar>
              <w:top w:w="0" w:type="dxa"/>
              <w:left w:w="108" w:type="dxa"/>
              <w:bottom w:w="0" w:type="dxa"/>
              <w:right w:w="108" w:type="dxa"/>
            </w:tcMar>
            <w:vAlign w:val="center"/>
            <w:hideMark/>
          </w:tcPr>
          <w:p w14:paraId="7AA86A1F" w14:textId="37079903" w:rsidR="00137405" w:rsidRPr="009648B5" w:rsidRDefault="00137405" w:rsidP="003D22FB">
            <w:pPr>
              <w:spacing w:line="252" w:lineRule="auto"/>
              <w:jc w:val="center"/>
              <w:rPr>
                <w:rFonts w:cs="Arial"/>
                <w:color w:val="FFFFFF" w:themeColor="background1"/>
                <w:sz w:val="22"/>
                <w:szCs w:val="22"/>
              </w:rPr>
            </w:pPr>
            <w:r w:rsidRPr="00137405">
              <w:rPr>
                <w:rFonts w:cs="Arial"/>
                <w:color w:val="FFFFFF" w:themeColor="background1"/>
                <w:sz w:val="22"/>
                <w:szCs w:val="22"/>
              </w:rPr>
              <w:t xml:space="preserve">Rate applied </w:t>
            </w:r>
            <w:r>
              <w:rPr>
                <w:rFonts w:cs="Arial"/>
                <w:color w:val="FFFFFF" w:themeColor="background1"/>
                <w:sz w:val="22"/>
                <w:szCs w:val="22"/>
              </w:rPr>
              <w:t>(t ha</w:t>
            </w:r>
            <w:r w:rsidRPr="001D5CD6">
              <w:rPr>
                <w:rFonts w:cs="Arial"/>
                <w:color w:val="FFFFFF" w:themeColor="background1"/>
                <w:sz w:val="22"/>
                <w:szCs w:val="22"/>
                <w:vertAlign w:val="superscript"/>
              </w:rPr>
              <w:t>-</w:t>
            </w:r>
            <w:r>
              <w:rPr>
                <w:rFonts w:cs="Arial"/>
                <w:color w:val="FFFFFF" w:themeColor="background1"/>
                <w:sz w:val="22"/>
                <w:szCs w:val="22"/>
                <w:vertAlign w:val="superscript"/>
              </w:rPr>
              <w:t xml:space="preserve">1 </w:t>
            </w:r>
            <w:r w:rsidRPr="009648B5">
              <w:rPr>
                <w:rFonts w:cs="Arial"/>
                <w:color w:val="FFFFFF" w:themeColor="background1"/>
                <w:sz w:val="22"/>
                <w:szCs w:val="22"/>
              </w:rPr>
              <w:t>yr</w:t>
            </w:r>
            <w:r w:rsidRPr="009648B5">
              <w:rPr>
                <w:rFonts w:cs="Arial"/>
                <w:color w:val="FFFFFF" w:themeColor="background1"/>
                <w:sz w:val="22"/>
                <w:szCs w:val="22"/>
                <w:vertAlign w:val="superscript"/>
              </w:rPr>
              <w:t>-1</w:t>
            </w:r>
            <w:r>
              <w:rPr>
                <w:rFonts w:cs="Arial"/>
                <w:color w:val="FFFFFF" w:themeColor="background1"/>
                <w:sz w:val="22"/>
                <w:szCs w:val="22"/>
              </w:rPr>
              <w:t>)</w:t>
            </w:r>
          </w:p>
        </w:tc>
        <w:tc>
          <w:tcPr>
            <w:tcW w:w="1935" w:type="dxa"/>
            <w:tcBorders>
              <w:top w:val="single" w:sz="8" w:space="0" w:color="auto"/>
              <w:left w:val="nil"/>
              <w:bottom w:val="single" w:sz="8" w:space="0" w:color="auto"/>
              <w:right w:val="single" w:sz="8" w:space="0" w:color="auto"/>
            </w:tcBorders>
            <w:shd w:val="clear" w:color="auto" w:fill="0091A5"/>
            <w:tcMar>
              <w:top w:w="0" w:type="dxa"/>
              <w:left w:w="108" w:type="dxa"/>
              <w:bottom w:w="0" w:type="dxa"/>
              <w:right w:w="108" w:type="dxa"/>
            </w:tcMar>
            <w:vAlign w:val="center"/>
            <w:hideMark/>
          </w:tcPr>
          <w:p w14:paraId="29FC1C00" w14:textId="78DFFE7A" w:rsidR="00137405" w:rsidRPr="009648B5" w:rsidRDefault="00137405" w:rsidP="003D22FB">
            <w:pPr>
              <w:spacing w:line="252" w:lineRule="auto"/>
              <w:jc w:val="center"/>
              <w:rPr>
                <w:rFonts w:cs="Arial"/>
                <w:color w:val="FFFFFF" w:themeColor="background1"/>
                <w:sz w:val="22"/>
                <w:szCs w:val="22"/>
              </w:rPr>
            </w:pPr>
            <w:r w:rsidRPr="00137405">
              <w:rPr>
                <w:rFonts w:cs="Arial"/>
                <w:color w:val="FFFFFF" w:themeColor="background1"/>
                <w:sz w:val="22"/>
                <w:szCs w:val="22"/>
              </w:rPr>
              <w:t xml:space="preserve">% </w:t>
            </w:r>
            <w:r>
              <w:rPr>
                <w:rFonts w:cs="Arial"/>
                <w:color w:val="FFFFFF" w:themeColor="background1"/>
                <w:sz w:val="22"/>
                <w:szCs w:val="22"/>
              </w:rPr>
              <w:t xml:space="preserve">when compared with </w:t>
            </w:r>
            <w:r w:rsidR="00EC3549">
              <w:rPr>
                <w:rFonts w:cs="Arial"/>
                <w:color w:val="FFFFFF" w:themeColor="background1"/>
                <w:sz w:val="22"/>
                <w:szCs w:val="22"/>
              </w:rPr>
              <w:t xml:space="preserve">sequestration of </w:t>
            </w:r>
            <w:r>
              <w:rPr>
                <w:rFonts w:cs="Arial"/>
                <w:color w:val="FFFFFF" w:themeColor="background1"/>
                <w:sz w:val="22"/>
                <w:szCs w:val="22"/>
              </w:rPr>
              <w:t>1 ha o</w:t>
            </w:r>
            <w:r w:rsidRPr="00137405">
              <w:rPr>
                <w:rFonts w:cs="Arial"/>
                <w:color w:val="FFFFFF" w:themeColor="background1"/>
                <w:sz w:val="22"/>
                <w:szCs w:val="22"/>
              </w:rPr>
              <w:t xml:space="preserve">f </w:t>
            </w:r>
            <w:r w:rsidR="00976896">
              <w:rPr>
                <w:rFonts w:cs="Arial"/>
                <w:color w:val="FFFFFF" w:themeColor="background1"/>
                <w:sz w:val="22"/>
                <w:szCs w:val="22"/>
              </w:rPr>
              <w:t xml:space="preserve">Welsh </w:t>
            </w:r>
            <w:r w:rsidRPr="00137405">
              <w:rPr>
                <w:rFonts w:cs="Arial"/>
                <w:color w:val="FFFFFF" w:themeColor="background1"/>
                <w:sz w:val="22"/>
                <w:szCs w:val="22"/>
              </w:rPr>
              <w:t>woodland</w:t>
            </w:r>
            <w:r>
              <w:rPr>
                <w:rFonts w:cs="Arial"/>
                <w:color w:val="FFFFFF" w:themeColor="background1"/>
                <w:sz w:val="22"/>
                <w:szCs w:val="22"/>
              </w:rPr>
              <w:t>*</w:t>
            </w:r>
            <w:r w:rsidRPr="00137405">
              <w:rPr>
                <w:rFonts w:cs="Arial"/>
                <w:color w:val="FFFFFF" w:themeColor="background1"/>
                <w:sz w:val="22"/>
                <w:szCs w:val="22"/>
              </w:rPr>
              <w:t xml:space="preserve"> </w:t>
            </w:r>
          </w:p>
        </w:tc>
      </w:tr>
      <w:tr w:rsidR="00137405" w:rsidRPr="009648B5" w14:paraId="026A989D" w14:textId="77777777" w:rsidTr="00EC3549">
        <w:tc>
          <w:tcPr>
            <w:tcW w:w="35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1666832F" w14:textId="4B150898" w:rsidR="00137405" w:rsidRPr="009648B5" w:rsidRDefault="00137405" w:rsidP="00137405">
            <w:pPr>
              <w:spacing w:line="252" w:lineRule="auto"/>
              <w:rPr>
                <w:rFonts w:cs="Arial"/>
                <w:color w:val="FFFFFF" w:themeColor="background1"/>
                <w:sz w:val="22"/>
                <w:szCs w:val="22"/>
              </w:rPr>
            </w:pPr>
            <w:r w:rsidRPr="001D5CD6">
              <w:rPr>
                <w:rFonts w:cs="Arial"/>
                <w:color w:val="000000"/>
                <w:sz w:val="22"/>
                <w:szCs w:val="22"/>
                <w:lang w:eastAsia="en-GB"/>
              </w:rPr>
              <w:t>Saltmarsh</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5C36AC0" w14:textId="00F79A38"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0.084</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4E34F4B" w14:textId="35E41882"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0.84</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F65E0B6" w14:textId="0A8CF59E"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66</w:t>
            </w:r>
          </w:p>
        </w:tc>
      </w:tr>
      <w:tr w:rsidR="00137405" w:rsidRPr="009648B5" w14:paraId="52541F8A" w14:textId="77777777" w:rsidTr="00EC3549">
        <w:tc>
          <w:tcPr>
            <w:tcW w:w="35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474F4F79" w14:textId="5CB76ACA" w:rsidR="00137405" w:rsidRPr="009648B5" w:rsidRDefault="00137405" w:rsidP="00137405">
            <w:pPr>
              <w:spacing w:line="252" w:lineRule="auto"/>
              <w:rPr>
                <w:rFonts w:cs="Arial"/>
                <w:color w:val="FFFFFF" w:themeColor="background1"/>
                <w:sz w:val="22"/>
                <w:szCs w:val="22"/>
              </w:rPr>
            </w:pPr>
            <w:r w:rsidRPr="001D5CD6">
              <w:rPr>
                <w:rFonts w:cs="Arial"/>
                <w:color w:val="000000"/>
                <w:sz w:val="22"/>
                <w:szCs w:val="22"/>
                <w:lang w:eastAsia="en-GB"/>
              </w:rPr>
              <w:t>Horse mussel (</w:t>
            </w:r>
            <w:r w:rsidRPr="00EC3549">
              <w:rPr>
                <w:rFonts w:cs="Arial"/>
                <w:i/>
                <w:color w:val="000000"/>
                <w:sz w:val="22"/>
                <w:szCs w:val="22"/>
                <w:lang w:eastAsia="en-GB"/>
              </w:rPr>
              <w:t>Modiolus</w:t>
            </w:r>
            <w:r w:rsidRPr="001D5CD6">
              <w:rPr>
                <w:rFonts w:cs="Arial"/>
                <w:color w:val="000000"/>
                <w:sz w:val="22"/>
                <w:szCs w:val="22"/>
                <w:lang w:eastAsia="en-GB"/>
              </w:rPr>
              <w:t xml:space="preserve">) </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8A8B863" w14:textId="0388B0A9"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0.04</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BB6893B" w14:textId="2DEDFEBD"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0.4</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4BB590C" w14:textId="1E526D1B"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32</w:t>
            </w:r>
          </w:p>
        </w:tc>
      </w:tr>
      <w:tr w:rsidR="00137405" w:rsidRPr="009648B5" w14:paraId="0A25E536" w14:textId="77777777" w:rsidTr="00EC3549">
        <w:tc>
          <w:tcPr>
            <w:tcW w:w="35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1D23A004" w14:textId="1FB813DD" w:rsidR="00137405" w:rsidRPr="009648B5" w:rsidRDefault="00137405" w:rsidP="00137405">
            <w:pPr>
              <w:spacing w:line="252" w:lineRule="auto"/>
              <w:rPr>
                <w:rFonts w:cs="Arial"/>
                <w:color w:val="FFFFFF" w:themeColor="background1"/>
                <w:sz w:val="22"/>
                <w:szCs w:val="22"/>
              </w:rPr>
            </w:pPr>
            <w:r w:rsidRPr="001D5CD6">
              <w:rPr>
                <w:rFonts w:cs="Arial"/>
                <w:color w:val="000000"/>
                <w:sz w:val="22"/>
                <w:szCs w:val="22"/>
                <w:lang w:eastAsia="en-GB"/>
              </w:rPr>
              <w:t xml:space="preserve">Seagrass </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ABE7637" w14:textId="6CCB2B3E"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0.027</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7CA2818" w14:textId="4946E980"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0.27</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1711456" w14:textId="4078B6A1"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21</w:t>
            </w:r>
          </w:p>
        </w:tc>
      </w:tr>
      <w:tr w:rsidR="00137405" w:rsidRPr="009648B5" w14:paraId="7837A6E1" w14:textId="77777777" w:rsidTr="003D22FB">
        <w:tc>
          <w:tcPr>
            <w:tcW w:w="3510" w:type="dxa"/>
            <w:vMerge w:val="restart"/>
            <w:tcBorders>
              <w:top w:val="single" w:sz="8" w:space="0" w:color="auto"/>
              <w:left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76499223" w14:textId="4EFF8550" w:rsidR="00137405" w:rsidRPr="009648B5" w:rsidRDefault="00137405" w:rsidP="00137405">
            <w:pPr>
              <w:spacing w:line="252" w:lineRule="auto"/>
              <w:rPr>
                <w:rFonts w:cs="Arial"/>
                <w:color w:val="FFFFFF" w:themeColor="background1"/>
                <w:sz w:val="22"/>
                <w:szCs w:val="22"/>
              </w:rPr>
            </w:pPr>
            <w:r w:rsidRPr="001D5CD6">
              <w:rPr>
                <w:rFonts w:cs="Arial"/>
                <w:color w:val="000000"/>
                <w:sz w:val="22"/>
                <w:szCs w:val="22"/>
                <w:lang w:eastAsia="en-GB"/>
              </w:rPr>
              <w:t>Intertidal Muds, gravels and sand (POC)</w:t>
            </w:r>
            <w:r>
              <w:rPr>
                <w:rFonts w:cs="Arial"/>
                <w:color w:val="000000"/>
                <w:sz w:val="22"/>
                <w:szCs w:val="22"/>
                <w:lang w:eastAsia="en-GB"/>
              </w:rPr>
              <w:t xml:space="preserve"> (upper and lower bounds)</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F784A0A" w14:textId="7D922B9F"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0.011</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4BD4F41" w14:textId="6BA06F84"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0.11</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D964090" w14:textId="04E3056E"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9</w:t>
            </w:r>
          </w:p>
        </w:tc>
      </w:tr>
      <w:tr w:rsidR="00137405" w:rsidRPr="009648B5" w14:paraId="7FE8ECC7" w14:textId="77777777" w:rsidTr="003D22FB">
        <w:tc>
          <w:tcPr>
            <w:tcW w:w="3510" w:type="dxa"/>
            <w:vMerge/>
            <w:tcBorders>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16BB9E55" w14:textId="77777777" w:rsidR="00137405" w:rsidRPr="009648B5" w:rsidRDefault="00137405" w:rsidP="00137405">
            <w:pPr>
              <w:spacing w:line="252" w:lineRule="auto"/>
              <w:rPr>
                <w:rFonts w:cs="Arial"/>
                <w:color w:val="FFFFFF" w:themeColor="background1"/>
                <w:sz w:val="22"/>
                <w:szCs w:val="22"/>
              </w:rPr>
            </w:pP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6B5D9CD" w14:textId="145404C9"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0.037</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9716CC7" w14:textId="764852DB"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0.37</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F67104C" w14:textId="4F9F9278"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29</w:t>
            </w:r>
          </w:p>
        </w:tc>
      </w:tr>
      <w:tr w:rsidR="00137405" w:rsidRPr="009648B5" w14:paraId="715D3D64" w14:textId="77777777" w:rsidTr="00EC3549">
        <w:tc>
          <w:tcPr>
            <w:tcW w:w="35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0F447A5B" w14:textId="37C2E9A0" w:rsidR="00137405" w:rsidRPr="009648B5" w:rsidRDefault="00137405" w:rsidP="00137405">
            <w:pPr>
              <w:spacing w:line="252" w:lineRule="auto"/>
              <w:rPr>
                <w:rFonts w:cs="Arial"/>
                <w:color w:val="FFFFFF" w:themeColor="background1"/>
                <w:sz w:val="22"/>
                <w:szCs w:val="22"/>
              </w:rPr>
            </w:pPr>
            <w:r w:rsidRPr="001D5CD6">
              <w:rPr>
                <w:rFonts w:cs="Arial"/>
                <w:color w:val="000000"/>
                <w:sz w:val="22"/>
                <w:szCs w:val="22"/>
                <w:lang w:eastAsia="en-GB"/>
              </w:rPr>
              <w:t>Other mussels (</w:t>
            </w:r>
            <w:r w:rsidRPr="00EC3549">
              <w:rPr>
                <w:rFonts w:cs="Arial"/>
                <w:i/>
                <w:color w:val="000000"/>
                <w:sz w:val="22"/>
                <w:szCs w:val="22"/>
                <w:lang w:eastAsia="en-GB"/>
              </w:rPr>
              <w:t>Mytilus, discord</w:t>
            </w:r>
            <w:r w:rsidRPr="001D5CD6">
              <w:rPr>
                <w:rFonts w:cs="Arial"/>
                <w:color w:val="000000"/>
                <w:sz w:val="22"/>
                <w:szCs w:val="22"/>
                <w:lang w:eastAsia="en-GB"/>
              </w:rPr>
              <w:t>, etc.)</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116B9EB" w14:textId="4B896568"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0.004</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FE7436F" w14:textId="71042F27"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0.04</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612FC14" w14:textId="4891EC58"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3</w:t>
            </w:r>
          </w:p>
        </w:tc>
      </w:tr>
      <w:tr w:rsidR="00137405" w:rsidRPr="009648B5" w14:paraId="1A0731DB" w14:textId="77777777" w:rsidTr="00EC3549">
        <w:tc>
          <w:tcPr>
            <w:tcW w:w="35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771FD352" w14:textId="4545A146" w:rsidR="00137405" w:rsidRPr="009648B5" w:rsidRDefault="00137405" w:rsidP="00137405">
            <w:pPr>
              <w:spacing w:line="252" w:lineRule="auto"/>
              <w:rPr>
                <w:rFonts w:cs="Arial"/>
                <w:color w:val="FFFFFF" w:themeColor="background1"/>
                <w:sz w:val="22"/>
                <w:szCs w:val="22"/>
              </w:rPr>
            </w:pPr>
            <w:r w:rsidRPr="001D5CD6">
              <w:rPr>
                <w:rFonts w:cs="Arial"/>
                <w:color w:val="000000"/>
                <w:sz w:val="22"/>
                <w:szCs w:val="22"/>
                <w:lang w:eastAsia="en-GB"/>
              </w:rPr>
              <w:t>Oysters (</w:t>
            </w:r>
            <w:r w:rsidRPr="00EC3549">
              <w:rPr>
                <w:rFonts w:cs="Arial"/>
                <w:i/>
                <w:color w:val="000000"/>
                <w:sz w:val="22"/>
                <w:szCs w:val="22"/>
                <w:lang w:eastAsia="en-GB"/>
              </w:rPr>
              <w:t>Ostrea</w:t>
            </w:r>
            <w:r w:rsidRPr="001D5CD6">
              <w:rPr>
                <w:rFonts w:cs="Arial"/>
                <w:color w:val="000000"/>
                <w:sz w:val="22"/>
                <w:szCs w:val="22"/>
                <w:lang w:eastAsia="en-GB"/>
              </w:rPr>
              <w:t>)</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AFADE56" w14:textId="1B9FDE0B"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0.001</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530524D" w14:textId="5F161F17"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0.01</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9D20B45" w14:textId="6EB3A00D"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0.8</w:t>
            </w:r>
          </w:p>
        </w:tc>
      </w:tr>
      <w:tr w:rsidR="00137405" w:rsidRPr="009648B5" w14:paraId="4BED5FCA" w14:textId="77777777" w:rsidTr="003D22FB">
        <w:tc>
          <w:tcPr>
            <w:tcW w:w="3510" w:type="dxa"/>
            <w:vMerge w:val="restart"/>
            <w:tcBorders>
              <w:top w:val="single" w:sz="8" w:space="0" w:color="auto"/>
              <w:left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117B3500" w14:textId="6AC1A786" w:rsidR="00137405" w:rsidRPr="009648B5" w:rsidRDefault="00137405" w:rsidP="00137405">
            <w:pPr>
              <w:spacing w:line="252" w:lineRule="auto"/>
              <w:rPr>
                <w:rFonts w:cs="Arial"/>
                <w:color w:val="FFFFFF" w:themeColor="background1"/>
                <w:sz w:val="22"/>
                <w:szCs w:val="22"/>
              </w:rPr>
            </w:pPr>
            <w:r w:rsidRPr="001D5CD6">
              <w:rPr>
                <w:rFonts w:cs="Arial"/>
                <w:color w:val="000000"/>
                <w:sz w:val="22"/>
                <w:szCs w:val="22"/>
                <w:lang w:eastAsia="en-GB"/>
              </w:rPr>
              <w:t>Subtidal Muds, gravels and sand (POC)</w:t>
            </w:r>
            <w:r>
              <w:rPr>
                <w:rFonts w:cs="Arial"/>
                <w:color w:val="000000"/>
                <w:sz w:val="22"/>
                <w:szCs w:val="22"/>
                <w:lang w:eastAsia="en-GB"/>
              </w:rPr>
              <w:t xml:space="preserve"> (upper and lower bounds)</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EACFF7E" w14:textId="0DB8F69C"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0.0009</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DD24AFC" w14:textId="0BD97526"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0.009</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7936097" w14:textId="502FC656"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0.7</w:t>
            </w:r>
          </w:p>
        </w:tc>
      </w:tr>
      <w:tr w:rsidR="00137405" w:rsidRPr="009648B5" w14:paraId="4BE50ACD" w14:textId="77777777" w:rsidTr="003D22FB">
        <w:tc>
          <w:tcPr>
            <w:tcW w:w="3510" w:type="dxa"/>
            <w:vMerge/>
            <w:tcBorders>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27E38FC7" w14:textId="77777777" w:rsidR="00137405" w:rsidRPr="009648B5" w:rsidRDefault="00137405" w:rsidP="00137405">
            <w:pPr>
              <w:spacing w:line="252" w:lineRule="auto"/>
              <w:rPr>
                <w:rFonts w:cs="Arial"/>
                <w:color w:val="FFFFFF" w:themeColor="background1"/>
                <w:sz w:val="22"/>
                <w:szCs w:val="22"/>
              </w:rPr>
            </w:pP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00F7CF7" w14:textId="3AA9707B"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0.0003</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D39E7FF" w14:textId="114CFE72"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0.003</w:t>
            </w:r>
          </w:p>
        </w:tc>
        <w:tc>
          <w:tcPr>
            <w:tcW w:w="193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185FA6D" w14:textId="51CA1422" w:rsidR="00137405" w:rsidRPr="00137405" w:rsidRDefault="00137405" w:rsidP="00137405">
            <w:pPr>
              <w:spacing w:line="252" w:lineRule="auto"/>
              <w:jc w:val="center"/>
              <w:rPr>
                <w:rFonts w:cs="Arial"/>
                <w:color w:val="FFFFFF" w:themeColor="background1"/>
                <w:sz w:val="22"/>
                <w:szCs w:val="22"/>
              </w:rPr>
            </w:pPr>
            <w:r w:rsidRPr="001D5CD6">
              <w:rPr>
                <w:rFonts w:cs="Arial"/>
                <w:color w:val="000000"/>
                <w:sz w:val="22"/>
                <w:szCs w:val="22"/>
                <w:lang w:eastAsia="en-GB"/>
              </w:rPr>
              <w:t>0.2</w:t>
            </w:r>
          </w:p>
        </w:tc>
      </w:tr>
      <w:tr w:rsidR="00137405" w:rsidRPr="00EC3549" w14:paraId="4E342328" w14:textId="77777777" w:rsidTr="00EC3549">
        <w:tc>
          <w:tcPr>
            <w:tcW w:w="931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868F963" w14:textId="56379364" w:rsidR="00137405" w:rsidRPr="00EC3549" w:rsidRDefault="00137405" w:rsidP="00EC3549">
            <w:pPr>
              <w:pStyle w:val="Bullets"/>
              <w:numPr>
                <w:ilvl w:val="0"/>
                <w:numId w:val="0"/>
              </w:numPr>
              <w:ind w:left="284" w:hanging="284"/>
              <w:rPr>
                <w:sz w:val="20"/>
                <w:szCs w:val="20"/>
              </w:rPr>
            </w:pPr>
            <w:r w:rsidRPr="00EC3549">
              <w:rPr>
                <w:sz w:val="20"/>
                <w:szCs w:val="20"/>
              </w:rPr>
              <w:t>* which is assumed to be 1.3</w:t>
            </w:r>
            <w:r w:rsidRPr="00EC3549">
              <w:rPr>
                <w:color w:val="auto"/>
                <w:sz w:val="20"/>
                <w:szCs w:val="20"/>
              </w:rPr>
              <w:t xml:space="preserve"> </w:t>
            </w:r>
            <w:r w:rsidRPr="00EC3549">
              <w:rPr>
                <w:rFonts w:cs="Arial"/>
                <w:color w:val="auto"/>
                <w:sz w:val="20"/>
                <w:szCs w:val="20"/>
              </w:rPr>
              <w:t>t ha</w:t>
            </w:r>
            <w:r w:rsidRPr="00EC3549">
              <w:rPr>
                <w:rFonts w:cs="Arial"/>
                <w:color w:val="auto"/>
                <w:sz w:val="20"/>
                <w:szCs w:val="20"/>
                <w:vertAlign w:val="superscript"/>
              </w:rPr>
              <w:t xml:space="preserve">-1 </w:t>
            </w:r>
            <w:r w:rsidRPr="00EC3549">
              <w:rPr>
                <w:rFonts w:cs="Arial"/>
                <w:color w:val="auto"/>
                <w:sz w:val="20"/>
                <w:szCs w:val="20"/>
              </w:rPr>
              <w:t>yr</w:t>
            </w:r>
            <w:r w:rsidRPr="00EC3549">
              <w:rPr>
                <w:rFonts w:cs="Arial"/>
                <w:color w:val="auto"/>
                <w:sz w:val="20"/>
                <w:szCs w:val="20"/>
                <w:vertAlign w:val="superscript"/>
              </w:rPr>
              <w:t>-1</w:t>
            </w:r>
            <w:r w:rsidR="00976896">
              <w:rPr>
                <w:rFonts w:cs="Arial"/>
                <w:sz w:val="20"/>
                <w:szCs w:val="20"/>
              </w:rPr>
              <w:t>, see Footnote 8 for explanation.</w:t>
            </w:r>
          </w:p>
        </w:tc>
      </w:tr>
      <w:bookmarkEnd w:id="221"/>
    </w:tbl>
    <w:p w14:paraId="5990ED48" w14:textId="77777777" w:rsidR="00425352" w:rsidRPr="009648B5" w:rsidRDefault="00425352" w:rsidP="00425352">
      <w:pPr>
        <w:rPr>
          <w:rFonts w:ascii="Segoe UI Semibold" w:hAnsi="Segoe UI Semibold"/>
          <w:color w:val="236588"/>
          <w:sz w:val="44"/>
          <w:szCs w:val="48"/>
        </w:rPr>
      </w:pPr>
      <w:r w:rsidRPr="009648B5">
        <w:br w:type="page"/>
      </w:r>
    </w:p>
    <w:p w14:paraId="27EBC8B0" w14:textId="186BCF46" w:rsidR="00425352" w:rsidRPr="009648B5" w:rsidRDefault="004C31FB" w:rsidP="00D34F6A">
      <w:pPr>
        <w:pStyle w:val="ChapterTitle"/>
        <w:numPr>
          <w:ilvl w:val="0"/>
          <w:numId w:val="1"/>
        </w:numPr>
      </w:pPr>
      <w:bookmarkStart w:id="224" w:name="_Toc29406418"/>
      <w:bookmarkStart w:id="225" w:name="_Toc34836706"/>
      <w:r w:rsidRPr="009648B5">
        <w:lastRenderedPageBreak/>
        <w:t xml:space="preserve">Discussion, </w:t>
      </w:r>
      <w:r w:rsidR="00425352" w:rsidRPr="009648B5">
        <w:t>Conclusions and Recommendations</w:t>
      </w:r>
      <w:bookmarkEnd w:id="224"/>
      <w:bookmarkEnd w:id="225"/>
    </w:p>
    <w:p w14:paraId="1B7EC023" w14:textId="7A9829B3" w:rsidR="001A7B6B" w:rsidRPr="009648B5" w:rsidRDefault="001A7B6B" w:rsidP="001A7B6B"/>
    <w:p w14:paraId="3A84C2DF" w14:textId="4C09D399" w:rsidR="004C31FB" w:rsidRPr="009648B5" w:rsidRDefault="004C31FB" w:rsidP="00167E8F">
      <w:pPr>
        <w:pStyle w:val="ChapterNumberingLevel2"/>
      </w:pPr>
      <w:bookmarkStart w:id="226" w:name="_Toc34836707"/>
      <w:r w:rsidRPr="009648B5">
        <w:t>Discussion</w:t>
      </w:r>
      <w:bookmarkEnd w:id="226"/>
    </w:p>
    <w:p w14:paraId="679ACB48" w14:textId="77777777" w:rsidR="004C31FB" w:rsidRPr="009648B5" w:rsidRDefault="004C31FB" w:rsidP="001A7B6B"/>
    <w:p w14:paraId="689DBB08" w14:textId="7C914819" w:rsidR="00425352" w:rsidRPr="009648B5" w:rsidRDefault="00425352" w:rsidP="00425352">
      <w:r w:rsidRPr="009648B5">
        <w:t>This study has sought to compile information on carbon storage and sequestration within the Welsh marine environment.</w:t>
      </w:r>
      <w:r w:rsidR="00760879" w:rsidRPr="009648B5">
        <w:t xml:space="preserve"> </w:t>
      </w:r>
      <w:r w:rsidRPr="009648B5">
        <w:t>Limitations in the data mean that is not possible to present a complete carbon budget for Welsh waters. A key information gap relates to the lack of available evidence on carbon flux across the WNMP offshore boundary, particularly for DIC. There are also significant uncertainties relating to air-sea flux estimates, particularly in inshore coastal and estuarine waters, which are not covered by PML’s ERSEM model.</w:t>
      </w:r>
      <w:r w:rsidR="00760879" w:rsidRPr="009648B5">
        <w:t xml:space="preserve"> </w:t>
      </w:r>
      <w:r w:rsidRPr="009648B5">
        <w:t>There are furthermore substantial uncertainties concerning riverine inputs, due to limited information on river discharge volumes and on the concentrations of DIC, DOC and POC in Welsh rivers.</w:t>
      </w:r>
      <w:r w:rsidR="00760879" w:rsidRPr="009648B5">
        <w:t xml:space="preserve"> </w:t>
      </w:r>
      <w:r w:rsidR="00974E86" w:rsidRPr="009648B5">
        <w:t>Some of the biogenic habitats are furthermore considered to be under-</w:t>
      </w:r>
      <w:r w:rsidR="00FC6D3E" w:rsidRPr="009648B5">
        <w:t>represented in the maps</w:t>
      </w:r>
      <w:r w:rsidR="00974E86" w:rsidRPr="009648B5">
        <w:t xml:space="preserve">, notably subtidal habitats such as kelp. </w:t>
      </w:r>
    </w:p>
    <w:p w14:paraId="061D0437" w14:textId="77777777" w:rsidR="00425352" w:rsidRPr="009648B5" w:rsidRDefault="00425352" w:rsidP="00425352"/>
    <w:p w14:paraId="22377172" w14:textId="4A424A77" w:rsidR="00425352" w:rsidRPr="009648B5" w:rsidRDefault="00425352" w:rsidP="00425352">
      <w:r w:rsidRPr="009648B5">
        <w:t>Evidence on carbon stores indicates that the great majority (&gt;95%) of the estimated average of 48.7 Mt of carbon stored in the water column in Welsh waters is dissolved CO</w:t>
      </w:r>
      <w:r w:rsidRPr="009648B5">
        <w:rPr>
          <w:vertAlign w:val="subscript"/>
        </w:rPr>
        <w:t>2,</w:t>
      </w:r>
      <w:r w:rsidRPr="009648B5">
        <w:t xml:space="preserve"> with most of the remainder present as dissolved organic carbon. </w:t>
      </w:r>
      <w:r w:rsidR="00CA6229">
        <w:t xml:space="preserve">This study’s figures suggest that </w:t>
      </w:r>
      <w:r w:rsidRPr="009648B5">
        <w:t xml:space="preserve">less than 0.3% of marine carbon is stored in living biomass in Welsh waters (either within the water column or on </w:t>
      </w:r>
      <w:r w:rsidR="00CA6229">
        <w:t>/</w:t>
      </w:r>
      <w:r w:rsidRPr="009648B5">
        <w:t xml:space="preserve"> within the seabed). </w:t>
      </w:r>
    </w:p>
    <w:p w14:paraId="4407F67C" w14:textId="77777777" w:rsidR="00425352" w:rsidRPr="009648B5" w:rsidRDefault="00425352" w:rsidP="00425352"/>
    <w:p w14:paraId="0087C53F" w14:textId="1A81A185" w:rsidR="00425352" w:rsidRPr="009648B5" w:rsidRDefault="00425352" w:rsidP="00425352">
      <w:r w:rsidRPr="009648B5">
        <w:t xml:space="preserve">It is estimated that around 113 Mt of carbon </w:t>
      </w:r>
      <w:r w:rsidR="00CA6229">
        <w:t>has already been</w:t>
      </w:r>
      <w:r w:rsidRPr="009648B5">
        <w:t xml:space="preserve"> sequestered in sediments within the Welsh marine environment</w:t>
      </w:r>
      <w:r w:rsidR="002115C6" w:rsidRPr="002115C6">
        <w:t>; this equates to almost 10 years’ worth of Welsh carbon emissions</w:t>
      </w:r>
      <w:r w:rsidR="002115C6">
        <w:t xml:space="preserve"> and </w:t>
      </w:r>
      <w:r w:rsidR="002115C6" w:rsidRPr="002115C6">
        <w:t xml:space="preserve">furthermore represents over 170 % of the </w:t>
      </w:r>
      <w:r w:rsidR="002115C6">
        <w:t xml:space="preserve">carbon held in Welsh forests.  The 113 Mt C value </w:t>
      </w:r>
      <w:r w:rsidRPr="009648B5">
        <w:t>is likely to be an underestimate</w:t>
      </w:r>
      <w:r w:rsidR="00CA6229">
        <w:t>,</w:t>
      </w:r>
      <w:r w:rsidRPr="009648B5">
        <w:t xml:space="preserve"> as the </w:t>
      </w:r>
      <w:r w:rsidR="00E450E6" w:rsidRPr="009648B5">
        <w:t>figure</w:t>
      </w:r>
      <w:r w:rsidRPr="009648B5">
        <w:t xml:space="preserve"> only includes the top 10</w:t>
      </w:r>
      <w:r w:rsidR="00C46C00" w:rsidRPr="009648B5">
        <w:t xml:space="preserve"> </w:t>
      </w:r>
      <w:r w:rsidRPr="009648B5">
        <w:t xml:space="preserve">cm of sediments. 10% of this total is associated with organic carbon contained in muds, sands and gravels, the predominant habitat types in Welsh waters, and 89 % with carbonate </w:t>
      </w:r>
      <w:r w:rsidR="00CA6229">
        <w:t xml:space="preserve">(inorganic carbon) </w:t>
      </w:r>
      <w:r w:rsidRPr="009648B5">
        <w:t>stored in sediments or below existing vegetated habitats. While biogenic habitats such as saltmarsh</w:t>
      </w:r>
      <w:r w:rsidR="00CA6229">
        <w:t>es</w:t>
      </w:r>
      <w:r w:rsidRPr="009648B5">
        <w:t xml:space="preserve">, seagrass beds, brittlestar beds and shellfish beds have high sequestration potential, their very small spatial extent in Welsh waters means that they contribute relatively little to the amounts of carbon already </w:t>
      </w:r>
      <w:r w:rsidR="00CA6229">
        <w:t>stored longer term</w:t>
      </w:r>
      <w:r w:rsidRPr="009648B5">
        <w:t xml:space="preserve"> in the Welsh marine environment (just </w:t>
      </w:r>
      <w:r w:rsidR="00CA6229">
        <w:t>under</w:t>
      </w:r>
      <w:r w:rsidRPr="009648B5">
        <w:t xml:space="preserve"> 0.</w:t>
      </w:r>
      <w:r w:rsidR="00CA6229">
        <w:t>4</w:t>
      </w:r>
      <w:r w:rsidRPr="009648B5">
        <w:t xml:space="preserve"> Mt C out of 113 Mt C)</w:t>
      </w:r>
      <w:r w:rsidR="00045608" w:rsidRPr="009648B5">
        <w:t>, compared with sedimentary habitats</w:t>
      </w:r>
      <w:r w:rsidRPr="009648B5">
        <w:t xml:space="preserve">. </w:t>
      </w:r>
      <w:r w:rsidR="00CA6229">
        <w:t xml:space="preserve"> The 113 Mt C value</w:t>
      </w:r>
      <w:r w:rsidR="004C31FB" w:rsidRPr="009648B5">
        <w:t xml:space="preserve"> compares with Scottish estimates of </w:t>
      </w:r>
      <w:r w:rsidR="00974E86" w:rsidRPr="009648B5">
        <w:t>17</w:t>
      </w:r>
      <w:r w:rsidR="00CA6229">
        <w:t>4 </w:t>
      </w:r>
      <w:r w:rsidR="00974E86" w:rsidRPr="009648B5">
        <w:t>Mt of inorganic and 28 Mt of organic carbon</w:t>
      </w:r>
      <w:r w:rsidR="00CA6229">
        <w:t xml:space="preserve"> estimated as </w:t>
      </w:r>
      <w:r w:rsidR="00974E86" w:rsidRPr="009648B5">
        <w:t xml:space="preserve">being stored in Scottish sediments (Burrows </w:t>
      </w:r>
      <w:r w:rsidR="006F73BC" w:rsidRPr="006F73BC">
        <w:rPr>
          <w:i/>
        </w:rPr>
        <w:t>et al.</w:t>
      </w:r>
      <w:r w:rsidR="00974E86" w:rsidRPr="009648B5">
        <w:t xml:space="preserve">, 2014).  </w:t>
      </w:r>
      <w:r w:rsidR="00FC6D3E" w:rsidRPr="009648B5">
        <w:t xml:space="preserve">Separately, </w:t>
      </w:r>
      <w:r w:rsidR="00974E86" w:rsidRPr="009648B5">
        <w:t xml:space="preserve">Diesing </w:t>
      </w:r>
      <w:r w:rsidR="006F73BC" w:rsidRPr="006F73BC">
        <w:rPr>
          <w:i/>
        </w:rPr>
        <w:t>et al.</w:t>
      </w:r>
      <w:r w:rsidR="00974E86" w:rsidRPr="009648B5">
        <w:t xml:space="preserve"> (2017) </w:t>
      </w:r>
      <w:r w:rsidR="00CA6229">
        <w:t>calculated</w:t>
      </w:r>
      <w:r w:rsidR="00974E86" w:rsidRPr="009648B5">
        <w:t xml:space="preserve"> that at least 476 Mt of organic carbon is stored in the top 10</w:t>
      </w:r>
      <w:r w:rsidR="00CA6229">
        <w:t> </w:t>
      </w:r>
      <w:r w:rsidR="00974E86" w:rsidRPr="009648B5">
        <w:t>cm of sediments o</w:t>
      </w:r>
      <w:r w:rsidR="00CA6229">
        <w:t>f</w:t>
      </w:r>
      <w:r w:rsidR="00974E86" w:rsidRPr="009648B5">
        <w:t xml:space="preserve"> the north-western European Continental Shelf.</w:t>
      </w:r>
    </w:p>
    <w:p w14:paraId="73A6BF53" w14:textId="77777777" w:rsidR="00425352" w:rsidRPr="009648B5" w:rsidRDefault="00425352" w:rsidP="00425352"/>
    <w:p w14:paraId="5F06D142" w14:textId="7A1E2562" w:rsidR="00425352" w:rsidRPr="009648B5" w:rsidRDefault="00F61A8B" w:rsidP="00425352">
      <w:r w:rsidRPr="009648B5">
        <w:t xml:space="preserve">This </w:t>
      </w:r>
      <w:r w:rsidR="00425352" w:rsidRPr="009648B5">
        <w:t xml:space="preserve">study has calculated an initial estimate of annual carbon sequestration in Welsh waters as </w:t>
      </w:r>
      <w:r w:rsidR="00CA6229" w:rsidRPr="00CA6229">
        <w:t xml:space="preserve">26,100 tonnes of carbon </w:t>
      </w:r>
      <w:r w:rsidR="00CA6229">
        <w:t xml:space="preserve">(or </w:t>
      </w:r>
      <w:r w:rsidR="00425352" w:rsidRPr="009648B5">
        <w:t>0.0</w:t>
      </w:r>
      <w:r w:rsidR="002115C6">
        <w:t>3</w:t>
      </w:r>
      <w:r w:rsidR="00425352" w:rsidRPr="009648B5">
        <w:t xml:space="preserve"> Mt</w:t>
      </w:r>
      <w:r w:rsidR="00CA6229">
        <w:t>)</w:t>
      </w:r>
      <w:r w:rsidR="00CB7E21">
        <w:t xml:space="preserve">, with subtidal sediments accounting for the largest percentage of this, followed by </w:t>
      </w:r>
      <w:r w:rsidR="006C51E4">
        <w:t>intertidal flats, saltmarshes and seagrass beds.</w:t>
      </w:r>
      <w:r w:rsidR="00425352" w:rsidRPr="009648B5">
        <w:t xml:space="preserve"> This </w:t>
      </w:r>
      <w:r w:rsidR="006C51E4">
        <w:t xml:space="preserve">sequestration </w:t>
      </w:r>
      <w:r w:rsidR="00E450E6" w:rsidRPr="009648B5">
        <w:t>figure</w:t>
      </w:r>
      <w:r w:rsidR="00425352" w:rsidRPr="009648B5">
        <w:t xml:space="preserve"> is uncertain</w:t>
      </w:r>
      <w:r w:rsidR="00363D10" w:rsidRPr="009648B5">
        <w:t>.</w:t>
      </w:r>
      <w:r w:rsidR="00363D10">
        <w:t xml:space="preserve">  </w:t>
      </w:r>
      <w:r w:rsidR="00425352" w:rsidRPr="009648B5">
        <w:t>The estimated net flux of carbon into the WNMP area (which could provide an upper bound for carbon sequestration) is 0.07 to 1.16 Mt C, although this does not include potential negative flux of DIC f</w:t>
      </w:r>
      <w:r w:rsidR="00045608" w:rsidRPr="009648B5">
        <w:t>r</w:t>
      </w:r>
      <w:r w:rsidR="00425352" w:rsidRPr="009648B5">
        <w:t>om WNMP area.</w:t>
      </w:r>
      <w:r w:rsidR="00760879" w:rsidRPr="009648B5">
        <w:t xml:space="preserve"> </w:t>
      </w:r>
      <w:r w:rsidR="00425352" w:rsidRPr="009648B5">
        <w:t>43 %of the estimated 0.02 Mt is estimated to be sequestered within intertidal sediments and saltmarshes. The remainder is largely sequestered in subtidal muds, sands and gravels.</w:t>
      </w:r>
      <w:r w:rsidR="00760879" w:rsidRPr="009648B5">
        <w:t xml:space="preserve"> </w:t>
      </w:r>
      <w:r w:rsidRPr="009648B5">
        <w:t xml:space="preserve"> This </w:t>
      </w:r>
      <w:r w:rsidR="00CA6229">
        <w:t xml:space="preserve">0.03 Mt C </w:t>
      </w:r>
      <w:r w:rsidR="00170771">
        <w:t>yr</w:t>
      </w:r>
      <w:r w:rsidR="00170771" w:rsidRPr="00170771">
        <w:rPr>
          <w:vertAlign w:val="superscript"/>
        </w:rPr>
        <w:t>-1</w:t>
      </w:r>
      <w:r w:rsidR="00170771">
        <w:t xml:space="preserve"> </w:t>
      </w:r>
      <w:r w:rsidRPr="009648B5">
        <w:t xml:space="preserve">value compares with Scottish estimates derived by Burrows </w:t>
      </w:r>
      <w:r w:rsidR="006F73BC" w:rsidRPr="006F73BC">
        <w:rPr>
          <w:i/>
        </w:rPr>
        <w:t>et al.</w:t>
      </w:r>
      <w:r w:rsidRPr="009648B5">
        <w:t xml:space="preserve"> (2014) of 7.2 Mt of </w:t>
      </w:r>
      <w:r w:rsidRPr="009648B5">
        <w:lastRenderedPageBreak/>
        <w:t>organic and 0.44</w:t>
      </w:r>
      <w:r w:rsidR="00170771">
        <w:t> </w:t>
      </w:r>
      <w:r w:rsidRPr="009648B5">
        <w:t>Mt of inorganic carbon</w:t>
      </w:r>
      <w:r w:rsidR="001F18F4" w:rsidRPr="009648B5">
        <w:t xml:space="preserve"> being sequestered in Scottish water</w:t>
      </w:r>
      <w:r w:rsidR="00170771">
        <w:t>s</w:t>
      </w:r>
      <w:r w:rsidR="001F18F4" w:rsidRPr="009648B5">
        <w:t xml:space="preserve"> every year.  These </w:t>
      </w:r>
      <w:r w:rsidRPr="009648B5">
        <w:t xml:space="preserve">large values for Scottish waters </w:t>
      </w:r>
      <w:r w:rsidR="001F18F4" w:rsidRPr="009648B5">
        <w:t xml:space="preserve">are </w:t>
      </w:r>
      <w:r w:rsidRPr="009648B5">
        <w:t xml:space="preserve">a function of the size of the area, which is almost 15 times that of the WNMP area, and the high rates applied </w:t>
      </w:r>
      <w:r w:rsidR="00FC6D3E" w:rsidRPr="009648B5">
        <w:t>to</w:t>
      </w:r>
      <w:r w:rsidRPr="009648B5">
        <w:t>, and large spatial area</w:t>
      </w:r>
      <w:r w:rsidR="00FC6D3E" w:rsidRPr="009648B5">
        <w:t xml:space="preserve"> of</w:t>
      </w:r>
      <w:r w:rsidRPr="009648B5">
        <w:t>, fine shelf sediments (which ha</w:t>
      </w:r>
      <w:r w:rsidR="00FC6D3E" w:rsidRPr="009648B5">
        <w:t>s</w:t>
      </w:r>
      <w:r w:rsidRPr="009648B5">
        <w:t xml:space="preserve"> a reported </w:t>
      </w:r>
      <w:r w:rsidR="000250C9">
        <w:t xml:space="preserve">sequestration </w:t>
      </w:r>
      <w:r w:rsidRPr="009648B5">
        <w:t>potential of 7</w:t>
      </w:r>
      <w:r w:rsidR="00170771">
        <w:t> </w:t>
      </w:r>
      <w:r w:rsidRPr="009648B5">
        <w:t>Mt</w:t>
      </w:r>
      <w:r w:rsidR="00170771">
        <w:t> </w:t>
      </w:r>
      <w:r w:rsidRPr="009648B5">
        <w:t xml:space="preserve">C </w:t>
      </w:r>
      <w:r w:rsidR="00170771">
        <w:t>yr</w:t>
      </w:r>
      <w:r w:rsidR="00170771" w:rsidRPr="00170771">
        <w:rPr>
          <w:vertAlign w:val="superscript"/>
        </w:rPr>
        <w:t>-1</w:t>
      </w:r>
      <w:r w:rsidRPr="009648B5">
        <w:t>).</w:t>
      </w:r>
    </w:p>
    <w:p w14:paraId="45F32260" w14:textId="77777777" w:rsidR="001F18F4" w:rsidRPr="009648B5" w:rsidRDefault="001F18F4" w:rsidP="001F18F4"/>
    <w:p w14:paraId="72671A60" w14:textId="0CC73A48" w:rsidR="001F18F4" w:rsidRPr="009648B5" w:rsidRDefault="001F18F4" w:rsidP="001F18F4">
      <w:pPr>
        <w:pStyle w:val="ChapterNumberingLevel2"/>
        <w:numPr>
          <w:ilvl w:val="1"/>
          <w:numId w:val="1"/>
        </w:numPr>
      </w:pPr>
      <w:bookmarkStart w:id="227" w:name="_Toc34836708"/>
      <w:r w:rsidRPr="009648B5">
        <w:t>Recommendations</w:t>
      </w:r>
      <w:bookmarkEnd w:id="227"/>
    </w:p>
    <w:p w14:paraId="3483F8F8" w14:textId="521399F9" w:rsidR="001F18F4" w:rsidRPr="009648B5" w:rsidRDefault="001F18F4" w:rsidP="00425352"/>
    <w:p w14:paraId="5506B9AD" w14:textId="18516034" w:rsidR="001F18F4" w:rsidRPr="009648B5" w:rsidRDefault="001F18F4" w:rsidP="00425352">
      <w:r w:rsidRPr="009648B5">
        <w:t xml:space="preserve">Recommendations are presented in two sections, firstly recommendations relating to improving the evidence, and secondly recommendations for policy and management </w:t>
      </w:r>
    </w:p>
    <w:p w14:paraId="5F142991" w14:textId="77777777" w:rsidR="001F18F4" w:rsidRPr="009648B5" w:rsidRDefault="001F18F4" w:rsidP="00425352"/>
    <w:p w14:paraId="2396AAF8" w14:textId="1A89313D" w:rsidR="00425352" w:rsidRPr="009648B5" w:rsidRDefault="001F18F4" w:rsidP="000250C9">
      <w:pPr>
        <w:pStyle w:val="ChapterNumberingLevel3"/>
      </w:pPr>
      <w:bookmarkStart w:id="228" w:name="_Ref34834335"/>
      <w:bookmarkStart w:id="229" w:name="_Toc34836709"/>
      <w:r w:rsidRPr="009648B5">
        <w:t>Evidence</w:t>
      </w:r>
      <w:bookmarkEnd w:id="228"/>
      <w:bookmarkEnd w:id="229"/>
    </w:p>
    <w:p w14:paraId="69BC7D68" w14:textId="59D24F25" w:rsidR="001F18F4" w:rsidRPr="009648B5" w:rsidRDefault="001F18F4" w:rsidP="00425352"/>
    <w:p w14:paraId="743336C6" w14:textId="4E7EDB62" w:rsidR="001F18F4" w:rsidRPr="009648B5" w:rsidRDefault="001F18F4">
      <w:r w:rsidRPr="009648B5">
        <w:t xml:space="preserve">This study set out to fill an important evidence gap related to blue carbon and has in itself revealed some </w:t>
      </w:r>
      <w:r w:rsidR="00FC6D3E" w:rsidRPr="009648B5">
        <w:t>additional</w:t>
      </w:r>
      <w:r w:rsidRPr="009648B5">
        <w:t xml:space="preserve"> gaps which could usefully be investigated further.  </w:t>
      </w:r>
    </w:p>
    <w:p w14:paraId="71CFCA6B" w14:textId="77777777" w:rsidR="001F18F4" w:rsidRPr="009648B5" w:rsidRDefault="001F18F4" w:rsidP="00425352"/>
    <w:p w14:paraId="2F93B7B0" w14:textId="4B742463" w:rsidR="001F18F4" w:rsidRPr="009648B5" w:rsidRDefault="001F18F4" w:rsidP="001F18F4">
      <w:r w:rsidRPr="009648B5">
        <w:t xml:space="preserve">First, </w:t>
      </w:r>
      <w:r w:rsidR="00FC6D3E" w:rsidRPr="009648B5">
        <w:t xml:space="preserve">there is uncertainty concerning carbon fluxes into and out of Welsh waters. </w:t>
      </w:r>
      <w:r w:rsidR="00D405DE" w:rsidRPr="009648B5">
        <w:t>C</w:t>
      </w:r>
      <w:r w:rsidRPr="009648B5">
        <w:t>ollect</w:t>
      </w:r>
      <w:r w:rsidR="00D405DE" w:rsidRPr="009648B5">
        <w:t>ing</w:t>
      </w:r>
      <w:r w:rsidRPr="009648B5">
        <w:t xml:space="preserve"> robust data on carbon fluxes into / out of the Welsh marine environment</w:t>
      </w:r>
      <w:r w:rsidR="00D405DE" w:rsidRPr="009648B5">
        <w:t xml:space="preserve"> </w:t>
      </w:r>
      <w:r w:rsidR="00FC6D3E" w:rsidRPr="009648B5">
        <w:t>is,</w:t>
      </w:r>
      <w:r w:rsidR="00D405DE" w:rsidRPr="009648B5">
        <w:t xml:space="preserve"> however</w:t>
      </w:r>
      <w:r w:rsidR="00FC6D3E" w:rsidRPr="009648B5">
        <w:t>,</w:t>
      </w:r>
      <w:r w:rsidR="00D405DE" w:rsidRPr="009648B5">
        <w:t xml:space="preserve"> likely </w:t>
      </w:r>
      <w:r w:rsidR="00FC6D3E" w:rsidRPr="009648B5">
        <w:t xml:space="preserve">to </w:t>
      </w:r>
      <w:r w:rsidR="00D405DE" w:rsidRPr="009648B5">
        <w:t>prove challenging</w:t>
      </w:r>
      <w:r w:rsidRPr="009648B5">
        <w:t>, particularly across the offshore boundary. To obtain better estimates of offshore boundary fluxes, particularly for DIC, significant additional effort would be required and confidence in any estimates would likely remain low. To better estimate fluxes in near shore coastal waters and estuaries, downscaled models would be required which simulate relevant processes at smaller spatial scales. Modelling of all Welsh estuaries is not realistic, but it may be possible to gather information for a small number of Welsh estuaries to better inform overall flux estimates for Wales.</w:t>
      </w:r>
      <w:r w:rsidR="00FC6D3E" w:rsidRPr="009648B5">
        <w:t xml:space="preserve"> Better information on riverine inputs would also be helpful, particularly in terms of average concentrations of DIC, DOC and POC at the downstream limits of main rivers.</w:t>
      </w:r>
    </w:p>
    <w:p w14:paraId="50FAACAF" w14:textId="77777777" w:rsidR="001F18F4" w:rsidRPr="009648B5" w:rsidRDefault="001F18F4" w:rsidP="001F18F4"/>
    <w:p w14:paraId="3BBF95EF" w14:textId="49F0CC66" w:rsidR="001F18F4" w:rsidRPr="009648B5" w:rsidRDefault="001F18F4" w:rsidP="001F18F4">
      <w:r w:rsidRPr="009648B5">
        <w:t xml:space="preserve">Better information is </w:t>
      </w:r>
      <w:r w:rsidR="00D405DE" w:rsidRPr="009648B5">
        <w:t xml:space="preserve">also </w:t>
      </w:r>
      <w:r w:rsidRPr="009648B5">
        <w:t xml:space="preserve">required on </w:t>
      </w:r>
      <w:r w:rsidR="00D405DE" w:rsidRPr="009648B5">
        <w:t xml:space="preserve">carbon </w:t>
      </w:r>
      <w:r w:rsidR="00FC6D3E" w:rsidRPr="009648B5">
        <w:t xml:space="preserve">sequestration </w:t>
      </w:r>
      <w:r w:rsidR="00D405DE" w:rsidRPr="009648B5">
        <w:t>rates for some of the habitats studied here, although relevant rates have been obtained for key habitats such as saltmarshes</w:t>
      </w:r>
      <w:r w:rsidR="00170771">
        <w:t>, seagrass beds</w:t>
      </w:r>
      <w:r w:rsidR="00D405DE" w:rsidRPr="009648B5">
        <w:t xml:space="preserve"> and subtidal sediments.  However, for habitats such as shellfish and brittlestar beds, no Welsh (or southern UK) values could be determined, and proxy values from elsewhere have thus been employed which may over or underestimate rates due to differences in environmental conditions.  Also, there is considerable uncertainty related to </w:t>
      </w:r>
      <w:r w:rsidRPr="009648B5">
        <w:t>the amounts of carbonate stored in Welsh sediments</w:t>
      </w:r>
      <w:r w:rsidR="00D405DE" w:rsidRPr="009648B5">
        <w:t>, with a lower bound estimate applied for this study</w:t>
      </w:r>
      <w:r w:rsidRPr="009648B5">
        <w:t xml:space="preserve">. </w:t>
      </w:r>
      <w:r w:rsidR="00D405DE" w:rsidRPr="009648B5">
        <w:t xml:space="preserve">Dedicated </w:t>
      </w:r>
      <w:r w:rsidR="000250C9">
        <w:t xml:space="preserve">(and likely higher) </w:t>
      </w:r>
      <w:r w:rsidR="00D405DE" w:rsidRPr="009648B5">
        <w:t>Welsh values</w:t>
      </w:r>
      <w:r w:rsidRPr="009648B5">
        <w:t xml:space="preserve"> might be obtained from </w:t>
      </w:r>
      <w:r w:rsidR="00170771">
        <w:t xml:space="preserve">the </w:t>
      </w:r>
      <w:r w:rsidRPr="009648B5">
        <w:t xml:space="preserve">interrogation of BGS sediment records and mapping values against sediment type extent. </w:t>
      </w:r>
    </w:p>
    <w:p w14:paraId="3FE7BBEE" w14:textId="77777777" w:rsidR="001F18F4" w:rsidRPr="009648B5" w:rsidRDefault="001F18F4" w:rsidP="001F18F4"/>
    <w:p w14:paraId="38216597" w14:textId="2ABDC1C0" w:rsidR="001F18F4" w:rsidRPr="009648B5" w:rsidRDefault="001F18F4" w:rsidP="001F18F4">
      <w:r w:rsidRPr="009648B5">
        <w:t xml:space="preserve">There is </w:t>
      </w:r>
      <w:r w:rsidR="00D405DE" w:rsidRPr="009648B5">
        <w:t xml:space="preserve">further </w:t>
      </w:r>
      <w:r w:rsidRPr="009648B5">
        <w:t xml:space="preserve">uncertainty concerning the rates of sequestration both in intertidal and subtidal sediments – this is </w:t>
      </w:r>
      <w:r w:rsidR="000250C9">
        <w:t xml:space="preserve">mostly </w:t>
      </w:r>
      <w:r w:rsidRPr="009648B5">
        <w:t>a function of long-term sedimentation rates</w:t>
      </w:r>
      <w:r w:rsidR="000250C9">
        <w:t>,</w:t>
      </w:r>
      <w:r w:rsidRPr="009648B5">
        <w:t xml:space="preserve"> for which monitoring data is scarce. Estimates of annual carbon sequestration could thus be improved through a better understanding of sedimentation rates in the marine environment</w:t>
      </w:r>
      <w:r w:rsidR="000250C9">
        <w:t xml:space="preserve">, particularly </w:t>
      </w:r>
      <w:r w:rsidR="00170771">
        <w:t xml:space="preserve">the </w:t>
      </w:r>
      <w:r w:rsidR="000250C9">
        <w:t>subtidal</w:t>
      </w:r>
      <w:r w:rsidR="00170771">
        <w:t xml:space="preserve"> zone</w:t>
      </w:r>
      <w:r w:rsidRPr="009648B5">
        <w:t>. This could potentially be achieved through the analysis of core samples using radiocarbon dating.</w:t>
      </w:r>
    </w:p>
    <w:p w14:paraId="52127C5E" w14:textId="2A39F505" w:rsidR="001F18F4" w:rsidRPr="009648B5" w:rsidRDefault="001F18F4" w:rsidP="00425352"/>
    <w:p w14:paraId="25A606E2" w14:textId="52D1F78F" w:rsidR="00D405DE" w:rsidRPr="009648B5" w:rsidRDefault="00D405DE" w:rsidP="00425352">
      <w:r w:rsidRPr="009648B5">
        <w:t>Lastly, this work has focused on carbon, particularly CO</w:t>
      </w:r>
      <w:r w:rsidRPr="000250C9">
        <w:rPr>
          <w:vertAlign w:val="subscript"/>
        </w:rPr>
        <w:t>2</w:t>
      </w:r>
      <w:r w:rsidRPr="009648B5">
        <w:t>, due to the limited work done on other greenhouse gases such as methane and nitrous oxide.  In order to fully understand the role of marine ecosystems in climate regulation</w:t>
      </w:r>
      <w:r w:rsidR="000250C9">
        <w:t>,</w:t>
      </w:r>
      <w:r w:rsidRPr="009648B5">
        <w:t xml:space="preserve"> it would </w:t>
      </w:r>
      <w:r w:rsidRPr="009648B5">
        <w:lastRenderedPageBreak/>
        <w:t>however be necessary to understand fluxes of methane and nitrous oxide as well as CO</w:t>
      </w:r>
      <w:r w:rsidRPr="000250C9">
        <w:rPr>
          <w:vertAlign w:val="subscript"/>
        </w:rPr>
        <w:t>2</w:t>
      </w:r>
      <w:r w:rsidRPr="009648B5">
        <w:t>, particularly as these gases have a greater global warming potential than CO</w:t>
      </w:r>
      <w:r w:rsidRPr="000250C9">
        <w:rPr>
          <w:vertAlign w:val="subscript"/>
        </w:rPr>
        <w:t>2</w:t>
      </w:r>
      <w:r w:rsidRPr="009648B5">
        <w:t xml:space="preserve"> (e.g. </w:t>
      </w:r>
      <w:r w:rsidR="00FC6D3E" w:rsidRPr="009648B5">
        <w:t xml:space="preserve">the global warming potential of methane is </w:t>
      </w:r>
      <w:r w:rsidRPr="009648B5">
        <w:t>28 to 36 times greater</w:t>
      </w:r>
      <w:r w:rsidR="00526ACD" w:rsidRPr="009648B5">
        <w:t xml:space="preserve"> than CO</w:t>
      </w:r>
      <w:r w:rsidR="00526ACD" w:rsidRPr="000250C9">
        <w:rPr>
          <w:vertAlign w:val="subscript"/>
        </w:rPr>
        <w:t>2</w:t>
      </w:r>
      <w:r w:rsidRPr="009648B5">
        <w:t>).</w:t>
      </w:r>
    </w:p>
    <w:p w14:paraId="76445335" w14:textId="7F23EB6C" w:rsidR="004C31FB" w:rsidRPr="009648B5" w:rsidRDefault="004C31FB" w:rsidP="00425352"/>
    <w:p w14:paraId="0DFF3179" w14:textId="423CF4D9" w:rsidR="001F18F4" w:rsidRPr="009648B5" w:rsidRDefault="001F18F4" w:rsidP="000250C9">
      <w:pPr>
        <w:pStyle w:val="ChapterNumberingLevel3"/>
      </w:pPr>
      <w:bookmarkStart w:id="230" w:name="_Toc34836710"/>
      <w:r w:rsidRPr="009648B5">
        <w:t>Policy and management</w:t>
      </w:r>
      <w:bookmarkEnd w:id="230"/>
      <w:r w:rsidRPr="009648B5">
        <w:t xml:space="preserve"> </w:t>
      </w:r>
    </w:p>
    <w:p w14:paraId="511206F7" w14:textId="77777777" w:rsidR="00425352" w:rsidRPr="009648B5" w:rsidRDefault="00425352" w:rsidP="00425352"/>
    <w:p w14:paraId="3C081D1B" w14:textId="77777777" w:rsidR="003A46DA" w:rsidRDefault="00425352" w:rsidP="00425352">
      <w:r w:rsidRPr="009648B5">
        <w:t>The evidence</w:t>
      </w:r>
      <w:r w:rsidR="00E87B2E" w:rsidRPr="009648B5">
        <w:t xml:space="preserve"> provided in this report</w:t>
      </w:r>
      <w:r w:rsidRPr="009648B5">
        <w:t xml:space="preserve"> indicates that potentially a wide range of marine habitats contribute to carbon sequestration. </w:t>
      </w:r>
      <w:r w:rsidR="00E87B2E" w:rsidRPr="009648B5">
        <w:t xml:space="preserve"> </w:t>
      </w:r>
      <w:r w:rsidR="00057482" w:rsidRPr="009648B5">
        <w:t xml:space="preserve">Subtidal muds, sands and gravel were found to sequester the </w:t>
      </w:r>
      <w:r w:rsidR="00526ACD" w:rsidRPr="009648B5">
        <w:t>greatest amount of carbon</w:t>
      </w:r>
      <w:r w:rsidR="00057482" w:rsidRPr="009648B5">
        <w:t xml:space="preserve">, followed by intertidal flats and saltmarshes.  </w:t>
      </w:r>
    </w:p>
    <w:p w14:paraId="33317D72" w14:textId="77777777" w:rsidR="003A46DA" w:rsidRDefault="003A46DA" w:rsidP="00425352"/>
    <w:p w14:paraId="48AF54D0" w14:textId="5442F498" w:rsidR="003A46DA" w:rsidRPr="009648B5" w:rsidRDefault="00425352" w:rsidP="003A46DA">
      <w:r w:rsidRPr="009648B5">
        <w:t>Protecting th</w:t>
      </w:r>
      <w:r w:rsidR="00170771">
        <w:t>ese areas from damaging activities</w:t>
      </w:r>
      <w:r w:rsidRPr="009648B5">
        <w:t xml:space="preserve"> is t</w:t>
      </w:r>
      <w:r w:rsidR="00170771">
        <w:t>herefore likely to be important</w:t>
      </w:r>
      <w:r w:rsidRPr="009648B5">
        <w:t xml:space="preserve">. </w:t>
      </w:r>
      <w:r w:rsidR="003A46DA">
        <w:t xml:space="preserve"> </w:t>
      </w:r>
      <w:r w:rsidR="003A46DA" w:rsidRPr="009648B5">
        <w:t xml:space="preserve">There is limited evidence on how human activities may disrupt carbon sequestration by marine habitats, in particular how sequestration rates may vary with habitat condition. Further work to understand how the ecosystem service varies with habitat condition would be helpful in refining carbon sequestration estimates.  Studies </w:t>
      </w:r>
      <w:r w:rsidR="003A46DA">
        <w:t xml:space="preserve">such as Luisetti </w:t>
      </w:r>
      <w:r w:rsidR="006F73BC" w:rsidRPr="006F73BC">
        <w:rPr>
          <w:i/>
        </w:rPr>
        <w:t>et al.</w:t>
      </w:r>
      <w:r w:rsidR="003A46DA">
        <w:t xml:space="preserve"> (2019)</w:t>
      </w:r>
      <w:r w:rsidR="003A46DA" w:rsidRPr="009648B5">
        <w:t>, however,</w:t>
      </w:r>
      <w:r w:rsidR="003A46DA">
        <w:t xml:space="preserve"> have </w:t>
      </w:r>
      <w:r w:rsidR="003A46DA" w:rsidRPr="009648B5">
        <w:t>proposed that the cessation of bottom trawling would promote</w:t>
      </w:r>
      <w:r w:rsidR="00170771">
        <w:t xml:space="preserve"> improved</w:t>
      </w:r>
      <w:r w:rsidR="003A46DA" w:rsidRPr="009648B5">
        <w:t xml:space="preserve"> carbon </w:t>
      </w:r>
      <w:r w:rsidR="00170771">
        <w:t>storage</w:t>
      </w:r>
      <w:r w:rsidR="003A46DA" w:rsidRPr="009648B5">
        <w:t xml:space="preserve"> i</w:t>
      </w:r>
      <w:r w:rsidR="003A46DA">
        <w:t xml:space="preserve">n subtidal sedimentary habitats.  </w:t>
      </w:r>
      <w:r w:rsidR="00412E61" w:rsidRPr="00412E61">
        <w:t>Further evidence of the impacts of activities on subtidal sedimentary habitat carbon storage, and building subsequent knowledge into management of the marine environment</w:t>
      </w:r>
      <w:r w:rsidR="00363D10">
        <w:t>,</w:t>
      </w:r>
      <w:r w:rsidR="00412E61" w:rsidRPr="00412E61">
        <w:t xml:space="preserve"> may thus have increased benefits</w:t>
      </w:r>
      <w:r w:rsidR="00412E61">
        <w:t xml:space="preserve"> </w:t>
      </w:r>
      <w:r w:rsidR="003A46DA" w:rsidRPr="009648B5">
        <w:t xml:space="preserve">over and above those associated with biodiversity improvements.   </w:t>
      </w:r>
    </w:p>
    <w:p w14:paraId="0CA6515D" w14:textId="7A166861" w:rsidR="003A46DA" w:rsidRDefault="003A46DA" w:rsidP="00425352"/>
    <w:p w14:paraId="1853C024" w14:textId="730E4824" w:rsidR="008363ED" w:rsidRDefault="00425352" w:rsidP="008363ED">
      <w:r w:rsidRPr="009648B5">
        <w:t xml:space="preserve">Restoring </w:t>
      </w:r>
      <w:r w:rsidR="00057482" w:rsidRPr="009648B5">
        <w:t xml:space="preserve">intertidal </w:t>
      </w:r>
      <w:r w:rsidR="00170771">
        <w:t xml:space="preserve">and shallow subtidal </w:t>
      </w:r>
      <w:r w:rsidRPr="009648B5">
        <w:t>habitats would yield the greatest per unit area benefit in terms of increased carbon sequestration</w:t>
      </w:r>
      <w:r w:rsidR="003A46DA">
        <w:t>; there are various techniques which have been used to achieve this</w:t>
      </w:r>
      <w:r w:rsidR="00170771">
        <w:t>,</w:t>
      </w:r>
      <w:r w:rsidR="003A46DA">
        <w:t xml:space="preserve"> with managed realignment being </w:t>
      </w:r>
      <w:r w:rsidR="00170771">
        <w:t xml:space="preserve">the </w:t>
      </w:r>
      <w:r w:rsidR="003A46DA">
        <w:t xml:space="preserve">most commonly applied (and proven) method for creating intertidal habitats.  This has, for example been undertaken an Morfa Friog in </w:t>
      </w:r>
      <w:r w:rsidR="003A46DA" w:rsidRPr="003A46DA">
        <w:t xml:space="preserve">Gwynedd (NRW, 2015). </w:t>
      </w:r>
      <w:r w:rsidR="003A46DA">
        <w:t xml:space="preserve"> </w:t>
      </w:r>
      <w:r w:rsidR="003A46DA" w:rsidRPr="003A46DA">
        <w:t xml:space="preserve">For some shallow subtidal biogenic habitats </w:t>
      </w:r>
      <w:r w:rsidR="003A46DA">
        <w:t xml:space="preserve">such as seagrasses and oyster beds, </w:t>
      </w:r>
      <w:r w:rsidR="003A46DA" w:rsidRPr="003A46DA">
        <w:t xml:space="preserve">creation should be feasible based on foreign examples, but UK restoration success has often not been proven to a sufficient extent, or at all.  For example, seagrass restoration has been conducted for over 50 years globally, but successful UK examples have been scarce (e.g. MMO, 2018).  A noteworthy pilot project has recently been initiated near Dale in West Wales, led by Swansea University (Project Seagrass, 2020). </w:t>
      </w:r>
      <w:r w:rsidR="003A46DA">
        <w:t xml:space="preserve"> Further such pilot projects should be promoted / encouraged in order to increase the evidence base around blue carbon</w:t>
      </w:r>
      <w:r w:rsidR="00170771">
        <w:t xml:space="preserve"> habitat</w:t>
      </w:r>
      <w:r w:rsidR="003A46DA">
        <w:t xml:space="preserve"> restoration techniques and ultimately facilitate the increased</w:t>
      </w:r>
      <w:r w:rsidR="00170771">
        <w:t xml:space="preserve"> </w:t>
      </w:r>
      <w:r w:rsidR="003A46DA">
        <w:t xml:space="preserve">application of </w:t>
      </w:r>
      <w:r w:rsidR="00170771">
        <w:t xml:space="preserve">such </w:t>
      </w:r>
      <w:r w:rsidR="003A46DA">
        <w:t xml:space="preserve">methods.  </w:t>
      </w:r>
    </w:p>
    <w:p w14:paraId="0F382D04" w14:textId="77777777" w:rsidR="003A46DA" w:rsidRDefault="003A46DA" w:rsidP="008363ED"/>
    <w:p w14:paraId="6696E562" w14:textId="40D8C64E" w:rsidR="008363ED" w:rsidRPr="009648B5" w:rsidRDefault="008363ED" w:rsidP="000250C9">
      <w:r w:rsidRPr="009648B5">
        <w:t xml:space="preserve">Given the amount of evidence available on the importance of marine habitats in relation to carbon storage and sequestration, which has been supported by this study, it is perhaps surprising that marine habitat creation projects are not currently able to access </w:t>
      </w:r>
      <w:r w:rsidR="00170771">
        <w:t xml:space="preserve">most </w:t>
      </w:r>
      <w:r w:rsidRPr="009648B5">
        <w:t>carbon offsetting funds</w:t>
      </w:r>
      <w:r w:rsidR="003A46DA">
        <w:t>.  T</w:t>
      </w:r>
      <w:r w:rsidRPr="009648B5">
        <w:t>his is related to difficulties with accurately calculat</w:t>
      </w:r>
      <w:r w:rsidR="003A46DA">
        <w:t>ing</w:t>
      </w:r>
      <w:r w:rsidRPr="009648B5">
        <w:t xml:space="preserve"> all the bio-geochemical processes, but also with issues around the source of the carbon.  Thus, government funding to fill this gap could facilitate the meeting of </w:t>
      </w:r>
      <w:hyperlink r:id="rId36" w:history="1">
        <w:r w:rsidRPr="000250C9">
          <w:t>Verified Carbon Standards</w:t>
        </w:r>
      </w:hyperlink>
      <w:r w:rsidRPr="009648B5">
        <w:t xml:space="preserve"> by key habitats such as saltmarshes and seagrasses and could in turn greatly bolster restoration efforts.  </w:t>
      </w:r>
    </w:p>
    <w:p w14:paraId="459BD47C" w14:textId="2FB4E1EC" w:rsidR="00D405DE" w:rsidRDefault="00D405DE" w:rsidP="00425352"/>
    <w:p w14:paraId="494BD52E" w14:textId="2EFD95AA" w:rsidR="000A5FDE" w:rsidRDefault="000A5FDE">
      <w:r>
        <w:br w:type="page"/>
      </w:r>
    </w:p>
    <w:p w14:paraId="488E6DAD" w14:textId="77777777" w:rsidR="0035397F" w:rsidRPr="009648B5" w:rsidRDefault="0035397F" w:rsidP="00D34F6A">
      <w:pPr>
        <w:pStyle w:val="ChapterTitle"/>
        <w:numPr>
          <w:ilvl w:val="0"/>
          <w:numId w:val="1"/>
        </w:numPr>
      </w:pPr>
      <w:bookmarkStart w:id="231" w:name="_Toc34836711"/>
      <w:r w:rsidRPr="009648B5">
        <w:lastRenderedPageBreak/>
        <w:t>References</w:t>
      </w:r>
      <w:bookmarkEnd w:id="231"/>
    </w:p>
    <w:p w14:paraId="1B126F93" w14:textId="068905B6" w:rsidR="00425352" w:rsidRPr="009648B5" w:rsidRDefault="00425352" w:rsidP="00425352">
      <w:pPr>
        <w:rPr>
          <w:rStyle w:val="e24kjd"/>
          <w:rFonts w:cs="Arial"/>
          <w:color w:val="222222"/>
          <w:szCs w:val="20"/>
        </w:rPr>
      </w:pPr>
    </w:p>
    <w:p w14:paraId="2B5E9BAA" w14:textId="27AE57F1" w:rsidR="00D442F1" w:rsidRPr="00126008" w:rsidRDefault="00D442F1" w:rsidP="00D442F1">
      <w:pPr>
        <w:spacing w:beforeLines="60" w:before="144" w:afterLines="60" w:after="144"/>
      </w:pPr>
      <w:r w:rsidRPr="00126008">
        <w:t xml:space="preserve">ABPmer, 2020. </w:t>
      </w:r>
      <w:r w:rsidRPr="009C34B2">
        <w:t>Spatial Data and Evidence Projects, Project 3 - Natural Capital and Ecosystem Services Mapping</w:t>
      </w:r>
      <w:r w:rsidR="00126008" w:rsidRPr="00126008">
        <w:t>.</w:t>
      </w:r>
      <w:r w:rsidRPr="00126008">
        <w:t xml:space="preserve"> ABPmer Report No. R.3161. A report produced by ABPmer for the Marine Institute, January 2020.</w:t>
      </w:r>
    </w:p>
    <w:p w14:paraId="67869542" w14:textId="77777777" w:rsidR="00D442F1" w:rsidRPr="00126008" w:rsidRDefault="00D442F1" w:rsidP="00D442F1">
      <w:pPr>
        <w:spacing w:beforeLines="60" w:before="144" w:afterLines="60" w:after="144"/>
      </w:pPr>
      <w:r w:rsidRPr="00126008">
        <w:t xml:space="preserve">Adams, C.A., Andrews, J.E. and Jickells, T., 2012. Nitrous oxide and methane fluxes vs. carbon, nitrogen and phosphorous burial in new intertidal and saltmarsh sediments. </w:t>
      </w:r>
      <w:r w:rsidRPr="00126008">
        <w:rPr>
          <w:iCs/>
        </w:rPr>
        <w:t>Science of the Total Environment</w:t>
      </w:r>
      <w:r w:rsidRPr="00126008">
        <w:t xml:space="preserve">, </w:t>
      </w:r>
      <w:r w:rsidRPr="00126008">
        <w:rPr>
          <w:iCs/>
        </w:rPr>
        <w:t>434</w:t>
      </w:r>
      <w:r w:rsidRPr="00126008">
        <w:t>, pp. 240-251.</w:t>
      </w:r>
    </w:p>
    <w:p w14:paraId="3118F046" w14:textId="77777777" w:rsidR="00D442F1" w:rsidRPr="00126008" w:rsidRDefault="00D442F1" w:rsidP="00D442F1">
      <w:pPr>
        <w:spacing w:beforeLines="60" w:before="144" w:afterLines="60" w:after="144"/>
      </w:pPr>
      <w:r w:rsidRPr="00126008">
        <w:t xml:space="preserve">Beaumont, N.J., Jones, L., Garbutt, A., Hansom, J.D. and Toberman, M., 2014. The value of carbon sequestration and storage in coastal habitats. </w:t>
      </w:r>
      <w:r w:rsidRPr="00126008">
        <w:rPr>
          <w:iCs/>
        </w:rPr>
        <w:t>Estuarine, Coastal and Shelf Science</w:t>
      </w:r>
      <w:r w:rsidRPr="00126008">
        <w:t xml:space="preserve">, </w:t>
      </w:r>
      <w:r w:rsidRPr="00126008">
        <w:rPr>
          <w:iCs/>
        </w:rPr>
        <w:t>137</w:t>
      </w:r>
      <w:r w:rsidRPr="00126008">
        <w:t>, pp. 32-40.</w:t>
      </w:r>
    </w:p>
    <w:p w14:paraId="24C68B77" w14:textId="0526151A" w:rsidR="00D442F1" w:rsidRPr="00126008" w:rsidRDefault="00D442F1" w:rsidP="00D442F1">
      <w:pPr>
        <w:spacing w:beforeLines="60" w:before="144" w:afterLines="60" w:after="144"/>
        <w:rPr>
          <w:rFonts w:cs="Arial"/>
        </w:rPr>
      </w:pPr>
      <w:r w:rsidRPr="00126008">
        <w:rPr>
          <w:rFonts w:cs="Arial"/>
        </w:rPr>
        <w:t xml:space="preserve">Bigg, G.R., Jickells, T.D., Liss, P.S. and Osborn, T.J., 2003. The Role of the Oceans </w:t>
      </w:r>
      <w:r w:rsidR="00126008" w:rsidRPr="00126008">
        <w:rPr>
          <w:rFonts w:cs="Arial"/>
        </w:rPr>
        <w:t>i</w:t>
      </w:r>
      <w:r w:rsidRPr="00126008">
        <w:rPr>
          <w:rFonts w:cs="Arial"/>
        </w:rPr>
        <w:t xml:space="preserve">n Climate. </w:t>
      </w:r>
      <w:r w:rsidRPr="009C34B2">
        <w:rPr>
          <w:rFonts w:cs="Arial"/>
        </w:rPr>
        <w:t xml:space="preserve">International Journal </w:t>
      </w:r>
      <w:r w:rsidR="00126008" w:rsidRPr="00126008">
        <w:rPr>
          <w:rFonts w:cs="Arial"/>
        </w:rPr>
        <w:t>o</w:t>
      </w:r>
      <w:r w:rsidRPr="009C34B2">
        <w:rPr>
          <w:rFonts w:cs="Arial"/>
        </w:rPr>
        <w:t>f Climatology</w:t>
      </w:r>
      <w:r w:rsidRPr="00126008">
        <w:rPr>
          <w:rFonts w:cs="Arial"/>
        </w:rPr>
        <w:t>, 23, pp.1127–1159.</w:t>
      </w:r>
    </w:p>
    <w:p w14:paraId="6FE12C7E" w14:textId="77777777" w:rsidR="00D442F1" w:rsidRPr="00126008" w:rsidRDefault="00D442F1" w:rsidP="00D442F1">
      <w:pPr>
        <w:spacing w:beforeLines="60" w:before="144" w:afterLines="60" w:after="144"/>
      </w:pPr>
      <w:r w:rsidRPr="00126008">
        <w:t>Borges, A.V., Schiettecatte, L.-S., Abril, G., Delille, B. and, Gazeau, F., 2006. Carbon dioxide in European coastal waters. Estuarine, Coastal and Shelf Science, 70(3), pp. 375-387.</w:t>
      </w:r>
    </w:p>
    <w:p w14:paraId="2C74DCEE" w14:textId="77777777" w:rsidR="00D442F1" w:rsidRPr="00126008" w:rsidRDefault="00D442F1" w:rsidP="00D442F1">
      <w:pPr>
        <w:spacing w:beforeLines="60" w:before="144" w:afterLines="60" w:after="144"/>
      </w:pPr>
      <w:r w:rsidRPr="00126008">
        <w:t xml:space="preserve">Bruggeman, J., Cazenave, P., Ciavatta, S., Kay, S., Lessin, G., van Leeuwen, S., van der Molen, J., de Mora, L., Polimene, L., Sailley, S., Stephens, N., and Torres, R., 2016. ERSEM 15.06: a generic model for marine biogeochemistry and the ecosystem dynamics of the lower trophic levels, </w:t>
      </w:r>
      <w:r w:rsidRPr="00126008">
        <w:rPr>
          <w:bCs/>
        </w:rPr>
        <w:t>Geoscientific Model Development</w:t>
      </w:r>
      <w:r w:rsidRPr="00126008">
        <w:t>, 9, pp. 1293–1339.</w:t>
      </w:r>
    </w:p>
    <w:p w14:paraId="1A4C5361" w14:textId="77777777" w:rsidR="00D442F1" w:rsidRPr="00126008" w:rsidRDefault="00D442F1" w:rsidP="00D442F1">
      <w:pPr>
        <w:spacing w:beforeLines="60" w:before="144" w:afterLines="60" w:after="144"/>
      </w:pPr>
      <w:r w:rsidRPr="00126008">
        <w:t xml:space="preserve">Brunskill, G. J., Zagorskis, I. and Pfitzner, J., 2002. Carbon burial rates in sediments and a carbon mass balance for the Herbert River region of the Great Barrier Reef continental shelf, North Queensland, Australia. </w:t>
      </w:r>
      <w:r w:rsidRPr="00126008">
        <w:rPr>
          <w:iCs/>
        </w:rPr>
        <w:t>Estuarine, Coastal and Shelf Science</w:t>
      </w:r>
      <w:r w:rsidRPr="00126008">
        <w:t xml:space="preserve">, </w:t>
      </w:r>
      <w:r w:rsidRPr="00126008">
        <w:rPr>
          <w:bCs/>
        </w:rPr>
        <w:t>54</w:t>
      </w:r>
      <w:r w:rsidRPr="00126008">
        <w:t>, pp. 677-700.</w:t>
      </w:r>
    </w:p>
    <w:p w14:paraId="7D277D90" w14:textId="77777777" w:rsidR="00D442F1" w:rsidRPr="00126008" w:rsidRDefault="00D442F1" w:rsidP="00D442F1">
      <w:pPr>
        <w:spacing w:beforeLines="60" w:before="144" w:afterLines="60" w:after="144"/>
      </w:pPr>
      <w:r w:rsidRPr="00126008">
        <w:t xml:space="preserve">Burrows M.T., Kamenos N.A., Hughes D.J., Stahl H., Howe J.A. and Tett P., 2014. </w:t>
      </w:r>
      <w:r w:rsidRPr="009C34B2">
        <w:t xml:space="preserve">Assessment of carbon </w:t>
      </w:r>
      <w:r w:rsidRPr="000B7696">
        <w:t>budgets and potential blue carbon stores in Scotland’s coastal and marine environment</w:t>
      </w:r>
      <w:r w:rsidRPr="00126008">
        <w:t>. Scottish Natural Heritage Commissioned Report No. 761.</w:t>
      </w:r>
    </w:p>
    <w:p w14:paraId="6F08E888" w14:textId="77777777" w:rsidR="00D442F1" w:rsidRPr="00126008" w:rsidRDefault="00D442F1" w:rsidP="00D442F1">
      <w:pPr>
        <w:spacing w:beforeLines="60" w:before="144" w:afterLines="60" w:after="144"/>
      </w:pPr>
      <w:r w:rsidRPr="00126008">
        <w:t xml:space="preserve">Butenschön, M., Clark, J., Aldridge, J. N., Allen, J. I., Artioli, Y., Blackford, J., Bruggeman, J., Cazenave, P., Ciavatta, S., Kay, S., Lessin, G., van Leeuwen, S., van der Molen, J., de Mora, L., Polimene, L., Sailley, S., Stephens, N., and Torres, R., 2016. ERSEM 15.06: a generic model for marine biogeochemistry and the ecosystem dynamics of the lower trophic levels, </w:t>
      </w:r>
      <w:r w:rsidRPr="009C34B2">
        <w:t>Geosci. Model Dev</w:t>
      </w:r>
      <w:r w:rsidRPr="00126008">
        <w:t>., 9, pp. 1293–1339.</w:t>
      </w:r>
    </w:p>
    <w:p w14:paraId="43CDA6E9" w14:textId="77777777" w:rsidR="00D442F1" w:rsidRPr="00126008" w:rsidRDefault="00D442F1" w:rsidP="00D442F1">
      <w:pPr>
        <w:spacing w:beforeLines="60" w:before="144" w:afterLines="60" w:after="144"/>
      </w:pPr>
      <w:r w:rsidRPr="00126008">
        <w:t xml:space="preserve">Cazenave, A. and Nerem, R. S., 2004. Present-day sea level change, Observations and causes, </w:t>
      </w:r>
      <w:r w:rsidRPr="009C34B2">
        <w:t>Reviews of Geophysics</w:t>
      </w:r>
      <w:r w:rsidRPr="00126008">
        <w:t>, 42, RG3001.</w:t>
      </w:r>
    </w:p>
    <w:p w14:paraId="43891C13" w14:textId="77777777" w:rsidR="00D442F1" w:rsidRPr="00126008" w:rsidRDefault="00D442F1" w:rsidP="00D442F1">
      <w:pPr>
        <w:spacing w:beforeLines="60" w:before="144" w:afterLines="60" w:after="144"/>
      </w:pPr>
      <w:r w:rsidRPr="00126008">
        <w:t>Chaeho, B., Lee, S.H. and Kang, H., 2019. Estimation of carbon storage in coastal wetlands and comparison of different management schemes in South Korea. Journal of Ecology and Environment (2019) 43: 8p.</w:t>
      </w:r>
    </w:p>
    <w:p w14:paraId="7E06E029" w14:textId="77777777" w:rsidR="00D442F1" w:rsidRPr="004067EE" w:rsidRDefault="00D442F1" w:rsidP="00D442F1">
      <w:pPr>
        <w:spacing w:beforeLines="60" w:before="144" w:afterLines="60" w:after="144"/>
      </w:pPr>
      <w:r w:rsidRPr="00126008">
        <w:t>Chen, C.T.A. and Borges A.V., 2009. Reconciling opposing views on carbon cycling in the coastal ocean: continental shelves as sinks and near-shore ecosystems as sources of atmospheric CO2. Deep Sea Research,</w:t>
      </w:r>
      <w:r w:rsidRPr="004067EE">
        <w:t xml:space="preserve"> Part II 56(8–10): </w:t>
      </w:r>
      <w:r>
        <w:t xml:space="preserve">pp. </w:t>
      </w:r>
      <w:r w:rsidRPr="004067EE">
        <w:t>578–590.</w:t>
      </w:r>
    </w:p>
    <w:p w14:paraId="68D28E3C" w14:textId="77777777" w:rsidR="00D442F1" w:rsidRPr="00126008" w:rsidRDefault="00D442F1" w:rsidP="00D442F1">
      <w:pPr>
        <w:spacing w:beforeLines="60" w:before="144" w:afterLines="60" w:after="144"/>
      </w:pPr>
      <w:r w:rsidRPr="00126008">
        <w:lastRenderedPageBreak/>
        <w:t xml:space="preserve">Chmura, G.L., Anisfeld, S.C., Cahoon, D.R. and Lynch, J.C., 2003. Global carbon sequestration in tidal, saline wetland soils. </w:t>
      </w:r>
      <w:r w:rsidRPr="00126008">
        <w:rPr>
          <w:iCs/>
        </w:rPr>
        <w:t>Global biogeochemical cycles</w:t>
      </w:r>
      <w:r w:rsidRPr="00126008">
        <w:t xml:space="preserve">, </w:t>
      </w:r>
      <w:r w:rsidRPr="00126008">
        <w:rPr>
          <w:iCs/>
        </w:rPr>
        <w:t>17</w:t>
      </w:r>
      <w:r w:rsidRPr="00126008">
        <w:t>(4). 22p.</w:t>
      </w:r>
    </w:p>
    <w:p w14:paraId="70A7920C" w14:textId="77777777" w:rsidR="00D442F1" w:rsidRPr="00126008" w:rsidRDefault="00D442F1" w:rsidP="00D442F1">
      <w:pPr>
        <w:spacing w:beforeLines="60" w:before="144" w:afterLines="60" w:after="144"/>
      </w:pPr>
      <w:r w:rsidRPr="00126008">
        <w:t>Church, J.A. and White, N.J., 2006. A 20</w:t>
      </w:r>
      <w:r w:rsidRPr="00126008">
        <w:rPr>
          <w:vertAlign w:val="superscript"/>
        </w:rPr>
        <w:t>th</w:t>
      </w:r>
      <w:r w:rsidRPr="00126008">
        <w:t xml:space="preserve"> century acceleration in global sea-level rise. Geophysical Research Letters, 33, L01602, doi:10.1029/2005GL024826.  </w:t>
      </w:r>
    </w:p>
    <w:p w14:paraId="679AD908" w14:textId="77777777" w:rsidR="00D442F1" w:rsidRPr="00126008" w:rsidRDefault="00D442F1" w:rsidP="00D442F1">
      <w:pPr>
        <w:spacing w:beforeLines="60" w:before="144" w:afterLines="60" w:after="144"/>
        <w:rPr>
          <w:bCs/>
          <w:lang w:val="en-US"/>
        </w:rPr>
      </w:pPr>
      <w:r w:rsidRPr="00126008">
        <w:rPr>
          <w:bCs/>
          <w:lang w:val="en-US"/>
        </w:rPr>
        <w:t>Collins, M J., 1986. Taphonomic processes in a deep water Modiolus-brachiopod assemblage from the west coast of Scotland. University of Glasgow.</w:t>
      </w:r>
    </w:p>
    <w:p w14:paraId="3A84FFB8" w14:textId="77777777" w:rsidR="00D442F1" w:rsidRPr="00126008" w:rsidRDefault="00D442F1" w:rsidP="00D442F1">
      <w:pPr>
        <w:spacing w:beforeLines="60" w:before="144" w:afterLines="60" w:after="144"/>
        <w:rPr>
          <w:bCs/>
          <w:lang w:val="en-US"/>
        </w:rPr>
      </w:pPr>
      <w:r w:rsidRPr="00126008">
        <w:rPr>
          <w:bCs/>
          <w:lang w:val="en-US"/>
        </w:rPr>
        <w:t>Collins, M.B., 1983. Supply, Distribution and Transport of Suspended Sediment in a Macrotidal Environment: Bristol Channel, U.K. Canadian Journal of Fisheries and Aquatic Sciences, 40 (supl. 1), pp. 44-59.</w:t>
      </w:r>
    </w:p>
    <w:p w14:paraId="1B52FA55" w14:textId="77777777" w:rsidR="00D442F1" w:rsidRPr="00126008" w:rsidRDefault="00D442F1" w:rsidP="00D442F1">
      <w:pPr>
        <w:spacing w:beforeLines="60" w:before="144" w:afterLines="60" w:after="144"/>
      </w:pPr>
      <w:r w:rsidRPr="00126008">
        <w:t xml:space="preserve">Committee on Climate Change, 2018. Land use: Reducing emissions and preparing for climate change. Committee on Climate Change, London, 101p. </w:t>
      </w:r>
    </w:p>
    <w:p w14:paraId="595A431A" w14:textId="77777777" w:rsidR="00D442F1" w:rsidRPr="00126008" w:rsidRDefault="00D442F1" w:rsidP="00D442F1">
      <w:pPr>
        <w:spacing w:beforeLines="60" w:before="144" w:afterLines="60" w:after="144"/>
      </w:pPr>
      <w:r w:rsidRPr="00126008">
        <w:t>Connor, D.W., Allen, J.H., Golding, N., Howell, K.L., Lieberknecht, L.M., Northen, K.O. and Reker, J.B., 2004. The marine habitat classification for Britain and Ireland Version 04.05. JNCC, Peterborough.</w:t>
      </w:r>
    </w:p>
    <w:p w14:paraId="76CD2D6F" w14:textId="77777777" w:rsidR="00D442F1" w:rsidRPr="00126008" w:rsidRDefault="00D442F1" w:rsidP="00D442F1">
      <w:pPr>
        <w:spacing w:beforeLines="60" w:before="144" w:afterLines="60" w:after="144"/>
      </w:pPr>
      <w:r w:rsidRPr="00126008">
        <w:t xml:space="preserve">Cook, P.L.M., 2002. </w:t>
      </w:r>
      <w:r w:rsidRPr="00126008">
        <w:rPr>
          <w:iCs/>
        </w:rPr>
        <w:t>Carbon and nitrogen cycling on intertidal mudflats in a temperate Australian estuary</w:t>
      </w:r>
      <w:r w:rsidRPr="00126008">
        <w:t xml:space="preserve"> (Doctoral dissertation, University of Tasmania).</w:t>
      </w:r>
    </w:p>
    <w:p w14:paraId="3854F83B" w14:textId="6A712D92" w:rsidR="00D442F1" w:rsidRPr="00126008" w:rsidRDefault="00D442F1" w:rsidP="00D442F1">
      <w:pPr>
        <w:spacing w:beforeLines="60" w:before="144" w:afterLines="60" w:after="144"/>
      </w:pPr>
      <w:r w:rsidRPr="00126008">
        <w:t>Dayton, P.K., 1985. Ecology of Kelp Communities.  Annual Review of Ecology and Systematics, 16, pp. 215-245</w:t>
      </w:r>
    </w:p>
    <w:p w14:paraId="2EC3C17B" w14:textId="12EE2B55" w:rsidR="00D442F1" w:rsidRPr="00126008" w:rsidRDefault="00D442F1" w:rsidP="00D442F1">
      <w:pPr>
        <w:spacing w:beforeLines="60" w:before="144" w:afterLines="60" w:after="144"/>
      </w:pPr>
      <w:r w:rsidRPr="00126008">
        <w:t xml:space="preserve">Department for Business, Energy and Industrial Strategy (DBEIS), 2011. A brief guide to the carbon valuation methodology for UK policy appraisal, October, 2011. Accessed at </w:t>
      </w:r>
      <w:hyperlink r:id="rId37" w:history="1">
        <w:r w:rsidRPr="00126008">
          <w:rPr>
            <w:rStyle w:val="Hyperlink"/>
          </w:rPr>
          <w:t>https://assets.publishing.service.gov.uk/government/uploads/system/uploads/attachment_data/file/48184/3136-guide-carbon-valuation-methodology.pdf</w:t>
        </w:r>
      </w:hyperlink>
      <w:r w:rsidRPr="00126008">
        <w:t xml:space="preserve"> </w:t>
      </w:r>
      <w:r w:rsidR="00126008" w:rsidRPr="00126008">
        <w:t xml:space="preserve"> [last accessed March 2020]</w:t>
      </w:r>
    </w:p>
    <w:p w14:paraId="26E2618E" w14:textId="77777777" w:rsidR="00D442F1" w:rsidRPr="00126008" w:rsidRDefault="00D442F1" w:rsidP="00D442F1">
      <w:pPr>
        <w:spacing w:beforeLines="60" w:before="144" w:afterLines="60" w:after="144"/>
      </w:pPr>
      <w:r w:rsidRPr="00126008">
        <w:t xml:space="preserve">Diesing, M., Kröger, S., Parker, R., Jenkins, C., Mason, C. and Weston, K., 2017. Predicting the standing stock of organic carbon in surface sediments of the North–West European continental shelf. </w:t>
      </w:r>
      <w:r w:rsidRPr="00126008">
        <w:rPr>
          <w:iCs/>
        </w:rPr>
        <w:t>Biogeochemistry</w:t>
      </w:r>
      <w:r w:rsidRPr="00126008">
        <w:t xml:space="preserve">, </w:t>
      </w:r>
      <w:r w:rsidRPr="00126008">
        <w:rPr>
          <w:iCs/>
        </w:rPr>
        <w:t>135</w:t>
      </w:r>
      <w:r w:rsidRPr="00126008">
        <w:t>(1-2), pp. 183-200.</w:t>
      </w:r>
    </w:p>
    <w:p w14:paraId="55C53E34" w14:textId="77777777" w:rsidR="00D442F1" w:rsidRPr="00126008" w:rsidRDefault="00D442F1" w:rsidP="00D442F1">
      <w:pPr>
        <w:spacing w:beforeLines="60" w:before="144" w:afterLines="60" w:after="144"/>
      </w:pPr>
      <w:r w:rsidRPr="00126008">
        <w:t xml:space="preserve">Duarte, C.M. and Cebrián, J., 1996. The fate of marine autotrophic production. </w:t>
      </w:r>
      <w:r w:rsidRPr="00126008">
        <w:rPr>
          <w:iCs/>
        </w:rPr>
        <w:t>Limnology and Oceanography</w:t>
      </w:r>
      <w:r w:rsidRPr="00126008">
        <w:t>, 41, pp. 1758-1766.</w:t>
      </w:r>
    </w:p>
    <w:p w14:paraId="0AF044E2" w14:textId="6B569F63" w:rsidR="00D442F1" w:rsidRPr="00126008" w:rsidRDefault="00D442F1" w:rsidP="00D442F1">
      <w:pPr>
        <w:spacing w:beforeLines="60" w:before="144" w:afterLines="60" w:after="144"/>
        <w:rPr>
          <w:lang w:val="en"/>
        </w:rPr>
      </w:pPr>
      <w:r w:rsidRPr="00126008">
        <w:rPr>
          <w:lang w:val="en"/>
        </w:rPr>
        <w:t xml:space="preserve">Fodrie F.J., Rodriguez A.B., Gittman R.K., Grabowski J.H., Lindquist N.L., Peterson C.H </w:t>
      </w:r>
      <w:r w:rsidR="006F73BC" w:rsidRPr="006F73BC">
        <w:rPr>
          <w:i/>
          <w:iCs/>
          <w:lang w:val="en"/>
        </w:rPr>
        <w:t>et al.</w:t>
      </w:r>
      <w:r w:rsidRPr="00126008">
        <w:rPr>
          <w:iCs/>
          <w:lang w:val="en"/>
        </w:rPr>
        <w:t>,</w:t>
      </w:r>
      <w:r w:rsidRPr="00126008">
        <w:rPr>
          <w:lang w:val="en"/>
        </w:rPr>
        <w:t xml:space="preserve"> 2017. Oyster reefs as carbon sources and sinks. </w:t>
      </w:r>
      <w:r w:rsidRPr="00126008">
        <w:rPr>
          <w:iCs/>
          <w:lang w:val="en"/>
        </w:rPr>
        <w:t>Proceedings of Royal Society</w:t>
      </w:r>
      <w:r w:rsidRPr="00126008">
        <w:rPr>
          <w:lang w:val="en"/>
        </w:rPr>
        <w:t xml:space="preserve"> 284: 20170891.</w:t>
      </w:r>
    </w:p>
    <w:p w14:paraId="3E8F4C79" w14:textId="77777777" w:rsidR="00D442F1" w:rsidRPr="00126008" w:rsidRDefault="00D442F1" w:rsidP="00D442F1">
      <w:pPr>
        <w:spacing w:beforeLines="60" w:before="144" w:afterLines="60" w:after="144"/>
        <w:rPr>
          <w:lang w:val="en"/>
        </w:rPr>
      </w:pPr>
      <w:r w:rsidRPr="00126008">
        <w:t xml:space="preserve">Ford, H., Garbutt, A., Duggan-Edwards, M., Harvey, R., Ladd, C. and Skov, M.W., 2019. Large-scale predictions of salt-marsh carbon stock based on simple observations of plant community and soil type. </w:t>
      </w:r>
      <w:r w:rsidRPr="00126008">
        <w:rPr>
          <w:iCs/>
        </w:rPr>
        <w:t>Biogeosciences</w:t>
      </w:r>
      <w:r w:rsidRPr="00126008">
        <w:t xml:space="preserve">, </w:t>
      </w:r>
      <w:r w:rsidRPr="00126008">
        <w:rPr>
          <w:iCs/>
        </w:rPr>
        <w:t>16</w:t>
      </w:r>
      <w:r w:rsidRPr="00126008">
        <w:t>(2), pp. 425-436.</w:t>
      </w:r>
    </w:p>
    <w:p w14:paraId="1A75848B" w14:textId="77777777" w:rsidR="00D442F1" w:rsidRPr="00126008" w:rsidRDefault="00D442F1" w:rsidP="00D442F1">
      <w:pPr>
        <w:spacing w:beforeLines="60" w:before="144" w:afterLines="60" w:after="144"/>
        <w:rPr>
          <w:bCs/>
          <w:lang w:val="en-US"/>
        </w:rPr>
      </w:pPr>
      <w:r w:rsidRPr="00126008">
        <w:rPr>
          <w:bCs/>
        </w:rPr>
        <w:t xml:space="preserve">Ford, H., Garbutt, A., Ladd, C., Malarkey, J. and Skov, M.W., 2016. Soil stabilization linked to plant diversity and environmental context in coastal wetlands. </w:t>
      </w:r>
      <w:r w:rsidRPr="00126008">
        <w:rPr>
          <w:bCs/>
          <w:iCs/>
        </w:rPr>
        <w:t>Journal of vegetation science</w:t>
      </w:r>
      <w:r w:rsidRPr="00126008">
        <w:rPr>
          <w:bCs/>
        </w:rPr>
        <w:t xml:space="preserve">, </w:t>
      </w:r>
      <w:r w:rsidRPr="00126008">
        <w:rPr>
          <w:bCs/>
          <w:iCs/>
        </w:rPr>
        <w:t>27</w:t>
      </w:r>
      <w:r w:rsidRPr="00126008">
        <w:rPr>
          <w:bCs/>
        </w:rPr>
        <w:t>(2), pp. 259-268.</w:t>
      </w:r>
    </w:p>
    <w:p w14:paraId="296A8005" w14:textId="77777777" w:rsidR="00D442F1" w:rsidRPr="00126008" w:rsidRDefault="00D442F1" w:rsidP="00D442F1">
      <w:pPr>
        <w:spacing w:beforeLines="60" w:before="144" w:afterLines="60" w:after="144"/>
        <w:rPr>
          <w:lang w:val="en"/>
        </w:rPr>
      </w:pPr>
      <w:r w:rsidRPr="00126008">
        <w:t xml:space="preserve">Freiwald, A. and Henrich, R., 1994. Reefal coralline algal build‐ups within the Arctic Circle: morphology and sedimentary dynamics under extreme environmental seasonality. </w:t>
      </w:r>
      <w:r w:rsidRPr="00126008">
        <w:rPr>
          <w:iCs/>
        </w:rPr>
        <w:t>Sedimentology</w:t>
      </w:r>
      <w:r w:rsidRPr="00126008">
        <w:t xml:space="preserve">, </w:t>
      </w:r>
      <w:r w:rsidRPr="00126008">
        <w:rPr>
          <w:iCs/>
        </w:rPr>
        <w:t>41</w:t>
      </w:r>
      <w:r w:rsidRPr="00126008">
        <w:t>(5), pp.963-984.</w:t>
      </w:r>
    </w:p>
    <w:p w14:paraId="75BE0A24" w14:textId="0565BD51" w:rsidR="00D442F1" w:rsidRPr="00126008" w:rsidRDefault="00D442F1" w:rsidP="00D442F1">
      <w:pPr>
        <w:spacing w:beforeLines="60" w:before="144" w:afterLines="60" w:after="144"/>
      </w:pPr>
      <w:r w:rsidRPr="00126008">
        <w:lastRenderedPageBreak/>
        <w:t>Gattuso, J.-P. , Frankignoulle, M. and Wollast, R., 1998. Carbon and carbonate metabolism in coastal aquatic systems. Annual Review of Ecology and Systematics, pp.</w:t>
      </w:r>
      <w:r w:rsidR="00126008" w:rsidRPr="00126008">
        <w:t xml:space="preserve"> </w:t>
      </w:r>
      <w:r w:rsidRPr="00126008">
        <w:t>405-34</w:t>
      </w:r>
    </w:p>
    <w:p w14:paraId="16980E7A" w14:textId="77777777" w:rsidR="00D442F1" w:rsidRPr="00126008" w:rsidRDefault="00D442F1" w:rsidP="00D442F1">
      <w:pPr>
        <w:spacing w:beforeLines="60" w:before="144" w:afterLines="60" w:after="144"/>
        <w:rPr>
          <w:lang w:val="en"/>
        </w:rPr>
      </w:pPr>
      <w:r w:rsidRPr="00126008">
        <w:rPr>
          <w:lang w:val="en"/>
        </w:rPr>
        <w:t>Green, A., Chadwick, M.A. and Jones, P.J.S., 2018. Variability of UK seagrass sediment carbon: Implications for blue carbon estimates and marine conservation management. PLoS ONE 13(9): e0204431.</w:t>
      </w:r>
    </w:p>
    <w:p w14:paraId="62701A7C" w14:textId="77777777" w:rsidR="00D442F1" w:rsidRPr="00126008" w:rsidRDefault="00D442F1" w:rsidP="00D442F1">
      <w:pPr>
        <w:spacing w:beforeLines="60" w:before="144" w:afterLines="60" w:after="144"/>
      </w:pPr>
      <w:r w:rsidRPr="00126008">
        <w:t xml:space="preserve">Greiner, J.T., McGlathery, K.J., Gunnell, J. and McKee, B.A., 2013. Seagrass restoration enhances "blue carbon" sequestration in coastal waters. </w:t>
      </w:r>
      <w:r w:rsidRPr="00126008">
        <w:rPr>
          <w:iCs/>
        </w:rPr>
        <w:t>PloS one</w:t>
      </w:r>
      <w:r w:rsidRPr="00126008">
        <w:t xml:space="preserve">, </w:t>
      </w:r>
      <w:r w:rsidRPr="00126008">
        <w:rPr>
          <w:iCs/>
        </w:rPr>
        <w:t>8</w:t>
      </w:r>
      <w:r w:rsidRPr="00126008">
        <w:t xml:space="preserve">(8), e72469. </w:t>
      </w:r>
    </w:p>
    <w:p w14:paraId="01B501C9" w14:textId="77777777" w:rsidR="00D442F1" w:rsidRPr="00126008" w:rsidRDefault="00D442F1" w:rsidP="00D442F1">
      <w:pPr>
        <w:spacing w:beforeLines="60" w:before="144" w:afterLines="60" w:after="144"/>
      </w:pPr>
      <w:r w:rsidRPr="00126008">
        <w:t>Guy, H., 2010. The microbial role in carbon cycling within seagrass sediments. PhD thesis, Plymouth University.</w:t>
      </w:r>
    </w:p>
    <w:p w14:paraId="18121D5E" w14:textId="77777777" w:rsidR="00D442F1" w:rsidRPr="00126008" w:rsidRDefault="00D442F1" w:rsidP="00D442F1">
      <w:pPr>
        <w:spacing w:beforeLines="60" w:before="144" w:afterLines="60" w:after="144"/>
      </w:pPr>
      <w:r w:rsidRPr="00126008">
        <w:t xml:space="preserve">Hanley, T.C. and La Pierre, K.J. eds., 2015. </w:t>
      </w:r>
      <w:r w:rsidRPr="00126008">
        <w:rPr>
          <w:iCs/>
        </w:rPr>
        <w:t>Trophic Ecology</w:t>
      </w:r>
      <w:r w:rsidRPr="00126008">
        <w:t>. Cambridge University Press, Cambridge, 420p.</w:t>
      </w:r>
    </w:p>
    <w:p w14:paraId="09FD4C1D" w14:textId="77777777" w:rsidR="00D442F1" w:rsidRPr="00126008" w:rsidRDefault="00D442F1" w:rsidP="00D442F1">
      <w:pPr>
        <w:spacing w:beforeLines="60" w:before="144" w:afterLines="60" w:after="144"/>
      </w:pPr>
      <w:r w:rsidRPr="00126008">
        <w:t>Hartnoll, R.G., 1998. Volume VIII. Circalittoral faunal turf biotopes: An overview of dynamics and sensitivity characteristics for conservation management of marine SACs. Scottish Association of Marine Sciences, Oban, Scotland. UK Marine SAC Project. Natura 2000 report</w:t>
      </w:r>
    </w:p>
    <w:p w14:paraId="555D980D" w14:textId="77777777" w:rsidR="00D442F1" w:rsidRPr="00126008" w:rsidRDefault="00D442F1" w:rsidP="00D442F1">
      <w:pPr>
        <w:spacing w:beforeLines="60" w:before="144" w:afterLines="60" w:after="144"/>
      </w:pPr>
      <w:r w:rsidRPr="00126008">
        <w:t xml:space="preserve">Hickey, J.P., 2008. Carbon sequestration potential of shellfish. In </w:t>
      </w:r>
      <w:r w:rsidRPr="00126008">
        <w:rPr>
          <w:iCs/>
        </w:rPr>
        <w:t>Seminars in Sustainability –</w:t>
      </w:r>
      <w:r w:rsidRPr="00126008">
        <w:t>School of Natural and Built Environs, University of South Australia.</w:t>
      </w:r>
    </w:p>
    <w:p w14:paraId="029F0850" w14:textId="77777777" w:rsidR="00D442F1" w:rsidRPr="00126008" w:rsidRDefault="00D442F1" w:rsidP="00D442F1">
      <w:pPr>
        <w:spacing w:beforeLines="60" w:before="144" w:afterLines="60" w:after="144"/>
        <w:rPr>
          <w:lang w:val="en"/>
        </w:rPr>
      </w:pPr>
      <w:r w:rsidRPr="00126008">
        <w:rPr>
          <w:lang w:val="en"/>
        </w:rPr>
        <w:t xml:space="preserve">Higgins C.B., Stephenson K. and Brown B.L. 2011. Nutrient bioassimilation capacity of aquacultured oysters: quantification of an ecosystem service. </w:t>
      </w:r>
      <w:r w:rsidRPr="00126008">
        <w:rPr>
          <w:iCs/>
          <w:lang w:val="en"/>
        </w:rPr>
        <w:t>Journal of Environmental Quality</w:t>
      </w:r>
      <w:r w:rsidRPr="00126008">
        <w:rPr>
          <w:lang w:val="en"/>
        </w:rPr>
        <w:t xml:space="preserve"> 40, pp. 271-277.</w:t>
      </w:r>
    </w:p>
    <w:p w14:paraId="2A0E9385" w14:textId="77777777" w:rsidR="00D442F1" w:rsidRPr="00126008" w:rsidRDefault="00D442F1" w:rsidP="00D442F1">
      <w:pPr>
        <w:spacing w:beforeLines="60" w:before="144" w:afterLines="60" w:after="144"/>
        <w:rPr>
          <w:lang w:val="en"/>
        </w:rPr>
      </w:pPr>
      <w:r w:rsidRPr="00126008">
        <w:t xml:space="preserve">Hill, R., Bellgrove, A., Macreadie, P.I., Petrou, K., Beardall, J., Steven, A. and Ralph, P.J., 2015. Can macroalgae contribute to blue carbon? An A ustralian perspective. </w:t>
      </w:r>
      <w:r w:rsidRPr="00126008">
        <w:rPr>
          <w:iCs/>
        </w:rPr>
        <w:t>Limnology and Oceanography</w:t>
      </w:r>
      <w:r w:rsidRPr="00126008">
        <w:t xml:space="preserve">, </w:t>
      </w:r>
      <w:r w:rsidRPr="00126008">
        <w:rPr>
          <w:iCs/>
        </w:rPr>
        <w:t>60</w:t>
      </w:r>
      <w:r w:rsidRPr="00126008">
        <w:t>(5), pp. 1689-1706.</w:t>
      </w:r>
    </w:p>
    <w:p w14:paraId="0C3E207A" w14:textId="77777777" w:rsidR="00D442F1" w:rsidRPr="00126008" w:rsidRDefault="00D442F1" w:rsidP="00D442F1">
      <w:pPr>
        <w:spacing w:beforeLines="60" w:before="144" w:afterLines="60" w:after="144"/>
      </w:pPr>
      <w:r w:rsidRPr="00126008">
        <w:t xml:space="preserve">Hobday, A.J., 2000. Abundance and dispersal of drifting kelp Macrocystis pyrifera rafts in the Southern California Bight. </w:t>
      </w:r>
      <w:r w:rsidRPr="00126008">
        <w:rPr>
          <w:iCs/>
        </w:rPr>
        <w:t>Marine Ecology Progress Series</w:t>
      </w:r>
      <w:r w:rsidRPr="00126008">
        <w:t xml:space="preserve">, </w:t>
      </w:r>
      <w:r w:rsidRPr="00126008">
        <w:rPr>
          <w:iCs/>
        </w:rPr>
        <w:t>195</w:t>
      </w:r>
      <w:r w:rsidRPr="00126008">
        <w:t>, pp. 101-116.</w:t>
      </w:r>
    </w:p>
    <w:p w14:paraId="4670938E" w14:textId="77777777" w:rsidR="00D442F1" w:rsidRPr="00126008" w:rsidRDefault="00D442F1" w:rsidP="00D442F1">
      <w:pPr>
        <w:spacing w:beforeLines="60" w:before="144" w:afterLines="60" w:after="144"/>
      </w:pPr>
      <w:r w:rsidRPr="00126008">
        <w:t xml:space="preserve">Holmer, M. and Bondgaard, E.J., 2001. Photosynthetic and growth response of eelgrass to low oxygen and high sulfide concentrations during hypoxic events. </w:t>
      </w:r>
      <w:r w:rsidRPr="00126008">
        <w:rPr>
          <w:iCs/>
        </w:rPr>
        <w:t>Aquatic Botany</w:t>
      </w:r>
      <w:r w:rsidRPr="00126008">
        <w:t xml:space="preserve">, </w:t>
      </w:r>
      <w:r w:rsidRPr="00126008">
        <w:rPr>
          <w:iCs/>
        </w:rPr>
        <w:t>70</w:t>
      </w:r>
      <w:r w:rsidRPr="00126008">
        <w:t>(1), pp.29-38.</w:t>
      </w:r>
    </w:p>
    <w:p w14:paraId="67D98101" w14:textId="77777777" w:rsidR="00D442F1" w:rsidRPr="00126008" w:rsidRDefault="00D442F1" w:rsidP="00D442F1">
      <w:pPr>
        <w:spacing w:beforeLines="60" w:before="144" w:afterLines="60" w:after="144"/>
      </w:pPr>
      <w:r w:rsidRPr="00126008">
        <w:t xml:space="preserve">Hope, D., Billett, M.F., Milne, R. and Brown, T.A.W., 1997. Exports of Organic Carbon in British Rivers. Hydrological Processes, 11 (3), pp. 325-344  </w:t>
      </w:r>
    </w:p>
    <w:p w14:paraId="1E36FC13" w14:textId="77777777" w:rsidR="00D442F1" w:rsidRPr="00126008" w:rsidRDefault="00D442F1" w:rsidP="00D442F1">
      <w:pPr>
        <w:spacing w:beforeLines="60" w:before="144" w:afterLines="60" w:after="144"/>
      </w:pPr>
      <w:r w:rsidRPr="00126008">
        <w:t xml:space="preserve">Howard, J., Sutton-Grier, A., Herr, D., Kleypas, J., Landis, E., Mcleod, E., Pidgeon, E. and Simpson, S., 2017. Clarifying the role of coastal and marine systems in climate mitigation. </w:t>
      </w:r>
      <w:r w:rsidRPr="00126008">
        <w:rPr>
          <w:iCs/>
        </w:rPr>
        <w:t>Frontiers in Ecology and the Environment</w:t>
      </w:r>
      <w:r w:rsidRPr="00126008">
        <w:t xml:space="preserve">, </w:t>
      </w:r>
      <w:r w:rsidRPr="00126008">
        <w:rPr>
          <w:iCs/>
        </w:rPr>
        <w:t>15</w:t>
      </w:r>
      <w:r w:rsidRPr="00126008">
        <w:t>(1), pp. 42-50.</w:t>
      </w:r>
    </w:p>
    <w:p w14:paraId="3E713048" w14:textId="77777777" w:rsidR="00D442F1" w:rsidRPr="00126008" w:rsidRDefault="00D442F1" w:rsidP="00D442F1">
      <w:pPr>
        <w:spacing w:beforeLines="60" w:before="144" w:afterLines="60" w:after="144"/>
      </w:pPr>
      <w:r w:rsidRPr="00126008">
        <w:t>Hull, S., Dickie, I., Tinch, R. and Saunders, J., 2014. Issues and challenges in spatio-temporal application of an ecosystem services framework to UK seas. Marine Policy 45, pp. 359-367</w:t>
      </w:r>
    </w:p>
    <w:p w14:paraId="175609A8" w14:textId="77777777" w:rsidR="00D442F1" w:rsidRPr="00126008" w:rsidRDefault="00D442F1" w:rsidP="00D442F1">
      <w:pPr>
        <w:spacing w:beforeLines="60" w:before="144" w:afterLines="60" w:after="144"/>
      </w:pPr>
      <w:r w:rsidRPr="00126008">
        <w:t>Intergovernmental Panel on Climate Change (IPCC), 2013: Climate Change 2013: The Physical Science Basis. Contribution of Working Group I to the Fifth Assessment Report of the Intergovernmental Panel on Climate Change [Stocker, T.F., D. Qin, G.-K. Plattner, M. Tignor, S.K. Allen, J. Boschung, A. Nauels, Y. Xia, V. Bex and P.M.</w:t>
      </w:r>
      <w:r w:rsidRPr="000657CB">
        <w:t xml:space="preserve"> </w:t>
      </w:r>
      <w:r w:rsidRPr="00126008">
        <w:lastRenderedPageBreak/>
        <w:t xml:space="preserve">Midgley (eds.)]. Cambridge University Press, Cambridge, United Kingdom and New York, NY, USA, 1,535p. </w:t>
      </w:r>
    </w:p>
    <w:p w14:paraId="5ABD4127" w14:textId="77777777" w:rsidR="00D442F1" w:rsidRPr="00126008" w:rsidRDefault="00D442F1" w:rsidP="00D442F1">
      <w:pPr>
        <w:spacing w:beforeLines="60" w:before="144" w:afterLines="60" w:after="144"/>
      </w:pPr>
      <w:r w:rsidRPr="00126008">
        <w:t>Intergovernmental Panel on Climate Change (IPCC), 2001. Climate Change 2001: The Scientific Basis. Contribution of Working Group I to the Third Assessment Report of the Intergovernmental Panel on Climate Change [Houghton, J.T.,Y. Ding, D.J. Griggs, M. Noguer, P.J. van der Linden, X. Dai, K. Maskell, and C.A. Johnson (eds.)]. Cambridge University Press, Cambridge, United Kingdom and New York, NY, USA, 881p.</w:t>
      </w:r>
    </w:p>
    <w:p w14:paraId="29796E2E" w14:textId="77777777" w:rsidR="00D442F1" w:rsidRPr="00126008" w:rsidRDefault="00D442F1" w:rsidP="00D442F1">
      <w:pPr>
        <w:spacing w:beforeLines="60" w:before="144" w:afterLines="60" w:after="144"/>
      </w:pPr>
      <w:r w:rsidRPr="00126008">
        <w:t>Jarvie, H.P., King, S. and Neal, C., 2017. Inorganic carbon dominates total dissolved carbon concentrations and fluxes in British rivers: Application of the THINCARB model – Thermodynamic modelling of inorganic carbon in freshwaters. Science of The Total Environment.  575, pp. 496-512.</w:t>
      </w:r>
    </w:p>
    <w:p w14:paraId="32849B9A" w14:textId="2B1C7676" w:rsidR="00D442F1" w:rsidRPr="00126008" w:rsidRDefault="00D442F1" w:rsidP="00D442F1">
      <w:pPr>
        <w:spacing w:beforeLines="60" w:before="144" w:afterLines="60" w:after="144"/>
      </w:pPr>
      <w:r w:rsidRPr="00126008">
        <w:t>Jenness, M.I. and Duineveld, G.C.A., 1985. Effects of tidal currents on chlorophyll a content of sandy sediments in the southern North Sea. Marine Ecology Progress Series 21, pp. 283–287</w:t>
      </w:r>
    </w:p>
    <w:p w14:paraId="245221F6" w14:textId="77777777" w:rsidR="00D442F1" w:rsidRPr="00126008" w:rsidRDefault="00D442F1" w:rsidP="00D442F1">
      <w:pPr>
        <w:spacing w:beforeLines="60" w:before="144" w:afterLines="60" w:after="144"/>
      </w:pPr>
      <w:r w:rsidRPr="00126008">
        <w:t>Joint Nature Conservation Committee (JNCC), 2004. Common Standards Monitoring Guidance for Saltmarsh Habitats. August 2004. published online.</w:t>
      </w:r>
    </w:p>
    <w:p w14:paraId="7DEDAAFD" w14:textId="2630F056" w:rsidR="00D442F1" w:rsidRPr="00126008" w:rsidRDefault="00D442F1" w:rsidP="00D442F1">
      <w:pPr>
        <w:spacing w:beforeLines="60" w:before="144" w:afterLines="60" w:after="144"/>
      </w:pPr>
      <w:r w:rsidRPr="00126008">
        <w:t xml:space="preserve">Jones, L., Thistlethwaite, G., Passant, N., Wakeling, D., Walker, C., Karagianni, E., Turtle, L., Kilroy, E., Hampshire, K., May,K. and Webb, N., 2019. Greenhouse Gas Inventories for England, Scotland, Wales &amp; Northern Ireland: 1990-2017. Spreadsheet available at: </w:t>
      </w:r>
      <w:hyperlink r:id="rId38" w:history="1">
        <w:r w:rsidRPr="00126008">
          <w:rPr>
            <w:rStyle w:val="Hyperlink"/>
          </w:rPr>
          <w:t>https://naei.beis.gov.uk/reports/reports?section_id=4</w:t>
        </w:r>
      </w:hyperlink>
      <w:r w:rsidR="00236B74" w:rsidRPr="00126008">
        <w:rPr>
          <w:rStyle w:val="Hyperlink"/>
          <w:color w:val="auto"/>
        </w:rPr>
        <w:t xml:space="preserve"> </w:t>
      </w:r>
      <w:r w:rsidRPr="00126008">
        <w:t xml:space="preserve"> [last accessed March 2019] </w:t>
      </w:r>
    </w:p>
    <w:p w14:paraId="21C596D6" w14:textId="77777777" w:rsidR="00D442F1" w:rsidRPr="00126008" w:rsidRDefault="00D442F1" w:rsidP="00D442F1">
      <w:pPr>
        <w:spacing w:beforeLines="60" w:before="144" w:afterLines="60" w:after="144"/>
      </w:pPr>
      <w:r w:rsidRPr="00126008">
        <w:t xml:space="preserve">Kain, J. M., 1979. A view of the genus </w:t>
      </w:r>
      <w:r w:rsidRPr="00126008">
        <w:rPr>
          <w:iCs/>
        </w:rPr>
        <w:t>Laminaria</w:t>
      </w:r>
      <w:r w:rsidRPr="00126008">
        <w:t xml:space="preserve">. </w:t>
      </w:r>
      <w:r w:rsidRPr="00126008">
        <w:rPr>
          <w:iCs/>
        </w:rPr>
        <w:t>Oceanography and Marine Biology an Annual Review</w:t>
      </w:r>
      <w:r w:rsidRPr="00126008">
        <w:t xml:space="preserve">, </w:t>
      </w:r>
      <w:r w:rsidRPr="00126008">
        <w:rPr>
          <w:bCs/>
        </w:rPr>
        <w:t>17</w:t>
      </w:r>
      <w:r w:rsidRPr="00126008">
        <w:t>, pp. 101-161.</w:t>
      </w:r>
    </w:p>
    <w:p w14:paraId="34384B03" w14:textId="77777777" w:rsidR="00D442F1" w:rsidRPr="00126008" w:rsidRDefault="00D442F1" w:rsidP="00D442F1">
      <w:pPr>
        <w:spacing w:beforeLines="60" w:before="144" w:afterLines="60" w:after="144"/>
      </w:pPr>
      <w:r w:rsidRPr="00126008">
        <w:t xml:space="preserve">Kamenos, N.A., 2010. North Atlantic summers have warmed more than winters since 1353, and the response of marine zooplankton. </w:t>
      </w:r>
      <w:r w:rsidRPr="00126008">
        <w:rPr>
          <w:iCs/>
        </w:rPr>
        <w:t>Proceedings of the National Academy of Sciences</w:t>
      </w:r>
      <w:r w:rsidRPr="00126008">
        <w:t xml:space="preserve">, </w:t>
      </w:r>
      <w:r w:rsidRPr="00126008">
        <w:rPr>
          <w:iCs/>
        </w:rPr>
        <w:t>107</w:t>
      </w:r>
      <w:r w:rsidRPr="00126008">
        <w:t>(52), pp. 22442-22447.</w:t>
      </w:r>
    </w:p>
    <w:p w14:paraId="6EA27F90" w14:textId="77777777" w:rsidR="00D442F1" w:rsidRPr="00126008" w:rsidRDefault="00D442F1" w:rsidP="00D442F1">
      <w:pPr>
        <w:spacing w:beforeLines="60" w:before="144" w:afterLines="60" w:after="144"/>
      </w:pPr>
      <w:r w:rsidRPr="00126008">
        <w:t xml:space="preserve">Kang, C.K., Choy, E.J., Son, Y., Lee, J.Y., Kim, J.K., Kim, Y. and Lee, K.S., 2008. Food web structure of a restored macroalgal bed in the eastern Korean peninsula determined by C and N stable isotope analyses. </w:t>
      </w:r>
      <w:r w:rsidRPr="00126008">
        <w:rPr>
          <w:iCs/>
        </w:rPr>
        <w:t>Marine Biology</w:t>
      </w:r>
      <w:r w:rsidRPr="00126008">
        <w:t xml:space="preserve">, </w:t>
      </w:r>
      <w:r w:rsidRPr="00126008">
        <w:rPr>
          <w:iCs/>
        </w:rPr>
        <w:t>153</w:t>
      </w:r>
      <w:r w:rsidRPr="00126008">
        <w:t>(6), pp. 1181-1198.</w:t>
      </w:r>
    </w:p>
    <w:p w14:paraId="6B04B078" w14:textId="77777777" w:rsidR="00D442F1" w:rsidRPr="00126008" w:rsidRDefault="00D442F1" w:rsidP="00D442F1">
      <w:pPr>
        <w:spacing w:beforeLines="60" w:before="144" w:afterLines="60" w:after="144"/>
      </w:pPr>
      <w:r w:rsidRPr="00126008">
        <w:t xml:space="preserve">Kennedy, H., Beggins, J., Duarte, C.M., Fourqurean, J.W., Holmer, M., Marbà, N. and Middelburg, J.J., 2010. Seagrass sediments as a global carbon sink: Isotopic constraints. </w:t>
      </w:r>
      <w:r w:rsidRPr="00126008">
        <w:rPr>
          <w:iCs/>
        </w:rPr>
        <w:t>Global Biogeochemical Cycles</w:t>
      </w:r>
      <w:r w:rsidRPr="00126008">
        <w:t xml:space="preserve">, </w:t>
      </w:r>
      <w:r w:rsidRPr="00126008">
        <w:rPr>
          <w:iCs/>
        </w:rPr>
        <w:t>24</w:t>
      </w:r>
      <w:r w:rsidRPr="00126008">
        <w:t>(4).</w:t>
      </w:r>
    </w:p>
    <w:p w14:paraId="7BC9CB13" w14:textId="77777777" w:rsidR="00374F04" w:rsidRPr="00126008" w:rsidRDefault="00374F04" w:rsidP="00D442F1">
      <w:pPr>
        <w:spacing w:beforeLines="60" w:before="144" w:afterLines="60" w:after="144"/>
      </w:pPr>
      <w:r w:rsidRPr="00126008">
        <w:t xml:space="preserve">Kirby, R., 1986. Suspended Fine Cohesive Sediment in the Severn Estuary and Inner Bristol Channel, U.K. Report to United Kingdom Atomic Energy Authority. Ravensrodd Consultants Ltd., Taunton. </w:t>
      </w:r>
    </w:p>
    <w:p w14:paraId="2DF2E0DC" w14:textId="192D595C" w:rsidR="00D442F1" w:rsidRPr="00126008" w:rsidRDefault="00D442F1" w:rsidP="00D442F1">
      <w:pPr>
        <w:spacing w:beforeLines="60" w:before="144" w:afterLines="60" w:after="144"/>
      </w:pPr>
      <w:r w:rsidRPr="00126008">
        <w:t xml:space="preserve">Krumhansl, K.A. and Scheibling, R.E., 2012. Production and fate of kelp detritus. </w:t>
      </w:r>
      <w:r w:rsidRPr="00126008">
        <w:rPr>
          <w:iCs/>
        </w:rPr>
        <w:t>Marine Ecology Progress Series</w:t>
      </w:r>
      <w:r w:rsidRPr="00126008">
        <w:t xml:space="preserve">, </w:t>
      </w:r>
      <w:r w:rsidRPr="00126008">
        <w:rPr>
          <w:iCs/>
        </w:rPr>
        <w:t>467</w:t>
      </w:r>
      <w:r w:rsidRPr="00126008">
        <w:t>, pp.281-302.</w:t>
      </w:r>
    </w:p>
    <w:p w14:paraId="59A915BD" w14:textId="77777777" w:rsidR="00D442F1" w:rsidRPr="00126008" w:rsidRDefault="00D442F1" w:rsidP="00D442F1">
      <w:pPr>
        <w:spacing w:beforeLines="60" w:before="144" w:afterLines="60" w:after="144"/>
      </w:pPr>
      <w:r w:rsidRPr="00126008">
        <w:t xml:space="preserve">Laffoley, D. and Grimsditch, G.D. (eds.), 2009. </w:t>
      </w:r>
      <w:r w:rsidRPr="00126008">
        <w:rPr>
          <w:iCs/>
        </w:rPr>
        <w:t>The management of natural coastal carbon sinks</w:t>
      </w:r>
      <w:r w:rsidRPr="00126008">
        <w:t>. IUCN, Gland, Switzerland, 53p.</w:t>
      </w:r>
    </w:p>
    <w:p w14:paraId="46B3C7E1" w14:textId="77777777" w:rsidR="00D442F1" w:rsidRPr="00126008" w:rsidRDefault="00D442F1" w:rsidP="00D442F1">
      <w:pPr>
        <w:spacing w:beforeLines="60" w:before="144" w:afterLines="60" w:after="144"/>
      </w:pPr>
      <w:r w:rsidRPr="00126008">
        <w:t>Lebrato, M., Iglesias-Rodríguez, D. , Feely, R. A., Greeley, D. , Jones, D. O. B., Suarez-Bosche, N., Lampitt, R. S. , Cartes, J. E., Green, D. R. H. and Alker, B.,</w:t>
      </w:r>
      <w:r w:rsidRPr="00545F67">
        <w:t xml:space="preserve"> </w:t>
      </w:r>
      <w:r w:rsidRPr="00126008">
        <w:lastRenderedPageBreak/>
        <w:t xml:space="preserve">2010. Global contribution of echinoderms to the marine carbon cycle: CaCO3 budget and benthic compartments. </w:t>
      </w:r>
      <w:r w:rsidRPr="00126008">
        <w:rPr>
          <w:iCs/>
        </w:rPr>
        <w:t>Ecological Monographs</w:t>
      </w:r>
      <w:r w:rsidRPr="00126008">
        <w:t xml:space="preserve">, </w:t>
      </w:r>
      <w:r w:rsidRPr="00126008">
        <w:rPr>
          <w:bCs/>
        </w:rPr>
        <w:t>80</w:t>
      </w:r>
      <w:r w:rsidRPr="00126008">
        <w:t>, pp. 441-467.</w:t>
      </w:r>
    </w:p>
    <w:p w14:paraId="7A07E2DE" w14:textId="77777777" w:rsidR="00D442F1" w:rsidRPr="00126008" w:rsidRDefault="00D442F1" w:rsidP="00D442F1">
      <w:pPr>
        <w:spacing w:beforeLines="60" w:before="144" w:afterLines="60" w:after="144"/>
      </w:pPr>
      <w:r w:rsidRPr="00126008">
        <w:t>Lindley, J.A., Robins, D.B. and Williams, R., 1999. Dry weight carbon and nitrogen content of some euphausiids from the north Atlantic Ocean and the Celtic Sea. Journal of Plankton Research, 21(11). pp. 2053–2066.</w:t>
      </w:r>
    </w:p>
    <w:p w14:paraId="1B976094" w14:textId="77777777" w:rsidR="00D442F1" w:rsidRPr="00126008" w:rsidRDefault="00D442F1" w:rsidP="00D442F1">
      <w:pPr>
        <w:spacing w:beforeLines="60" w:before="144" w:afterLines="60" w:after="144"/>
        <w:rPr>
          <w:color w:val="FF0000"/>
        </w:rPr>
      </w:pPr>
      <w:r w:rsidRPr="00126008">
        <w:t>López-Calderón,, J.M., Meling A. and Riosmena-Rodríguez, R. (2016) Sandflat. In: Kennish M.J. (eds) Encyclopedia of Estuaries. Encyclopedia of Earth Sciences Series. Springer, Dordrecht .</w:t>
      </w:r>
    </w:p>
    <w:p w14:paraId="1960BFE5" w14:textId="77777777" w:rsidR="00D442F1" w:rsidRPr="00126008" w:rsidRDefault="00D442F1" w:rsidP="00D442F1">
      <w:pPr>
        <w:spacing w:beforeLines="60" w:before="144" w:afterLines="60" w:after="144"/>
      </w:pPr>
      <w:bookmarkStart w:id="232" w:name="_Hlk34313865"/>
      <w:r w:rsidRPr="00126008">
        <w:t>Luisetti,T., Turner, R.K., Andrews, J.E., Jickells, T.D., Kröger, S. and Diesing, M., 2019.Quantifying and valuing carbon flows and stores in coastal and shelf ecosystems in the UK. Ecosystem services, 35, pp. 67-76.</w:t>
      </w:r>
    </w:p>
    <w:p w14:paraId="2FAE7B86" w14:textId="21043FFE" w:rsidR="00D442F1" w:rsidRPr="00126008" w:rsidRDefault="00D442F1" w:rsidP="00D442F1">
      <w:pPr>
        <w:spacing w:beforeLines="60" w:before="144" w:afterLines="60" w:after="144"/>
      </w:pPr>
      <w:r w:rsidRPr="00126008">
        <w:t>Mainwa</w:t>
      </w:r>
      <w:r w:rsidR="00F37B9D" w:rsidRPr="00126008">
        <w:t>r</w:t>
      </w:r>
      <w:r w:rsidRPr="00126008">
        <w:t>ing</w:t>
      </w:r>
      <w:bookmarkEnd w:id="232"/>
      <w:r w:rsidRPr="00126008">
        <w:t>, K., Tillin, H and Tyler-Walters, H., 2014. Assessing the sensitivity of blue mussel beds to pressures associated with human activities. Peterborough,  Joint Nature Conservation Committee, JNCC Report No. 506.</w:t>
      </w:r>
    </w:p>
    <w:p w14:paraId="53C59A85" w14:textId="77777777" w:rsidR="00D442F1" w:rsidRPr="00126008" w:rsidRDefault="00D442F1" w:rsidP="00D442F1">
      <w:pPr>
        <w:spacing w:beforeLines="60" w:before="144" w:afterLines="60" w:after="144"/>
      </w:pPr>
      <w:r w:rsidRPr="00126008">
        <w:t xml:space="preserve">Mann, K.H., 2000. Ecology of Coastal Waters, with Implication for Management. Blackwell Sciences. </w:t>
      </w:r>
      <w:r w:rsidRPr="00126008">
        <w:rPr>
          <w:iCs/>
        </w:rPr>
        <w:t>Inc. Massachusetts</w:t>
      </w:r>
      <w:r w:rsidRPr="00126008">
        <w:t>. 432pp.</w:t>
      </w:r>
    </w:p>
    <w:p w14:paraId="5EC5CE29" w14:textId="77777777" w:rsidR="00D442F1" w:rsidRPr="00126008" w:rsidRDefault="00D442F1" w:rsidP="00D442F1">
      <w:pPr>
        <w:spacing w:beforeLines="60" w:before="144" w:afterLines="60" w:after="144"/>
      </w:pPr>
      <w:r w:rsidRPr="00126008">
        <w:t>Mcleod, E., Chmura, G.L., Bouillon, S., Salm, R., Björk, M., Duarte, C.M., Lovelock, C.E., Schlesinger, W.H. and Silliman, B.R., 2011.  A blueprint for blue carbon: toward an improved understanding of the role of vegetated coastal habitats in sequestering CO</w:t>
      </w:r>
      <w:r w:rsidRPr="00126008">
        <w:rPr>
          <w:vertAlign w:val="subscript"/>
        </w:rPr>
        <w:t>2</w:t>
      </w:r>
      <w:r w:rsidRPr="00126008">
        <w:t>. Front Ecol Environ 2011; 9(10), pp. 0552–560</w:t>
      </w:r>
    </w:p>
    <w:p w14:paraId="6582DFAC" w14:textId="77777777" w:rsidR="00D442F1" w:rsidRPr="00126008" w:rsidRDefault="00D442F1" w:rsidP="00D442F1">
      <w:pPr>
        <w:spacing w:beforeLines="60" w:before="144" w:afterLines="60" w:after="144"/>
      </w:pPr>
      <w:r w:rsidRPr="00126008">
        <w:t>Menéndez, M. and Woodworth, P.L., 2010. Changes in extreme high water levels based on a quasi‐global tide‐gauge dataset, J. Geophys. Res., 115, C10011.</w:t>
      </w:r>
    </w:p>
    <w:p w14:paraId="68CBAF16" w14:textId="77777777" w:rsidR="00D442F1" w:rsidRPr="00126008" w:rsidRDefault="00D442F1" w:rsidP="00D442F1">
      <w:pPr>
        <w:spacing w:beforeLines="60" w:before="144" w:afterLines="60" w:after="144"/>
      </w:pPr>
      <w:r w:rsidRPr="00126008">
        <w:t xml:space="preserve">Migné, A., Davoult, D. and Gattuso, J.P., 1998. Calcium carbonate production of a dense population of the brittle star </w:t>
      </w:r>
      <w:r w:rsidRPr="00126008">
        <w:rPr>
          <w:iCs/>
        </w:rPr>
        <w:t xml:space="preserve">Ophiothrix fragilis </w:t>
      </w:r>
      <w:r w:rsidRPr="00126008">
        <w:t xml:space="preserve">(Echinodermata: Ophiuroidea): role in the carbon cycle of a temperate coastal ecosystem. </w:t>
      </w:r>
      <w:r w:rsidRPr="00126008">
        <w:rPr>
          <w:iCs/>
        </w:rPr>
        <w:t>Marine Ecology Progress Series</w:t>
      </w:r>
      <w:r w:rsidRPr="00126008">
        <w:t xml:space="preserve">, </w:t>
      </w:r>
      <w:r w:rsidRPr="00126008">
        <w:rPr>
          <w:bCs/>
        </w:rPr>
        <w:t>173</w:t>
      </w:r>
      <w:r w:rsidRPr="00126008">
        <w:t>, pp. 305-308.</w:t>
      </w:r>
    </w:p>
    <w:p w14:paraId="6908C485" w14:textId="77777777" w:rsidR="00D442F1" w:rsidRPr="00126008" w:rsidRDefault="00D442F1" w:rsidP="00D442F1">
      <w:pPr>
        <w:spacing w:beforeLines="60" w:before="144" w:afterLines="60" w:after="144"/>
      </w:pPr>
      <w:r w:rsidRPr="00126008">
        <w:t>Marine Management Organisation (MMO), 2018. Identifying sites suitable for marine habitat restoration or creation (MMO1135). Produced by ABPmer for MMO. MMO, Newcastle, 96p.</w:t>
      </w:r>
    </w:p>
    <w:p w14:paraId="106800E1" w14:textId="77777777" w:rsidR="00D442F1" w:rsidRPr="00126008" w:rsidRDefault="00D442F1" w:rsidP="00D442F1">
      <w:pPr>
        <w:spacing w:beforeLines="60" w:before="144" w:afterLines="60" w:after="144"/>
      </w:pPr>
      <w:r w:rsidRPr="00126008">
        <w:t>Moriarty, D.J.W., Iverson, R.L. and Pollard, P.C., 1986. Exudation of organic carbon by the seagrass Halodule wrightii Aschers. And its effect on bacterial growth in the sediment. J. Exp. Mar. Biol. Ecol. 96, pp. 115–126.</w:t>
      </w:r>
    </w:p>
    <w:p w14:paraId="00F6740F" w14:textId="77777777" w:rsidR="00D442F1" w:rsidRPr="00126008" w:rsidRDefault="00D442F1" w:rsidP="00D442F1">
      <w:pPr>
        <w:spacing w:beforeLines="60" w:before="144" w:afterLines="60" w:after="144"/>
      </w:pPr>
      <w:r w:rsidRPr="00126008">
        <w:t>MyClimate, 2020. Calculate and offset your CO</w:t>
      </w:r>
      <w:r w:rsidRPr="00126008">
        <w:rPr>
          <w:vertAlign w:val="subscript"/>
        </w:rPr>
        <w:t>2</w:t>
      </w:r>
      <w:r w:rsidRPr="00126008">
        <w:t xml:space="preserve"> emissions! Online content available at: </w:t>
      </w:r>
      <w:hyperlink r:id="rId39" w:history="1">
        <w:r w:rsidRPr="00126008">
          <w:rPr>
            <w:rStyle w:val="Hyperlink"/>
          </w:rPr>
          <w:t>https://co2.myclimate.org/en/offset_further_emissions</w:t>
        </w:r>
      </w:hyperlink>
      <w:r w:rsidRPr="00126008">
        <w:t xml:space="preserve"> [last accessed March 2020]</w:t>
      </w:r>
    </w:p>
    <w:p w14:paraId="09CF1F65" w14:textId="77777777" w:rsidR="00D442F1" w:rsidRPr="00126008" w:rsidRDefault="00D442F1" w:rsidP="00D442F1">
      <w:pPr>
        <w:spacing w:beforeLines="60" w:before="144" w:afterLines="60" w:after="144"/>
        <w:rPr>
          <w:rFonts w:cs="Segoe UI"/>
          <w:szCs w:val="20"/>
        </w:rPr>
      </w:pPr>
      <w:r w:rsidRPr="00126008">
        <w:rPr>
          <w:rFonts w:cs="Segoe UI"/>
          <w:szCs w:val="20"/>
        </w:rPr>
        <w:t>National Assembly for Wales, 2017. Research Briefing: Woodlands in Wales: a quick guide. National Assembly for Wales, Cardiff, 12p.</w:t>
      </w:r>
    </w:p>
    <w:p w14:paraId="69F42528" w14:textId="3628AF6A" w:rsidR="00D442F1" w:rsidRPr="00126008" w:rsidRDefault="00D442F1" w:rsidP="00D442F1">
      <w:pPr>
        <w:spacing w:beforeLines="60" w:before="144" w:afterLines="60" w:after="144"/>
        <w:rPr>
          <w:rFonts w:cs="Segoe UI"/>
          <w:szCs w:val="20"/>
        </w:rPr>
      </w:pPr>
      <w:r w:rsidRPr="00126008">
        <w:rPr>
          <w:rFonts w:cs="Segoe UI"/>
          <w:szCs w:val="20"/>
        </w:rPr>
        <w:t xml:space="preserve">Natural Resources Wales (NRW), 2015. </w:t>
      </w:r>
      <w:r w:rsidRPr="00126008">
        <w:rPr>
          <w:rFonts w:cs="Segoe UI"/>
          <w:iCs/>
          <w:szCs w:val="20"/>
        </w:rPr>
        <w:t>New saltmarsh habitat completes Fairbourne flood defence scheme</w:t>
      </w:r>
      <w:r w:rsidRPr="00126008">
        <w:rPr>
          <w:rFonts w:cs="Segoe UI"/>
          <w:szCs w:val="20"/>
        </w:rPr>
        <w:t xml:space="preserve">. Available at: </w:t>
      </w:r>
      <w:hyperlink r:id="rId40" w:history="1">
        <w:r w:rsidRPr="00126008">
          <w:rPr>
            <w:rStyle w:val="Hyperlink"/>
          </w:rPr>
          <w:t>https://naturalresources.wales/about-us/news-and-events/news/new-saltmarsh-habitat-completes-fairbourne-flood-defence-scheme/?lang=en</w:t>
        </w:r>
      </w:hyperlink>
      <w:r w:rsidRPr="00126008">
        <w:rPr>
          <w:rStyle w:val="Hyperlink"/>
        </w:rPr>
        <w:t xml:space="preserve">. </w:t>
      </w:r>
      <w:r w:rsidR="00126008" w:rsidRPr="00126008">
        <w:rPr>
          <w:rFonts w:cs="Segoe UI"/>
          <w:szCs w:val="20"/>
        </w:rPr>
        <w:t>[</w:t>
      </w:r>
      <w:r w:rsidR="00126008">
        <w:rPr>
          <w:rFonts w:cs="Segoe UI"/>
          <w:szCs w:val="20"/>
        </w:rPr>
        <w:t>last accessed</w:t>
      </w:r>
      <w:r w:rsidR="00126008" w:rsidRPr="00126008">
        <w:rPr>
          <w:rFonts w:cs="Segoe UI"/>
          <w:szCs w:val="20"/>
        </w:rPr>
        <w:t xml:space="preserve"> March 2020].</w:t>
      </w:r>
    </w:p>
    <w:p w14:paraId="56424F1A" w14:textId="77777777" w:rsidR="00D442F1" w:rsidRPr="00126008" w:rsidRDefault="00D442F1" w:rsidP="00D442F1">
      <w:pPr>
        <w:spacing w:beforeLines="60" w:before="144" w:afterLines="60" w:after="144"/>
        <w:rPr>
          <w:rFonts w:cs="Arial"/>
        </w:rPr>
      </w:pPr>
      <w:r w:rsidRPr="00126008">
        <w:rPr>
          <w:rFonts w:cs="Arial"/>
        </w:rPr>
        <w:t>Natural Resources Wales (NRW), 2016. State of Natural Resources Report (SoNaRR): Assessment of the Sustainable Management of Natural Resources. Technical Report. Natural Resources Wales.</w:t>
      </w:r>
    </w:p>
    <w:p w14:paraId="48E17954" w14:textId="77777777" w:rsidR="00D442F1" w:rsidRPr="00126008" w:rsidRDefault="00D442F1" w:rsidP="00D442F1">
      <w:pPr>
        <w:spacing w:beforeLines="60" w:before="144" w:afterLines="60" w:after="144"/>
      </w:pPr>
      <w:r w:rsidRPr="00126008">
        <w:lastRenderedPageBreak/>
        <w:t xml:space="preserve">Natural Resources Wales (NRW), 2018. Carbon Positive Project - Summary Report. NRW, Cardiff, 20p. </w:t>
      </w:r>
    </w:p>
    <w:p w14:paraId="0CF8600A" w14:textId="3B17B9EE" w:rsidR="00D442F1" w:rsidRPr="00126008" w:rsidRDefault="00D442F1" w:rsidP="00D442F1">
      <w:pPr>
        <w:spacing w:beforeLines="60" w:before="144" w:afterLines="60" w:after="144"/>
      </w:pPr>
      <w:r w:rsidRPr="00126008">
        <w:t xml:space="preserve">Naylor, L.A. and Viles, H.A., 2000. A temperate reef builder: an evaluation of the growth, morphology and composition of Sabellaria alveolata (L.) colonies on carbonate platforms in South Wales. In: Insalaco, E., Skelton, P.W. and Palmer, T.J. (eds.) Carbonate Platform Systems: Components and Interactions, Geological Society, London, Special Publications 178, pp. 9-19. </w:t>
      </w:r>
    </w:p>
    <w:p w14:paraId="2F890EEA" w14:textId="77777777" w:rsidR="00D442F1" w:rsidRPr="00126008" w:rsidRDefault="00D442F1" w:rsidP="00D442F1">
      <w:pPr>
        <w:spacing w:beforeLines="60" w:before="144" w:afterLines="60" w:after="144"/>
      </w:pPr>
      <w:r w:rsidRPr="00126008">
        <w:t xml:space="preserve">NBN Atlas, 2020. Species.  Website content available at: </w:t>
      </w:r>
      <w:hyperlink r:id="rId41" w:history="1">
        <w:r w:rsidRPr="00126008">
          <w:rPr>
            <w:rStyle w:val="Hyperlink"/>
          </w:rPr>
          <w:t>https://species.nbnatlas.org/</w:t>
        </w:r>
      </w:hyperlink>
      <w:r w:rsidRPr="00126008">
        <w:t xml:space="preserve"> [last accessed February 2020]</w:t>
      </w:r>
    </w:p>
    <w:p w14:paraId="380DF216" w14:textId="77777777" w:rsidR="00D442F1" w:rsidRPr="00126008" w:rsidRDefault="00D442F1" w:rsidP="00D442F1">
      <w:pPr>
        <w:spacing w:beforeLines="60" w:before="144" w:afterLines="60" w:after="144"/>
        <w:rPr>
          <w:rFonts w:cs="Arial"/>
        </w:rPr>
      </w:pPr>
      <w:r w:rsidRPr="00126008">
        <w:rPr>
          <w:rFonts w:cs="Arial"/>
        </w:rPr>
        <w:t xml:space="preserve">Nellemann, C. and Corcoran, E. eds., 2009. </w:t>
      </w:r>
      <w:r w:rsidRPr="00126008">
        <w:rPr>
          <w:rFonts w:cs="Arial"/>
          <w:iCs/>
        </w:rPr>
        <w:t>Blue carbon: the role of healthy oceans in binding carbon: a rapid response assessment</w:t>
      </w:r>
      <w:r w:rsidRPr="00126008">
        <w:rPr>
          <w:rFonts w:cs="Arial"/>
        </w:rPr>
        <w:t>. UNEP/Earthprint.</w:t>
      </w:r>
    </w:p>
    <w:p w14:paraId="0A0D0FFC" w14:textId="77777777" w:rsidR="00D442F1" w:rsidRPr="00126008" w:rsidRDefault="00D442F1" w:rsidP="00D442F1">
      <w:pPr>
        <w:spacing w:beforeLines="60" w:before="144" w:afterLines="60" w:after="144"/>
      </w:pPr>
      <w:r w:rsidRPr="00126008">
        <w:t xml:space="preserve">NimbleFins, 2019. Average Car Mileage UK.  Website content available at: </w:t>
      </w:r>
      <w:hyperlink r:id="rId42" w:history="1">
        <w:r w:rsidRPr="00126008">
          <w:rPr>
            <w:rStyle w:val="Hyperlink"/>
          </w:rPr>
          <w:t>https://www.nimblefins.co.uk/average-car-mileage-uk</w:t>
        </w:r>
      </w:hyperlink>
      <w:r w:rsidRPr="00126008">
        <w:rPr>
          <w:rStyle w:val="Hyperlink"/>
        </w:rPr>
        <w:t xml:space="preserve"> </w:t>
      </w:r>
      <w:r w:rsidRPr="00126008">
        <w:t>[last accessed March 2019]</w:t>
      </w:r>
    </w:p>
    <w:p w14:paraId="322AEFCB" w14:textId="77777777" w:rsidR="00D442F1" w:rsidRPr="00126008" w:rsidRDefault="00D442F1" w:rsidP="00D442F1">
      <w:pPr>
        <w:spacing w:beforeLines="60" w:before="144" w:afterLines="60" w:after="144"/>
      </w:pPr>
      <w:r w:rsidRPr="00126008">
        <w:t xml:space="preserve">Ning, J., Du, F., Wang, X., Wang, L. and Li, Y., 2019. Trophic connectivity between intertidal and offshore food webs in Mirs Bay, China. </w:t>
      </w:r>
      <w:r w:rsidRPr="00126008">
        <w:rPr>
          <w:iCs/>
        </w:rPr>
        <w:t>Oceanologia</w:t>
      </w:r>
      <w:r w:rsidRPr="00126008">
        <w:t xml:space="preserve">, </w:t>
      </w:r>
      <w:r w:rsidRPr="00126008">
        <w:rPr>
          <w:iCs/>
        </w:rPr>
        <w:t>61</w:t>
      </w:r>
      <w:r w:rsidRPr="00126008">
        <w:t>(2), pp. 208-217.</w:t>
      </w:r>
    </w:p>
    <w:p w14:paraId="343E0FE5" w14:textId="77777777" w:rsidR="00D442F1" w:rsidRPr="00126008" w:rsidRDefault="00D442F1" w:rsidP="00D442F1">
      <w:pPr>
        <w:spacing w:beforeLines="60" w:before="144" w:afterLines="60" w:after="144"/>
      </w:pPr>
      <w:r w:rsidRPr="00126008">
        <w:t>Ouyang, X. and Lee, S.Y., 2014, Updated estimates of carbon accumulation rates in coastal marsh sediments. Biogeosciences, 11,pp. 5057–5071.</w:t>
      </w:r>
    </w:p>
    <w:p w14:paraId="4BF4932A" w14:textId="77777777" w:rsidR="00D442F1" w:rsidRPr="00126008" w:rsidRDefault="00D442F1" w:rsidP="00D442F1">
      <w:pPr>
        <w:spacing w:beforeLines="60" w:before="144" w:afterLines="60" w:after="144"/>
      </w:pPr>
      <w:r w:rsidRPr="00126008">
        <w:t xml:space="preserve">Pessarrodona, A., Moore, P.J., Sayer, M.D. and Smale, D.A., 2018. Carbon assimilation and transfer through kelp forests in the NE Atlantic is diminished under a warmer ocean climate. </w:t>
      </w:r>
      <w:r w:rsidRPr="00126008">
        <w:rPr>
          <w:iCs/>
        </w:rPr>
        <w:t>Global change biology</w:t>
      </w:r>
      <w:r w:rsidRPr="00126008">
        <w:t xml:space="preserve">, </w:t>
      </w:r>
      <w:r w:rsidRPr="00126008">
        <w:rPr>
          <w:iCs/>
        </w:rPr>
        <w:t>24</w:t>
      </w:r>
      <w:r w:rsidRPr="00126008">
        <w:t>(9), pp .4386-4398.</w:t>
      </w:r>
    </w:p>
    <w:p w14:paraId="00BE9D56" w14:textId="6CB0FF18" w:rsidR="00D442F1" w:rsidRPr="00126008" w:rsidRDefault="00D442F1" w:rsidP="00D442F1">
      <w:pPr>
        <w:spacing w:beforeLines="60" w:before="144" w:afterLines="60" w:after="144"/>
        <w:rPr>
          <w:rFonts w:cs="Segoe UI"/>
          <w:szCs w:val="20"/>
        </w:rPr>
      </w:pPr>
      <w:r w:rsidRPr="00126008">
        <w:rPr>
          <w:rFonts w:cs="Segoe UI"/>
          <w:szCs w:val="20"/>
        </w:rPr>
        <w:t xml:space="preserve">Project Seagrass. (2020).  </w:t>
      </w:r>
      <w:r w:rsidRPr="00126008">
        <w:rPr>
          <w:rFonts w:cs="Segoe UI"/>
          <w:iCs/>
          <w:szCs w:val="20"/>
        </w:rPr>
        <w:t>Project Seagrass | Advancing the conservation of seagrass</w:t>
      </w:r>
      <w:r w:rsidRPr="00126008">
        <w:rPr>
          <w:rFonts w:cs="Segoe UI"/>
          <w:szCs w:val="20"/>
        </w:rPr>
        <w:t xml:space="preserve"> [online]. Available at: </w:t>
      </w:r>
      <w:hyperlink r:id="rId43" w:history="1">
        <w:r w:rsidRPr="00126008">
          <w:rPr>
            <w:rStyle w:val="Hyperlink"/>
            <w:rFonts w:cs="Segoe UI"/>
            <w:szCs w:val="20"/>
          </w:rPr>
          <w:t>https://www.projectseagrass.org</w:t>
        </w:r>
      </w:hyperlink>
      <w:r w:rsidRPr="00126008">
        <w:rPr>
          <w:rFonts w:cs="Segoe UI"/>
          <w:szCs w:val="20"/>
        </w:rPr>
        <w:t xml:space="preserve">. </w:t>
      </w:r>
      <w:r w:rsidR="00126008" w:rsidRPr="00126008">
        <w:rPr>
          <w:rFonts w:cs="Segoe UI"/>
          <w:szCs w:val="20"/>
        </w:rPr>
        <w:t>[</w:t>
      </w:r>
      <w:r w:rsidR="00126008">
        <w:rPr>
          <w:rFonts w:cs="Segoe UI"/>
          <w:szCs w:val="20"/>
        </w:rPr>
        <w:t>last accessed</w:t>
      </w:r>
      <w:r w:rsidR="00126008" w:rsidRPr="00126008">
        <w:rPr>
          <w:rFonts w:cs="Segoe UI"/>
          <w:szCs w:val="20"/>
        </w:rPr>
        <w:t xml:space="preserve"> March 2020].</w:t>
      </w:r>
    </w:p>
    <w:p w14:paraId="2BA68F03" w14:textId="77777777" w:rsidR="00D442F1" w:rsidRPr="00126008" w:rsidRDefault="00D442F1" w:rsidP="00D442F1">
      <w:pPr>
        <w:spacing w:beforeLines="60" w:before="144" w:afterLines="60" w:after="144"/>
      </w:pPr>
      <w:r w:rsidRPr="00126008">
        <w:t>Pye, K. and French, P., 1993. Erosion &amp; Accretion Processes on British Salt Marshes. Volume One : Introduction: Saltmarsh process &amp; morphology. Cambridge : Cambridge Environmental Research Consultants.</w:t>
      </w:r>
    </w:p>
    <w:p w14:paraId="2FC9245C" w14:textId="77777777" w:rsidR="00D442F1" w:rsidRPr="00126008" w:rsidRDefault="00D442F1" w:rsidP="00D442F1">
      <w:pPr>
        <w:spacing w:beforeLines="60" w:before="144" w:afterLines="60" w:after="144"/>
      </w:pPr>
      <w:r w:rsidRPr="00126008">
        <w:t xml:space="preserve">Reid, J.B. and Goss, M.J., 1981. Effect of living roots of different plant species on the aggregate stability of two arable soils. </w:t>
      </w:r>
      <w:r w:rsidRPr="00126008">
        <w:rPr>
          <w:iCs/>
        </w:rPr>
        <w:t>Journal of Soil Science</w:t>
      </w:r>
      <w:r w:rsidRPr="00126008">
        <w:t xml:space="preserve">, </w:t>
      </w:r>
      <w:r w:rsidRPr="00126008">
        <w:rPr>
          <w:iCs/>
        </w:rPr>
        <w:t>32</w:t>
      </w:r>
      <w:r w:rsidRPr="00126008">
        <w:t>(4), pp. 521-541.</w:t>
      </w:r>
    </w:p>
    <w:p w14:paraId="52849A3A" w14:textId="77777777" w:rsidR="00D442F1" w:rsidRPr="00126008" w:rsidRDefault="00D442F1" w:rsidP="00D442F1">
      <w:pPr>
        <w:spacing w:beforeLines="60" w:before="144" w:afterLines="60" w:after="144"/>
      </w:pPr>
      <w:r w:rsidRPr="00126008">
        <w:t>Robinson, K.A., Ramsay, K., Lindenbaum, C., Frost, N., Moore, J., Petrey, D. and Darbyshire, T., 2009. Habitat Mapping for Conservation and Management of the Southern Irish Sea (HabMap). II: Modelling &amp; Mapping. Studies in Marine Biodiversity and Systematics from the National Museum of Wales. BIOMÔR Reports 5(2): 210pp &amp; DVD.</w:t>
      </w:r>
    </w:p>
    <w:p w14:paraId="441D7920" w14:textId="77777777" w:rsidR="00D442F1" w:rsidRPr="00126008" w:rsidRDefault="00D442F1" w:rsidP="00D442F1">
      <w:pPr>
        <w:spacing w:beforeLines="60" w:before="144" w:afterLines="60" w:after="144"/>
      </w:pPr>
      <w:r w:rsidRPr="00126008">
        <w:t xml:space="preserve">Sanders, C.J., Smoak, J.M., Naidu, A.S., Sanders, L.M. and Patchineelam, S.R., 2010. Organic carbon burial in a mangrove forest, margin and intertidal mud flat. </w:t>
      </w:r>
      <w:r w:rsidRPr="00126008">
        <w:rPr>
          <w:iCs/>
        </w:rPr>
        <w:t>Estuarine, Coastal and Shelf Science</w:t>
      </w:r>
      <w:r w:rsidRPr="00126008">
        <w:t xml:space="preserve">, </w:t>
      </w:r>
      <w:r w:rsidRPr="00126008">
        <w:rPr>
          <w:iCs/>
        </w:rPr>
        <w:t>90</w:t>
      </w:r>
      <w:r w:rsidRPr="00126008">
        <w:t>(3), pp. 168-172.</w:t>
      </w:r>
    </w:p>
    <w:p w14:paraId="39BC9EE3" w14:textId="77777777" w:rsidR="00D442F1" w:rsidRPr="00126008" w:rsidRDefault="00D442F1" w:rsidP="00D442F1">
      <w:pPr>
        <w:spacing w:beforeLines="60" w:before="144" w:afterLines="60" w:after="144"/>
      </w:pPr>
      <w:r w:rsidRPr="00126008">
        <w:t xml:space="preserve">Seasearch, 2017. Native Oyster, Ostrea edulis Milford Haven Waterway. Survey report March 2017.  24 p report available at: </w:t>
      </w:r>
      <w:hyperlink r:id="rId44" w:history="1">
        <w:r w:rsidRPr="00126008">
          <w:rPr>
            <w:rStyle w:val="Hyperlink"/>
          </w:rPr>
          <w:t>http://www.seasearch.org.uk/downloads/Milford-Haven-oyster-report.pdf</w:t>
        </w:r>
      </w:hyperlink>
      <w:r w:rsidRPr="00126008">
        <w:t xml:space="preserve"> [last accessed March 2020]</w:t>
      </w:r>
    </w:p>
    <w:p w14:paraId="14283146" w14:textId="77777777" w:rsidR="00D442F1" w:rsidRPr="00126008" w:rsidRDefault="00D442F1" w:rsidP="00D442F1">
      <w:pPr>
        <w:spacing w:beforeLines="60" w:before="144" w:afterLines="60" w:after="144"/>
      </w:pPr>
      <w:r w:rsidRPr="00126008">
        <w:t xml:space="preserve">Smale, D.A., Burrows, M.T., Evans, A.J., King, N., Sayer, M.D., Yunnie, A.L. and Moore, P.J., 2016. Linking environmental variables with regional-scale variability in </w:t>
      </w:r>
      <w:r w:rsidRPr="00126008">
        <w:lastRenderedPageBreak/>
        <w:t xml:space="preserve">ecological structure and standing stock of carbon within UK kelp forests. </w:t>
      </w:r>
      <w:r w:rsidRPr="00126008">
        <w:rPr>
          <w:iCs/>
        </w:rPr>
        <w:t>Marine Ecology Progress Series</w:t>
      </w:r>
      <w:r w:rsidRPr="00126008">
        <w:t xml:space="preserve">, </w:t>
      </w:r>
      <w:r w:rsidRPr="00126008">
        <w:rPr>
          <w:iCs/>
        </w:rPr>
        <w:t>542</w:t>
      </w:r>
      <w:r w:rsidRPr="00126008">
        <w:t>, pp.79-95.</w:t>
      </w:r>
    </w:p>
    <w:p w14:paraId="64F716DB" w14:textId="77777777" w:rsidR="00D442F1" w:rsidRPr="00126008" w:rsidRDefault="00D442F1" w:rsidP="00D442F1">
      <w:pPr>
        <w:spacing w:beforeLines="60" w:before="144" w:afterLines="60" w:after="144"/>
      </w:pPr>
      <w:r w:rsidRPr="00126008">
        <w:t xml:space="preserve">Smale, D.A., Burrows, M.T., Moore, P., O'Connor, N. and Hawkins, S.J., 2013. Threats and knowledge gaps for ecosystem services provided by kelp forests: a northeast Atlantic perspective. </w:t>
      </w:r>
      <w:r w:rsidRPr="00126008">
        <w:rPr>
          <w:iCs/>
        </w:rPr>
        <w:t>Ecology and evolution</w:t>
      </w:r>
      <w:r w:rsidRPr="00126008">
        <w:t xml:space="preserve">, </w:t>
      </w:r>
      <w:r w:rsidRPr="00126008">
        <w:rPr>
          <w:iCs/>
        </w:rPr>
        <w:t>3</w:t>
      </w:r>
      <w:r w:rsidRPr="00126008">
        <w:t>(11), pp. 4016-4038.</w:t>
      </w:r>
    </w:p>
    <w:p w14:paraId="7634B3E2" w14:textId="77777777" w:rsidR="00D442F1" w:rsidRPr="00126008" w:rsidRDefault="00D442F1" w:rsidP="00D442F1">
      <w:pPr>
        <w:spacing w:beforeLines="60" w:before="144" w:afterLines="60" w:after="144"/>
        <w:rPr>
          <w:iCs/>
          <w:lang w:val="en"/>
        </w:rPr>
      </w:pPr>
      <w:r w:rsidRPr="00126008">
        <w:rPr>
          <w:iCs/>
        </w:rPr>
        <w:t xml:space="preserve">Smith, A.M. and Nelson, C.S. 2003. Effects of early sea-floor processes on the taphonomy of temperate shelf skeletal carbonate deposits. Earth-Science Reviews, </w:t>
      </w:r>
      <w:r w:rsidRPr="00126008">
        <w:rPr>
          <w:bCs/>
          <w:iCs/>
        </w:rPr>
        <w:t>63</w:t>
      </w:r>
      <w:r w:rsidRPr="00126008">
        <w:rPr>
          <w:iCs/>
        </w:rPr>
        <w:t>, 1-31.</w:t>
      </w:r>
    </w:p>
    <w:p w14:paraId="5EE5ED9F" w14:textId="77777777" w:rsidR="00D442F1" w:rsidRPr="00126008" w:rsidRDefault="00D442F1" w:rsidP="00D442F1">
      <w:pPr>
        <w:spacing w:beforeLines="60" w:before="144" w:afterLines="60" w:after="144"/>
      </w:pPr>
      <w:r w:rsidRPr="00126008">
        <w:t xml:space="preserve">Stewart, C. and Williams, E., 2019. </w:t>
      </w:r>
      <w:r w:rsidRPr="009C34B2">
        <w:t>Blue Carbon Research Briefing</w:t>
      </w:r>
      <w:r w:rsidRPr="00126008">
        <w:t>. National Assembly for Wales, Senedd Research, December 2019.</w:t>
      </w:r>
    </w:p>
    <w:p w14:paraId="35D9C4A7" w14:textId="77777777" w:rsidR="00D442F1" w:rsidRPr="00126008" w:rsidRDefault="00D442F1" w:rsidP="00D442F1">
      <w:pPr>
        <w:spacing w:beforeLines="60" w:before="144" w:afterLines="60" w:after="144"/>
      </w:pPr>
      <w:bookmarkStart w:id="233" w:name="_Hlk34313991"/>
      <w:r w:rsidRPr="00126008">
        <w:t>Taylor</w:t>
      </w:r>
      <w:bookmarkEnd w:id="233"/>
      <w:r w:rsidRPr="00126008">
        <w:t>, R., 1998. Density, biomass and productivity of animals in four subtidal rocky reef habitats: the importance of small mobile invertebrates. Marine Ecology Progress Series, 172, pp. 37-51.</w:t>
      </w:r>
    </w:p>
    <w:p w14:paraId="7E5A16FA" w14:textId="77777777" w:rsidR="00D442F1" w:rsidRPr="00126008" w:rsidRDefault="00D442F1" w:rsidP="00D442F1">
      <w:pPr>
        <w:spacing w:beforeLines="60" w:before="144" w:afterLines="60" w:after="144"/>
      </w:pPr>
      <w:r w:rsidRPr="00126008">
        <w:t>The Guardian, 2019. CO</w:t>
      </w:r>
      <w:r w:rsidRPr="00126008">
        <w:rPr>
          <w:vertAlign w:val="subscript"/>
        </w:rPr>
        <w:t>2</w:t>
      </w:r>
      <w:r w:rsidRPr="00126008">
        <w:t xml:space="preserve"> emissions from average UK new car rise for first time since 2000. Online content available at: </w:t>
      </w:r>
      <w:hyperlink r:id="rId45" w:history="1">
        <w:r w:rsidRPr="00126008">
          <w:rPr>
            <w:rStyle w:val="Hyperlink"/>
          </w:rPr>
          <w:t>https://www.theguardian.com/business/2018/feb/27/co2-emissions-from-average-uk-new-car-rise-for-first-time-since-2000</w:t>
        </w:r>
      </w:hyperlink>
      <w:r w:rsidRPr="00126008">
        <w:t xml:space="preserve"> [last accessed March 202]</w:t>
      </w:r>
    </w:p>
    <w:p w14:paraId="61306CA1" w14:textId="77777777" w:rsidR="00D442F1" w:rsidRPr="00126008" w:rsidRDefault="00D442F1" w:rsidP="00D442F1">
      <w:pPr>
        <w:spacing w:beforeLines="60" w:before="144" w:afterLines="60" w:after="144"/>
      </w:pPr>
      <w:r w:rsidRPr="00126008">
        <w:t xml:space="preserve">The Marine Life Information Network (MarLIN), 2020. Species. Online content available at: </w:t>
      </w:r>
      <w:hyperlink r:id="rId46" w:history="1">
        <w:r w:rsidRPr="00126008">
          <w:rPr>
            <w:rStyle w:val="Hyperlink"/>
          </w:rPr>
          <w:t>https://www.marlin.ac.uk/species</w:t>
        </w:r>
      </w:hyperlink>
      <w:r w:rsidRPr="00126008">
        <w:t xml:space="preserve"> [last accessed February 2020]</w:t>
      </w:r>
    </w:p>
    <w:p w14:paraId="19C4476A" w14:textId="77777777" w:rsidR="00D442F1" w:rsidRPr="00126008" w:rsidRDefault="00D442F1" w:rsidP="00D442F1">
      <w:pPr>
        <w:spacing w:beforeLines="60" w:before="144" w:afterLines="60" w:after="144"/>
      </w:pPr>
      <w:r w:rsidRPr="00126008">
        <w:t>Thomas, H., Bozec, Y., de, Baar, H.J.W., Elkalay, K., Frankignoulle, M. and Schiettecatte, L,S, 2005. The carbon budget of the North Sea. Biogeosciences 2005; 2: 87–96.</w:t>
      </w:r>
    </w:p>
    <w:p w14:paraId="19F468B4" w14:textId="77777777" w:rsidR="00D442F1" w:rsidRPr="00126008" w:rsidRDefault="00D442F1" w:rsidP="00D442F1">
      <w:pPr>
        <w:spacing w:beforeLines="60" w:before="144" w:afterLines="60" w:after="144"/>
      </w:pPr>
      <w:r w:rsidRPr="00126008">
        <w:t xml:space="preserve">van der Schatte, O.A., Jones., L., Vay., L.L., Christie, M., Wilson, J. and Malham, S.K., 2018. A global review of the ecosystem services provided by bivalve aquaculture. </w:t>
      </w:r>
      <w:r w:rsidRPr="00126008">
        <w:rPr>
          <w:iCs/>
        </w:rPr>
        <w:t>Reviews in Aquaculture</w:t>
      </w:r>
      <w:r w:rsidRPr="00126008">
        <w:t>.</w:t>
      </w:r>
    </w:p>
    <w:p w14:paraId="506187E6" w14:textId="77777777" w:rsidR="00D442F1" w:rsidRPr="00126008" w:rsidRDefault="00D442F1" w:rsidP="00D442F1">
      <w:pPr>
        <w:spacing w:beforeLines="60" w:before="144" w:afterLines="60" w:after="144"/>
      </w:pPr>
      <w:r w:rsidRPr="00126008">
        <w:t xml:space="preserve">Walker, S.E. and Goldstein, S.T., 1999. Taphonomic tiering: experimental field taphonomy of molluscs and foraminifera above and below the sediment–water interface. </w:t>
      </w:r>
      <w:r w:rsidRPr="00126008">
        <w:rPr>
          <w:iCs/>
        </w:rPr>
        <w:t>Palaeogeography, Palaeoclimatology, Palaeoecology</w:t>
      </w:r>
      <w:r w:rsidRPr="00126008">
        <w:t xml:space="preserve">, </w:t>
      </w:r>
      <w:r w:rsidRPr="00126008">
        <w:rPr>
          <w:bCs/>
        </w:rPr>
        <w:t>149</w:t>
      </w:r>
      <w:r w:rsidRPr="00126008">
        <w:t>, pp. 227-244.</w:t>
      </w:r>
    </w:p>
    <w:p w14:paraId="48A75979" w14:textId="77777777" w:rsidR="00D442F1" w:rsidRPr="00126008" w:rsidRDefault="00D442F1" w:rsidP="00D442F1">
      <w:pPr>
        <w:spacing w:beforeLines="60" w:before="144" w:afterLines="60" w:after="144"/>
      </w:pPr>
      <w:r w:rsidRPr="00126008">
        <w:t xml:space="preserve">Weber, T., Wiseman, N.A. and Kock, A., 2019. Global ocean methane emissions dominated by shallow coastal waters.  Nat Commun. 2019;10(1), p.4584. </w:t>
      </w:r>
    </w:p>
    <w:p w14:paraId="57204568" w14:textId="77777777" w:rsidR="00D442F1" w:rsidRPr="00126008" w:rsidRDefault="00D442F1" w:rsidP="00D442F1">
      <w:pPr>
        <w:spacing w:beforeLines="60" w:before="144" w:afterLines="60" w:after="144"/>
      </w:pPr>
      <w:r w:rsidRPr="00126008">
        <w:t>Welsh Government, 2018. Marine Protected Area Network: Management Framework for Wales 2018–2023. Welsh Government, Cardiff, 61p.</w:t>
      </w:r>
    </w:p>
    <w:p w14:paraId="0C138771" w14:textId="77777777" w:rsidR="00D442F1" w:rsidRPr="00126008" w:rsidRDefault="00D442F1" w:rsidP="00D442F1">
      <w:pPr>
        <w:spacing w:beforeLines="60" w:before="144" w:afterLines="60" w:after="144"/>
      </w:pPr>
      <w:r w:rsidRPr="00126008">
        <w:t>Welsh Government, 2019. Welsh National Marine Plan. Welsh Government, Cardiff, 180p.</w:t>
      </w:r>
    </w:p>
    <w:p w14:paraId="643FB9AA" w14:textId="77777777" w:rsidR="00D442F1" w:rsidRPr="00126008" w:rsidRDefault="00D442F1" w:rsidP="00D442F1">
      <w:pPr>
        <w:spacing w:beforeLines="60" w:before="144" w:afterLines="60" w:after="144"/>
      </w:pPr>
      <w:r w:rsidRPr="00126008">
        <w:t>Wikipedia/Alfred Wegener Institute, 2006. Air-sea exchange of CO</w:t>
      </w:r>
      <w:r w:rsidRPr="00126008">
        <w:rPr>
          <w:vertAlign w:val="subscript"/>
        </w:rPr>
        <w:t>2</w:t>
      </w:r>
      <w:r w:rsidRPr="00126008">
        <w:t xml:space="preserve">.  Image available at: </w:t>
      </w:r>
      <w:hyperlink r:id="rId47" w:anchor="/media/File:CO2_pump_hg.svg" w:history="1">
        <w:r w:rsidRPr="00126008">
          <w:rPr>
            <w:rStyle w:val="Hyperlink"/>
          </w:rPr>
          <w:t>https://en.wikipedia.org/wiki/Biological_pump#/media/File:CO2_pump_hg.svg</w:t>
        </w:r>
      </w:hyperlink>
      <w:r w:rsidRPr="00126008">
        <w:t xml:space="preserve"> [last accessed February 2020]</w:t>
      </w:r>
    </w:p>
    <w:p w14:paraId="4E864EE2" w14:textId="07F30214" w:rsidR="00D34F6A" w:rsidRPr="00126008" w:rsidRDefault="00D442F1" w:rsidP="00724401">
      <w:pPr>
        <w:spacing w:beforeLines="60" w:before="144" w:afterLines="60" w:after="144"/>
        <w:rPr>
          <w:color w:val="000000"/>
        </w:rPr>
      </w:pPr>
      <w:r w:rsidRPr="00126008">
        <w:rPr>
          <w:lang w:val="en"/>
        </w:rPr>
        <w:t xml:space="preserve">Wood, C.L., Hawkins, S.J., Godbold, J.A. and Solan, M., 2015. Coastal Biodiversity and Ecosystem Service Sustainability (CBESS) total organic carbon in mudflat and saltmarsh habitats. NERC Environmental Information Data Centre </w:t>
      </w:r>
      <w:hyperlink r:id="rId48" w:history="1">
        <w:r w:rsidRPr="00126008">
          <w:rPr>
            <w:rStyle w:val="Hyperlink"/>
            <w:lang w:val="en"/>
          </w:rPr>
          <w:t>https://doi.org/10.5285/d4e9f0f7-637a-4aa4-b9df-2a4ca5bfaded</w:t>
        </w:r>
      </w:hyperlink>
      <w:r w:rsidRPr="00126008">
        <w:rPr>
          <w:u w:val="single"/>
          <w:lang w:val="en"/>
        </w:rPr>
        <w:t xml:space="preserve"> </w:t>
      </w:r>
      <w:r w:rsidRPr="00126008">
        <w:t>[last accessed February 2020]</w:t>
      </w:r>
      <w:r w:rsidR="00D34F6A" w:rsidRPr="00126008">
        <w:br w:type="page"/>
      </w:r>
    </w:p>
    <w:p w14:paraId="118D0507" w14:textId="58FF15AE" w:rsidR="00D34F6A" w:rsidRPr="009648B5" w:rsidRDefault="00F03AB6" w:rsidP="00D34F6A">
      <w:pPr>
        <w:pStyle w:val="ChapterTitle"/>
        <w:numPr>
          <w:ilvl w:val="0"/>
          <w:numId w:val="1"/>
        </w:numPr>
      </w:pPr>
      <w:bookmarkStart w:id="234" w:name="_Toc34836712"/>
      <w:r w:rsidRPr="009648B5">
        <w:lastRenderedPageBreak/>
        <w:t>Acronyms</w:t>
      </w:r>
      <w:bookmarkEnd w:id="234"/>
    </w:p>
    <w:p w14:paraId="4CEF9445" w14:textId="77777777" w:rsidR="00FC48A5" w:rsidRPr="009648B5" w:rsidRDefault="00FC48A5" w:rsidP="00FC48A5"/>
    <w:p w14:paraId="2807318B" w14:textId="77777777" w:rsidR="00FC48A5" w:rsidRPr="006122F9" w:rsidRDefault="00FC48A5" w:rsidP="00EA4A27">
      <w:pPr>
        <w:spacing w:after="60"/>
        <w:ind w:left="1440" w:hanging="1440"/>
        <w:rPr>
          <w:rFonts w:cs="Arial"/>
        </w:rPr>
      </w:pPr>
      <w:r w:rsidRPr="006122F9">
        <w:rPr>
          <w:rFonts w:cs="Arial"/>
        </w:rPr>
        <w:t>BGS</w:t>
      </w:r>
      <w:r w:rsidRPr="006122F9">
        <w:rPr>
          <w:rFonts w:cs="Arial"/>
        </w:rPr>
        <w:tab/>
        <w:t>British Geological Survey</w:t>
      </w:r>
    </w:p>
    <w:p w14:paraId="370462AF" w14:textId="77777777" w:rsidR="00FC48A5" w:rsidRPr="006122F9" w:rsidRDefault="00FC48A5" w:rsidP="00EA4A27">
      <w:pPr>
        <w:spacing w:after="60"/>
        <w:ind w:left="1440" w:hanging="1440"/>
        <w:rPr>
          <w:rFonts w:cs="Arial"/>
        </w:rPr>
      </w:pPr>
      <w:r w:rsidRPr="006122F9">
        <w:rPr>
          <w:rFonts w:cs="Arial"/>
        </w:rPr>
        <w:t>C</w:t>
      </w:r>
      <w:r w:rsidRPr="006122F9">
        <w:rPr>
          <w:rFonts w:cs="Arial"/>
        </w:rPr>
        <w:tab/>
        <w:t>Carbon</w:t>
      </w:r>
    </w:p>
    <w:p w14:paraId="3E4AAE76" w14:textId="77777777" w:rsidR="00FC48A5" w:rsidRPr="006122F9" w:rsidRDefault="00FC48A5" w:rsidP="00EA4A27">
      <w:pPr>
        <w:spacing w:after="60"/>
        <w:ind w:left="1440" w:hanging="1440"/>
        <w:rPr>
          <w:rFonts w:cs="Arial"/>
        </w:rPr>
      </w:pPr>
      <w:r w:rsidRPr="006122F9">
        <w:rPr>
          <w:rFonts w:cs="Arial"/>
        </w:rPr>
        <w:t>CaCO</w:t>
      </w:r>
      <w:r w:rsidRPr="006122F9">
        <w:rPr>
          <w:rFonts w:cs="Arial"/>
          <w:vertAlign w:val="subscript"/>
        </w:rPr>
        <w:t>3</w:t>
      </w:r>
      <w:r w:rsidRPr="006122F9">
        <w:rPr>
          <w:rFonts w:cs="Arial"/>
        </w:rPr>
        <w:tab/>
        <w:t>Calcium Carbonate</w:t>
      </w:r>
    </w:p>
    <w:p w14:paraId="5213CB5E" w14:textId="77777777" w:rsidR="00FC48A5" w:rsidRPr="006122F9" w:rsidRDefault="00FC48A5" w:rsidP="00EA4A27">
      <w:pPr>
        <w:spacing w:after="60"/>
        <w:ind w:left="1440" w:hanging="1440"/>
        <w:rPr>
          <w:rFonts w:cs="Arial"/>
        </w:rPr>
      </w:pPr>
      <w:r w:rsidRPr="006122F9">
        <w:rPr>
          <w:rFonts w:cs="Arial"/>
        </w:rPr>
        <w:t>CO</w:t>
      </w:r>
      <w:r w:rsidRPr="006122F9">
        <w:rPr>
          <w:rFonts w:cs="Arial"/>
          <w:vertAlign w:val="subscript"/>
        </w:rPr>
        <w:t>2</w:t>
      </w:r>
      <w:r w:rsidRPr="006122F9">
        <w:rPr>
          <w:rFonts w:cs="Arial"/>
        </w:rPr>
        <w:tab/>
        <w:t>Carbon Dioxide</w:t>
      </w:r>
    </w:p>
    <w:p w14:paraId="752236BF" w14:textId="3C9B3F17" w:rsidR="00B70454" w:rsidRPr="006122F9" w:rsidRDefault="00B70454" w:rsidP="00B70454">
      <w:pPr>
        <w:spacing w:after="60"/>
        <w:ind w:left="1440" w:hanging="1440"/>
        <w:rPr>
          <w:rFonts w:cs="Arial"/>
        </w:rPr>
      </w:pPr>
      <w:r w:rsidRPr="006122F9">
        <w:rPr>
          <w:rFonts w:cs="Arial"/>
        </w:rPr>
        <w:t>CO</w:t>
      </w:r>
      <w:r w:rsidRPr="00F5507C">
        <w:rPr>
          <w:rFonts w:cs="Arial"/>
          <w:vertAlign w:val="subscript"/>
        </w:rPr>
        <w:t>2</w:t>
      </w:r>
      <w:r w:rsidRPr="006122F9">
        <w:rPr>
          <w:rFonts w:cs="Arial"/>
        </w:rPr>
        <w:t>e</w:t>
      </w:r>
      <w:r w:rsidRPr="006122F9">
        <w:rPr>
          <w:rFonts w:cs="Arial"/>
        </w:rPr>
        <w:tab/>
        <w:t>Carbon Dioxide equivalent</w:t>
      </w:r>
    </w:p>
    <w:p w14:paraId="5C6DC191" w14:textId="77777777" w:rsidR="00FC48A5" w:rsidRPr="006122F9" w:rsidRDefault="00FC48A5" w:rsidP="00EA4A27">
      <w:pPr>
        <w:spacing w:after="60"/>
        <w:ind w:left="1440" w:hanging="1440"/>
        <w:rPr>
          <w:rFonts w:cs="Arial"/>
        </w:rPr>
      </w:pPr>
      <w:r w:rsidRPr="006122F9">
        <w:rPr>
          <w:rFonts w:cs="Arial"/>
        </w:rPr>
        <w:t>DBEIS</w:t>
      </w:r>
      <w:r w:rsidRPr="006122F9">
        <w:rPr>
          <w:rFonts w:cs="Arial"/>
        </w:rPr>
        <w:tab/>
        <w:t>Department for Business, Energy and Industrial Strategy</w:t>
      </w:r>
    </w:p>
    <w:p w14:paraId="79A7D182" w14:textId="77777777" w:rsidR="00FC48A5" w:rsidRPr="006122F9" w:rsidRDefault="00FC48A5" w:rsidP="00EA4A27">
      <w:pPr>
        <w:spacing w:after="60"/>
        <w:ind w:left="1440" w:hanging="1440"/>
        <w:rPr>
          <w:rFonts w:cs="Arial"/>
        </w:rPr>
      </w:pPr>
      <w:r w:rsidRPr="006122F9">
        <w:rPr>
          <w:rFonts w:cs="Arial"/>
        </w:rPr>
        <w:t>DIC</w:t>
      </w:r>
      <w:r w:rsidRPr="006122F9">
        <w:rPr>
          <w:rFonts w:cs="Arial"/>
        </w:rPr>
        <w:tab/>
        <w:t>Dissolved Inorganic Carbon</w:t>
      </w:r>
    </w:p>
    <w:p w14:paraId="361D4F67" w14:textId="77777777" w:rsidR="00FC48A5" w:rsidRPr="006122F9" w:rsidRDefault="00FC48A5" w:rsidP="00EA4A27">
      <w:pPr>
        <w:spacing w:after="60"/>
        <w:ind w:left="1440" w:hanging="1440"/>
        <w:rPr>
          <w:rFonts w:cs="Arial"/>
        </w:rPr>
      </w:pPr>
      <w:r w:rsidRPr="006122F9">
        <w:rPr>
          <w:rFonts w:cs="Arial"/>
        </w:rPr>
        <w:t>DOC</w:t>
      </w:r>
      <w:r w:rsidRPr="006122F9">
        <w:rPr>
          <w:rFonts w:cs="Arial"/>
        </w:rPr>
        <w:tab/>
        <w:t>Dissolved Organic Carbon</w:t>
      </w:r>
    </w:p>
    <w:p w14:paraId="1D7C00E8" w14:textId="77777777" w:rsidR="00FC48A5" w:rsidRPr="006122F9" w:rsidRDefault="00FC48A5" w:rsidP="00EA4A27">
      <w:pPr>
        <w:spacing w:after="60"/>
        <w:ind w:left="1440" w:hanging="1440"/>
        <w:rPr>
          <w:rFonts w:cs="Arial"/>
        </w:rPr>
      </w:pPr>
      <w:r w:rsidRPr="006122F9">
        <w:rPr>
          <w:rFonts w:cs="Arial"/>
        </w:rPr>
        <w:t>ERSEM</w:t>
      </w:r>
      <w:r w:rsidRPr="006122F9">
        <w:rPr>
          <w:rFonts w:cs="Arial"/>
        </w:rPr>
        <w:tab/>
        <w:t>European Regional Seas Ecosystem Model</w:t>
      </w:r>
    </w:p>
    <w:p w14:paraId="39B5FBEA" w14:textId="66F613F0" w:rsidR="00FC48A5" w:rsidRPr="006122F9" w:rsidRDefault="00FC48A5" w:rsidP="00EA4A27">
      <w:pPr>
        <w:spacing w:after="60"/>
        <w:ind w:left="1440" w:hanging="1440"/>
        <w:rPr>
          <w:rFonts w:cs="Arial"/>
        </w:rPr>
      </w:pPr>
      <w:r w:rsidRPr="006122F9">
        <w:rPr>
          <w:rFonts w:cs="Arial"/>
        </w:rPr>
        <w:t>EUNIS</w:t>
      </w:r>
      <w:r w:rsidRPr="006122F9">
        <w:rPr>
          <w:rFonts w:cs="Arial"/>
        </w:rPr>
        <w:tab/>
        <w:t>European Nature Information System</w:t>
      </w:r>
    </w:p>
    <w:p w14:paraId="093FF776" w14:textId="77777777" w:rsidR="00FC48A5" w:rsidRPr="006122F9" w:rsidRDefault="00FC48A5" w:rsidP="00EA4A27">
      <w:pPr>
        <w:spacing w:after="60"/>
        <w:ind w:left="1440" w:hanging="1440"/>
        <w:rPr>
          <w:rFonts w:cs="Arial"/>
        </w:rPr>
      </w:pPr>
      <w:r w:rsidRPr="006122F9">
        <w:rPr>
          <w:rFonts w:cs="Arial"/>
        </w:rPr>
        <w:t>GHGs</w:t>
      </w:r>
      <w:r w:rsidRPr="006122F9">
        <w:rPr>
          <w:rFonts w:cs="Arial"/>
          <w:vertAlign w:val="subscript"/>
        </w:rPr>
        <w:tab/>
      </w:r>
      <w:r w:rsidRPr="006122F9">
        <w:rPr>
          <w:rFonts w:cs="Arial"/>
        </w:rPr>
        <w:t>Greenhouse Gases</w:t>
      </w:r>
    </w:p>
    <w:p w14:paraId="62830315" w14:textId="63A8CC98" w:rsidR="00176BD3" w:rsidRPr="006122F9" w:rsidRDefault="00176BD3" w:rsidP="00EA4A27">
      <w:pPr>
        <w:spacing w:after="60"/>
        <w:ind w:left="1440" w:hanging="1440"/>
        <w:rPr>
          <w:rFonts w:cs="Arial"/>
        </w:rPr>
      </w:pPr>
      <w:r w:rsidRPr="006122F9">
        <w:rPr>
          <w:rFonts w:cs="Arial"/>
        </w:rPr>
        <w:t>ha</w:t>
      </w:r>
      <w:r w:rsidRPr="006122F9">
        <w:rPr>
          <w:rFonts w:cs="Arial"/>
          <w:vertAlign w:val="subscript"/>
        </w:rPr>
        <w:tab/>
      </w:r>
      <w:r w:rsidRPr="006122F9">
        <w:rPr>
          <w:rFonts w:cs="Arial"/>
        </w:rPr>
        <w:t xml:space="preserve">Hectare </w:t>
      </w:r>
    </w:p>
    <w:p w14:paraId="76052A4D" w14:textId="18CDB31B" w:rsidR="00FC48A5" w:rsidRPr="006122F9" w:rsidRDefault="00FC48A5" w:rsidP="00EA4A27">
      <w:pPr>
        <w:spacing w:after="60"/>
        <w:ind w:left="1440" w:hanging="1440"/>
        <w:rPr>
          <w:rFonts w:cs="Arial"/>
        </w:rPr>
      </w:pPr>
      <w:r w:rsidRPr="006122F9">
        <w:rPr>
          <w:rFonts w:cs="Arial"/>
        </w:rPr>
        <w:t>HabMap</w:t>
      </w:r>
      <w:r w:rsidRPr="006122F9">
        <w:rPr>
          <w:rFonts w:cs="Arial"/>
        </w:rPr>
        <w:tab/>
        <w:t>Habitat Mapping for Conservation and Management of the Southern Irish Sea</w:t>
      </w:r>
    </w:p>
    <w:p w14:paraId="3F34D445" w14:textId="77777777" w:rsidR="00FC48A5" w:rsidRPr="006122F9" w:rsidRDefault="00FC48A5" w:rsidP="00EA4A27">
      <w:pPr>
        <w:spacing w:after="60"/>
        <w:ind w:left="1440" w:hanging="1440"/>
        <w:rPr>
          <w:rFonts w:cs="Arial"/>
        </w:rPr>
      </w:pPr>
      <w:r w:rsidRPr="006122F9">
        <w:rPr>
          <w:rFonts w:cs="Arial"/>
        </w:rPr>
        <w:t>HPIs</w:t>
      </w:r>
      <w:r w:rsidRPr="006122F9">
        <w:rPr>
          <w:rFonts w:cs="Arial"/>
        </w:rPr>
        <w:tab/>
        <w:t>Habitats of Principle Importance</w:t>
      </w:r>
    </w:p>
    <w:p w14:paraId="68C01E20" w14:textId="77777777" w:rsidR="00FC48A5" w:rsidRPr="006122F9" w:rsidRDefault="00FC48A5" w:rsidP="00EA4A27">
      <w:pPr>
        <w:spacing w:after="60"/>
        <w:ind w:left="1440" w:hanging="1440"/>
        <w:rPr>
          <w:rFonts w:cs="Arial"/>
        </w:rPr>
      </w:pPr>
      <w:r w:rsidRPr="006122F9">
        <w:rPr>
          <w:rFonts w:cs="Arial"/>
        </w:rPr>
        <w:t>IC</w:t>
      </w:r>
      <w:r w:rsidRPr="006122F9">
        <w:rPr>
          <w:rFonts w:cs="Arial"/>
        </w:rPr>
        <w:tab/>
        <w:t>Inorganic Carbon</w:t>
      </w:r>
    </w:p>
    <w:p w14:paraId="2D50A145" w14:textId="77777777" w:rsidR="00FC48A5" w:rsidRPr="006122F9" w:rsidRDefault="00FC48A5" w:rsidP="00EA4A27">
      <w:pPr>
        <w:spacing w:after="60"/>
        <w:ind w:left="1440" w:hanging="1440"/>
        <w:rPr>
          <w:rFonts w:cs="Arial"/>
        </w:rPr>
      </w:pPr>
      <w:r w:rsidRPr="006122F9">
        <w:rPr>
          <w:rFonts w:cs="Arial"/>
        </w:rPr>
        <w:t>IPCC</w:t>
      </w:r>
      <w:r w:rsidRPr="006122F9">
        <w:rPr>
          <w:rFonts w:cs="Arial"/>
        </w:rPr>
        <w:tab/>
        <w:t>Intergovernmental Panel on Climate Change</w:t>
      </w:r>
    </w:p>
    <w:p w14:paraId="0947A046" w14:textId="77777777" w:rsidR="00FC48A5" w:rsidRPr="006122F9" w:rsidRDefault="00FC48A5" w:rsidP="00EA4A27">
      <w:pPr>
        <w:spacing w:after="60"/>
        <w:ind w:left="1440" w:hanging="1440"/>
        <w:rPr>
          <w:rFonts w:cs="Arial"/>
        </w:rPr>
      </w:pPr>
      <w:r w:rsidRPr="006122F9">
        <w:rPr>
          <w:rFonts w:cs="Arial"/>
        </w:rPr>
        <w:t>JNCC</w:t>
      </w:r>
      <w:r w:rsidRPr="006122F9">
        <w:rPr>
          <w:rFonts w:cs="Arial"/>
        </w:rPr>
        <w:tab/>
        <w:t>Joint Nature Conservation Committee</w:t>
      </w:r>
    </w:p>
    <w:p w14:paraId="3F167B8F" w14:textId="7C7082BA" w:rsidR="00B70454" w:rsidRPr="006122F9" w:rsidRDefault="00B70454" w:rsidP="00EA4A27">
      <w:pPr>
        <w:spacing w:after="60"/>
        <w:ind w:left="1440" w:hanging="1440"/>
        <w:rPr>
          <w:rFonts w:cs="Arial"/>
        </w:rPr>
      </w:pPr>
      <w:r w:rsidRPr="006122F9">
        <w:rPr>
          <w:rFonts w:cs="Arial"/>
        </w:rPr>
        <w:t>kg</w:t>
      </w:r>
      <w:r w:rsidRPr="006122F9">
        <w:rPr>
          <w:rFonts w:cs="Arial"/>
        </w:rPr>
        <w:tab/>
        <w:t xml:space="preserve">Kilogram </w:t>
      </w:r>
    </w:p>
    <w:p w14:paraId="6C8917ED" w14:textId="5C8EEF4B" w:rsidR="00FC48A5" w:rsidRPr="006122F9" w:rsidRDefault="00FC48A5" w:rsidP="00EA4A27">
      <w:pPr>
        <w:spacing w:after="60"/>
        <w:ind w:left="1440" w:hanging="1440"/>
        <w:rPr>
          <w:rFonts w:cs="Arial"/>
        </w:rPr>
      </w:pPr>
      <w:r w:rsidRPr="006122F9">
        <w:rPr>
          <w:rFonts w:cs="Arial"/>
        </w:rPr>
        <w:t>m</w:t>
      </w:r>
      <w:r w:rsidRPr="006122F9">
        <w:rPr>
          <w:rFonts w:cs="Arial"/>
        </w:rPr>
        <w:tab/>
        <w:t>Metre</w:t>
      </w:r>
    </w:p>
    <w:p w14:paraId="6267DC3A" w14:textId="31BA54DE" w:rsidR="00FC48A5" w:rsidRPr="006122F9" w:rsidRDefault="00FC48A5" w:rsidP="00EA4A27">
      <w:pPr>
        <w:spacing w:after="60"/>
        <w:ind w:left="1440" w:hanging="1440"/>
        <w:rPr>
          <w:rFonts w:cs="Arial"/>
        </w:rPr>
      </w:pPr>
      <w:r w:rsidRPr="006122F9">
        <w:rPr>
          <w:rFonts w:cs="Arial"/>
        </w:rPr>
        <w:t>MarLIN</w:t>
      </w:r>
      <w:r w:rsidRPr="006122F9">
        <w:rPr>
          <w:rFonts w:cs="Arial"/>
        </w:rPr>
        <w:tab/>
        <w:t>Marine Life Information Network</w:t>
      </w:r>
    </w:p>
    <w:p w14:paraId="45788419" w14:textId="77777777" w:rsidR="00FC48A5" w:rsidRPr="006122F9" w:rsidRDefault="00FC48A5" w:rsidP="00EA4A27">
      <w:pPr>
        <w:spacing w:after="60"/>
        <w:ind w:left="1440" w:hanging="1440"/>
        <w:rPr>
          <w:rFonts w:cs="Arial"/>
        </w:rPr>
      </w:pPr>
      <w:r w:rsidRPr="006122F9">
        <w:rPr>
          <w:rFonts w:cs="Arial"/>
        </w:rPr>
        <w:t>MCCIP</w:t>
      </w:r>
      <w:r w:rsidRPr="006122F9">
        <w:rPr>
          <w:rFonts w:cs="Arial"/>
        </w:rPr>
        <w:tab/>
        <w:t>Marine Climate Change Impacts Partnership</w:t>
      </w:r>
    </w:p>
    <w:p w14:paraId="3B70838E" w14:textId="77777777" w:rsidR="00FC48A5" w:rsidRPr="006122F9" w:rsidRDefault="00FC48A5" w:rsidP="00EA4A27">
      <w:pPr>
        <w:spacing w:after="60"/>
        <w:ind w:left="1440" w:hanging="1440"/>
        <w:rPr>
          <w:rFonts w:cs="Arial"/>
        </w:rPr>
      </w:pPr>
      <w:r w:rsidRPr="006122F9">
        <w:rPr>
          <w:rFonts w:cs="Arial"/>
        </w:rPr>
        <w:t>MCZ</w:t>
      </w:r>
      <w:r w:rsidRPr="006122F9">
        <w:rPr>
          <w:rFonts w:cs="Arial"/>
        </w:rPr>
        <w:tab/>
        <w:t>Marine Conservation Zone</w:t>
      </w:r>
    </w:p>
    <w:p w14:paraId="6673BB92" w14:textId="77777777" w:rsidR="00FC48A5" w:rsidRPr="006122F9" w:rsidRDefault="00FC48A5" w:rsidP="00EA4A27">
      <w:pPr>
        <w:spacing w:after="60"/>
        <w:ind w:left="1440" w:hanging="1440"/>
        <w:rPr>
          <w:rFonts w:cs="Arial"/>
        </w:rPr>
      </w:pPr>
      <w:r w:rsidRPr="006122F9">
        <w:rPr>
          <w:rFonts w:cs="Arial"/>
        </w:rPr>
        <w:t>MEDIN</w:t>
      </w:r>
      <w:r w:rsidRPr="006122F9">
        <w:rPr>
          <w:rFonts w:cs="Arial"/>
          <w:vertAlign w:val="superscript"/>
        </w:rPr>
        <w:tab/>
      </w:r>
      <w:r w:rsidRPr="006122F9">
        <w:rPr>
          <w:rFonts w:cs="Arial"/>
        </w:rPr>
        <w:t>Marine Environmental Data and Information Network</w:t>
      </w:r>
    </w:p>
    <w:p w14:paraId="07B932DE" w14:textId="77777777" w:rsidR="00FC48A5" w:rsidRPr="006122F9" w:rsidRDefault="00FC48A5" w:rsidP="00EA4A27">
      <w:pPr>
        <w:spacing w:after="60"/>
        <w:ind w:left="1440" w:hanging="1440"/>
        <w:rPr>
          <w:rFonts w:cs="Arial"/>
        </w:rPr>
      </w:pPr>
      <w:r w:rsidRPr="006122F9">
        <w:rPr>
          <w:rFonts w:cs="Arial"/>
        </w:rPr>
        <w:t>Ml</w:t>
      </w:r>
      <w:r w:rsidRPr="006122F9">
        <w:rPr>
          <w:rFonts w:cs="Arial"/>
        </w:rPr>
        <w:tab/>
        <w:t>Megalitres</w:t>
      </w:r>
    </w:p>
    <w:p w14:paraId="66E1263F" w14:textId="77777777" w:rsidR="00FC48A5" w:rsidRPr="006122F9" w:rsidRDefault="00FC48A5" w:rsidP="00EA4A27">
      <w:pPr>
        <w:spacing w:after="60"/>
        <w:ind w:left="1440" w:hanging="1440"/>
        <w:rPr>
          <w:rFonts w:cs="Arial"/>
        </w:rPr>
      </w:pPr>
      <w:r w:rsidRPr="006122F9">
        <w:rPr>
          <w:rFonts w:cs="Arial"/>
        </w:rPr>
        <w:t>MPA</w:t>
      </w:r>
      <w:r w:rsidRPr="006122F9">
        <w:rPr>
          <w:rFonts w:cs="Arial"/>
        </w:rPr>
        <w:tab/>
        <w:t>Marine Protected Area</w:t>
      </w:r>
    </w:p>
    <w:p w14:paraId="50B78DA3" w14:textId="1AA8CC7F" w:rsidR="00176BD3" w:rsidRPr="006122F9" w:rsidRDefault="00176BD3" w:rsidP="00EA4A27">
      <w:pPr>
        <w:spacing w:after="60"/>
        <w:ind w:left="1440" w:hanging="1440"/>
        <w:rPr>
          <w:rFonts w:cs="Arial"/>
        </w:rPr>
      </w:pPr>
      <w:r w:rsidRPr="006122F9">
        <w:rPr>
          <w:rFonts w:cs="Arial"/>
        </w:rPr>
        <w:t>Mt CO2e</w:t>
      </w:r>
      <w:r w:rsidRPr="006122F9">
        <w:rPr>
          <w:rFonts w:cs="Arial"/>
        </w:rPr>
        <w:tab/>
      </w:r>
      <w:r w:rsidR="00B70454" w:rsidRPr="006122F9">
        <w:rPr>
          <w:rFonts w:cs="Arial"/>
        </w:rPr>
        <w:t>Million tonnes of Carbon Dioxide equivalent</w:t>
      </w:r>
    </w:p>
    <w:p w14:paraId="1B83F42C" w14:textId="77777777" w:rsidR="00FC48A5" w:rsidRPr="006122F9" w:rsidRDefault="00FC48A5" w:rsidP="00EA4A27">
      <w:pPr>
        <w:spacing w:after="60"/>
        <w:ind w:left="1440" w:hanging="1440"/>
        <w:rPr>
          <w:rFonts w:cs="Arial"/>
        </w:rPr>
      </w:pPr>
      <w:r w:rsidRPr="006122F9">
        <w:rPr>
          <w:rFonts w:cs="Arial"/>
        </w:rPr>
        <w:t>NBN Atlas</w:t>
      </w:r>
      <w:r w:rsidRPr="006122F9">
        <w:rPr>
          <w:rFonts w:cs="Arial"/>
        </w:rPr>
        <w:tab/>
        <w:t>NBN Atlas Partnership</w:t>
      </w:r>
    </w:p>
    <w:p w14:paraId="303B0F88" w14:textId="77777777" w:rsidR="00FC48A5" w:rsidRPr="006122F9" w:rsidRDefault="00FC48A5" w:rsidP="00EA4A27">
      <w:pPr>
        <w:spacing w:after="60"/>
        <w:ind w:left="1440" w:hanging="1440"/>
        <w:rPr>
          <w:rFonts w:cs="Arial"/>
        </w:rPr>
      </w:pPr>
      <w:r w:rsidRPr="006122F9">
        <w:rPr>
          <w:rFonts w:cs="Arial"/>
        </w:rPr>
        <w:t>NEMO</w:t>
      </w:r>
      <w:r w:rsidRPr="006122F9">
        <w:rPr>
          <w:rFonts w:cs="Arial"/>
        </w:rPr>
        <w:tab/>
        <w:t>Nucleus for a European Model of the Ocean</w:t>
      </w:r>
    </w:p>
    <w:p w14:paraId="64CF9C30" w14:textId="77777777" w:rsidR="00FC48A5" w:rsidRPr="006122F9" w:rsidRDefault="00FC48A5" w:rsidP="00EA4A27">
      <w:pPr>
        <w:spacing w:after="60"/>
        <w:ind w:left="1440" w:hanging="1440"/>
        <w:rPr>
          <w:rFonts w:cs="Arial"/>
        </w:rPr>
      </w:pPr>
      <w:r w:rsidRPr="006122F9">
        <w:rPr>
          <w:rFonts w:cs="Arial"/>
        </w:rPr>
        <w:t>NMP</w:t>
      </w:r>
      <w:r w:rsidRPr="006122F9">
        <w:rPr>
          <w:rFonts w:cs="Arial"/>
        </w:rPr>
        <w:tab/>
        <w:t>Net Microplankton Production</w:t>
      </w:r>
    </w:p>
    <w:p w14:paraId="0BA7B7BB" w14:textId="77777777" w:rsidR="00FC48A5" w:rsidRPr="006122F9" w:rsidRDefault="00FC48A5" w:rsidP="00EA4A27">
      <w:pPr>
        <w:spacing w:after="60"/>
        <w:ind w:left="1440" w:hanging="1440"/>
        <w:rPr>
          <w:rFonts w:cs="Arial"/>
        </w:rPr>
      </w:pPr>
      <w:r w:rsidRPr="006122F9">
        <w:rPr>
          <w:rFonts w:cs="Arial"/>
        </w:rPr>
        <w:t>NOx</w:t>
      </w:r>
      <w:r w:rsidRPr="006122F9">
        <w:rPr>
          <w:rFonts w:cs="Arial"/>
        </w:rPr>
        <w:tab/>
        <w:t>Nitrogen Oxides</w:t>
      </w:r>
    </w:p>
    <w:p w14:paraId="3C402FB0" w14:textId="77777777" w:rsidR="00FC48A5" w:rsidRPr="006122F9" w:rsidRDefault="00FC48A5" w:rsidP="00EA4A27">
      <w:pPr>
        <w:spacing w:after="60"/>
        <w:ind w:left="1440" w:hanging="1440"/>
        <w:rPr>
          <w:rFonts w:cs="Arial"/>
        </w:rPr>
      </w:pPr>
      <w:r w:rsidRPr="006122F9">
        <w:rPr>
          <w:rFonts w:cs="Arial"/>
        </w:rPr>
        <w:t>NRW</w:t>
      </w:r>
      <w:r w:rsidRPr="006122F9">
        <w:rPr>
          <w:rFonts w:cs="Arial"/>
        </w:rPr>
        <w:tab/>
        <w:t>Natural Resources Wales</w:t>
      </w:r>
    </w:p>
    <w:p w14:paraId="057259F8" w14:textId="77777777" w:rsidR="00FC48A5" w:rsidRPr="006122F9" w:rsidRDefault="00FC48A5" w:rsidP="00EA4A27">
      <w:pPr>
        <w:spacing w:after="60"/>
        <w:ind w:left="1440" w:hanging="1440"/>
        <w:rPr>
          <w:rFonts w:cs="Arial"/>
        </w:rPr>
      </w:pPr>
      <w:r w:rsidRPr="006122F9">
        <w:rPr>
          <w:rFonts w:cs="Arial"/>
        </w:rPr>
        <w:t>O</w:t>
      </w:r>
      <w:r w:rsidRPr="006122F9">
        <w:rPr>
          <w:rFonts w:cs="Arial"/>
          <w:vertAlign w:val="subscript"/>
        </w:rPr>
        <w:t>2</w:t>
      </w:r>
      <w:r w:rsidRPr="006122F9">
        <w:rPr>
          <w:rFonts w:cs="Arial"/>
        </w:rPr>
        <w:tab/>
        <w:t>Oxygen</w:t>
      </w:r>
    </w:p>
    <w:p w14:paraId="0EF22935" w14:textId="77777777" w:rsidR="00FC48A5" w:rsidRPr="006122F9" w:rsidRDefault="00FC48A5" w:rsidP="00EA4A27">
      <w:pPr>
        <w:spacing w:after="60"/>
        <w:ind w:left="1440" w:hanging="1440"/>
        <w:rPr>
          <w:rFonts w:cs="Arial"/>
        </w:rPr>
      </w:pPr>
      <w:r w:rsidRPr="006122F9">
        <w:rPr>
          <w:rFonts w:cs="Arial"/>
        </w:rPr>
        <w:t>OC</w:t>
      </w:r>
      <w:r w:rsidRPr="006122F9">
        <w:rPr>
          <w:rFonts w:cs="Arial"/>
        </w:rPr>
        <w:tab/>
        <w:t>Organic Carbon</w:t>
      </w:r>
    </w:p>
    <w:p w14:paraId="7B238CE0" w14:textId="046A1107" w:rsidR="00FC48A5" w:rsidRPr="006122F9" w:rsidRDefault="00FC48A5" w:rsidP="00EA4A27">
      <w:pPr>
        <w:spacing w:after="60"/>
        <w:ind w:left="1440" w:hanging="1440"/>
        <w:rPr>
          <w:rFonts w:cs="Arial"/>
        </w:rPr>
      </w:pPr>
      <w:r w:rsidRPr="006122F9">
        <w:rPr>
          <w:rFonts w:cs="Arial"/>
        </w:rPr>
        <w:t>OSPAR</w:t>
      </w:r>
      <w:r w:rsidRPr="006122F9">
        <w:rPr>
          <w:rFonts w:cs="Arial"/>
        </w:rPr>
        <w:tab/>
        <w:t>Convention for the Protection of the Marine Environment of the North-East Atlantic</w:t>
      </w:r>
    </w:p>
    <w:p w14:paraId="551F2CC5" w14:textId="5B855984" w:rsidR="00FC48A5" w:rsidRPr="006122F9" w:rsidRDefault="00FC48A5" w:rsidP="00B70454">
      <w:pPr>
        <w:spacing w:after="60"/>
        <w:ind w:left="1440" w:hanging="1440"/>
        <w:rPr>
          <w:rFonts w:cs="Arial"/>
        </w:rPr>
      </w:pPr>
      <w:r w:rsidRPr="006122F9">
        <w:rPr>
          <w:rFonts w:cs="Arial"/>
        </w:rPr>
        <w:t xml:space="preserve">Pg C </w:t>
      </w:r>
      <w:r w:rsidRPr="006122F9">
        <w:rPr>
          <w:rFonts w:cs="Arial"/>
        </w:rPr>
        <w:tab/>
        <w:t>billion ton</w:t>
      </w:r>
      <w:r w:rsidR="00B70454" w:rsidRPr="006122F9">
        <w:rPr>
          <w:rFonts w:cs="Arial"/>
        </w:rPr>
        <w:t xml:space="preserve">nes </w:t>
      </w:r>
      <w:r w:rsidRPr="006122F9">
        <w:rPr>
          <w:rFonts w:cs="Arial"/>
        </w:rPr>
        <w:t>of carbon</w:t>
      </w:r>
    </w:p>
    <w:p w14:paraId="280552DE" w14:textId="77777777" w:rsidR="00FC48A5" w:rsidRPr="006122F9" w:rsidRDefault="00FC48A5" w:rsidP="00EA4A27">
      <w:pPr>
        <w:spacing w:after="60"/>
        <w:ind w:left="1440" w:hanging="1440"/>
        <w:rPr>
          <w:rFonts w:cs="Arial"/>
        </w:rPr>
      </w:pPr>
      <w:r w:rsidRPr="006122F9">
        <w:rPr>
          <w:rFonts w:cs="Arial"/>
        </w:rPr>
        <w:t>PIC</w:t>
      </w:r>
      <w:r w:rsidRPr="006122F9">
        <w:rPr>
          <w:rFonts w:cs="Arial"/>
        </w:rPr>
        <w:tab/>
        <w:t>Particulate Inorganic Carbon</w:t>
      </w:r>
    </w:p>
    <w:p w14:paraId="6F48C532" w14:textId="77777777" w:rsidR="00FC48A5" w:rsidRPr="006122F9" w:rsidRDefault="00FC48A5" w:rsidP="00EA4A27">
      <w:pPr>
        <w:spacing w:after="60"/>
        <w:ind w:left="1440" w:hanging="1440"/>
        <w:rPr>
          <w:rFonts w:cs="Arial"/>
        </w:rPr>
      </w:pPr>
      <w:r w:rsidRPr="006122F9">
        <w:rPr>
          <w:rFonts w:cs="Arial"/>
        </w:rPr>
        <w:t>PML</w:t>
      </w:r>
      <w:r w:rsidRPr="006122F9">
        <w:rPr>
          <w:rFonts w:cs="Arial"/>
        </w:rPr>
        <w:tab/>
        <w:t xml:space="preserve">Plymouth Marine Laboratory </w:t>
      </w:r>
    </w:p>
    <w:p w14:paraId="55C1F1FE" w14:textId="77777777" w:rsidR="00FC48A5" w:rsidRPr="006122F9" w:rsidRDefault="00FC48A5" w:rsidP="00EA4A27">
      <w:pPr>
        <w:spacing w:after="60"/>
        <w:ind w:left="1440" w:hanging="1440"/>
        <w:rPr>
          <w:rFonts w:cs="Arial"/>
        </w:rPr>
      </w:pPr>
      <w:r w:rsidRPr="006122F9">
        <w:rPr>
          <w:rFonts w:cs="Arial"/>
        </w:rPr>
        <w:t>POC</w:t>
      </w:r>
      <w:r w:rsidRPr="006122F9">
        <w:rPr>
          <w:rFonts w:cs="Arial"/>
        </w:rPr>
        <w:tab/>
        <w:t>Particulate Organic Carbon</w:t>
      </w:r>
    </w:p>
    <w:p w14:paraId="0C6D8D98" w14:textId="77777777" w:rsidR="00FC48A5" w:rsidRPr="006122F9" w:rsidRDefault="00FC48A5" w:rsidP="00EA4A27">
      <w:pPr>
        <w:spacing w:after="60"/>
        <w:ind w:left="1440" w:hanging="1440"/>
        <w:rPr>
          <w:rFonts w:cs="Arial"/>
        </w:rPr>
      </w:pPr>
      <w:r w:rsidRPr="006122F9">
        <w:rPr>
          <w:rFonts w:cs="Arial"/>
        </w:rPr>
        <w:lastRenderedPageBreak/>
        <w:t>POLCOMS</w:t>
      </w:r>
      <w:r w:rsidRPr="006122F9">
        <w:rPr>
          <w:rFonts w:cs="Arial"/>
        </w:rPr>
        <w:tab/>
        <w:t>Proudman Oceanographic Laboratory Coastal Ocean Modelling System</w:t>
      </w:r>
    </w:p>
    <w:p w14:paraId="61DDBE68" w14:textId="77777777" w:rsidR="00FC48A5" w:rsidRPr="006122F9" w:rsidRDefault="00FC48A5" w:rsidP="00EA4A27">
      <w:pPr>
        <w:spacing w:after="60"/>
        <w:ind w:left="1440" w:hanging="1440"/>
        <w:rPr>
          <w:rFonts w:cs="Arial"/>
        </w:rPr>
      </w:pPr>
      <w:r w:rsidRPr="006122F9">
        <w:rPr>
          <w:rFonts w:cs="Arial"/>
        </w:rPr>
        <w:t>Ramsar</w:t>
      </w:r>
      <w:r w:rsidRPr="006122F9">
        <w:rPr>
          <w:rFonts w:cs="Arial"/>
        </w:rPr>
        <w:tab/>
        <w:t>Wetlands of international importance, designated under The Convention on Wetlands (Ramsar, Iran, 1971)</w:t>
      </w:r>
    </w:p>
    <w:p w14:paraId="12DE92D8" w14:textId="77777777" w:rsidR="00FC48A5" w:rsidRPr="006122F9" w:rsidRDefault="00FC48A5" w:rsidP="00EA4A27">
      <w:pPr>
        <w:spacing w:after="60"/>
        <w:ind w:left="1440" w:hanging="1440"/>
        <w:rPr>
          <w:rFonts w:cs="Arial"/>
        </w:rPr>
      </w:pPr>
      <w:r w:rsidRPr="006122F9">
        <w:rPr>
          <w:rFonts w:cs="Arial"/>
        </w:rPr>
        <w:t>RCP</w:t>
      </w:r>
      <w:r w:rsidRPr="006122F9">
        <w:rPr>
          <w:rFonts w:cs="Arial"/>
        </w:rPr>
        <w:tab/>
        <w:t>Representative Concentration Pathway</w:t>
      </w:r>
    </w:p>
    <w:p w14:paraId="7FB433FE" w14:textId="77777777" w:rsidR="00FC48A5" w:rsidRPr="006122F9" w:rsidRDefault="00FC48A5" w:rsidP="00EA4A27">
      <w:pPr>
        <w:spacing w:after="60"/>
        <w:ind w:left="1440" w:hanging="1440"/>
        <w:rPr>
          <w:rFonts w:cs="Arial"/>
        </w:rPr>
      </w:pPr>
      <w:r w:rsidRPr="006122F9">
        <w:rPr>
          <w:rFonts w:cs="Arial"/>
        </w:rPr>
        <w:t>SAC</w:t>
      </w:r>
      <w:r w:rsidRPr="006122F9">
        <w:rPr>
          <w:rFonts w:cs="Arial"/>
        </w:rPr>
        <w:tab/>
        <w:t>Special Area of Conservation</w:t>
      </w:r>
    </w:p>
    <w:p w14:paraId="0501A9EA" w14:textId="1707DC15" w:rsidR="008D4037" w:rsidRDefault="008D4037" w:rsidP="00EA4A27">
      <w:pPr>
        <w:spacing w:after="60"/>
        <w:ind w:left="1440" w:hanging="1440"/>
        <w:rPr>
          <w:rFonts w:cs="Arial"/>
        </w:rPr>
      </w:pPr>
      <w:r>
        <w:rPr>
          <w:rFonts w:cs="Arial"/>
        </w:rPr>
        <w:t>SMP</w:t>
      </w:r>
      <w:r>
        <w:rPr>
          <w:rFonts w:cs="Arial"/>
        </w:rPr>
        <w:tab/>
        <w:t>Shoreline Management Plan</w:t>
      </w:r>
    </w:p>
    <w:p w14:paraId="3F3B9B13" w14:textId="77777777" w:rsidR="00FC48A5" w:rsidRPr="006122F9" w:rsidRDefault="00FC48A5" w:rsidP="00EA4A27">
      <w:pPr>
        <w:spacing w:after="60"/>
        <w:ind w:left="1440" w:hanging="1440"/>
        <w:rPr>
          <w:rFonts w:cs="Arial"/>
        </w:rPr>
      </w:pPr>
      <w:r w:rsidRPr="006122F9">
        <w:rPr>
          <w:rFonts w:cs="Arial"/>
        </w:rPr>
        <w:t>SNH</w:t>
      </w:r>
      <w:r w:rsidRPr="006122F9">
        <w:rPr>
          <w:rFonts w:cs="Arial"/>
        </w:rPr>
        <w:tab/>
        <w:t>Scottish Natural Heritage</w:t>
      </w:r>
    </w:p>
    <w:p w14:paraId="6CB8EEDB" w14:textId="77777777" w:rsidR="00FC48A5" w:rsidRPr="006122F9" w:rsidRDefault="00FC48A5" w:rsidP="00EA4A27">
      <w:pPr>
        <w:spacing w:after="60"/>
        <w:ind w:left="1440" w:hanging="1440"/>
        <w:rPr>
          <w:rFonts w:cs="Arial"/>
        </w:rPr>
      </w:pPr>
      <w:r w:rsidRPr="006122F9">
        <w:rPr>
          <w:rFonts w:cs="Arial"/>
        </w:rPr>
        <w:t>SPA</w:t>
      </w:r>
      <w:r w:rsidRPr="006122F9">
        <w:rPr>
          <w:rFonts w:cs="Arial"/>
          <w:vertAlign w:val="subscript"/>
        </w:rPr>
        <w:tab/>
      </w:r>
      <w:r w:rsidRPr="006122F9">
        <w:rPr>
          <w:rFonts w:cs="Arial"/>
        </w:rPr>
        <w:t>Special Protection Area</w:t>
      </w:r>
    </w:p>
    <w:p w14:paraId="0DB0484A" w14:textId="77777777" w:rsidR="00FC48A5" w:rsidRPr="006122F9" w:rsidRDefault="00FC48A5" w:rsidP="00EA4A27">
      <w:pPr>
        <w:spacing w:after="60"/>
        <w:ind w:left="1440" w:hanging="1440"/>
        <w:rPr>
          <w:rFonts w:cs="Arial"/>
        </w:rPr>
      </w:pPr>
      <w:r w:rsidRPr="006122F9">
        <w:rPr>
          <w:rFonts w:cs="Arial"/>
        </w:rPr>
        <w:t>SPOM</w:t>
      </w:r>
      <w:r w:rsidRPr="006122F9">
        <w:rPr>
          <w:rFonts w:cs="Arial"/>
        </w:rPr>
        <w:tab/>
        <w:t>Suspended Particulate Organic Matter</w:t>
      </w:r>
    </w:p>
    <w:p w14:paraId="3ED1F4C2" w14:textId="77777777" w:rsidR="00FC48A5" w:rsidRPr="006122F9" w:rsidRDefault="00FC48A5" w:rsidP="00EA4A27">
      <w:pPr>
        <w:spacing w:after="60"/>
        <w:ind w:left="1440" w:hanging="1440"/>
        <w:rPr>
          <w:rFonts w:cs="Arial"/>
        </w:rPr>
      </w:pPr>
      <w:r w:rsidRPr="006122F9">
        <w:rPr>
          <w:rFonts w:cs="Arial"/>
        </w:rPr>
        <w:t>SSSI</w:t>
      </w:r>
      <w:r w:rsidRPr="006122F9">
        <w:rPr>
          <w:rFonts w:cs="Arial"/>
        </w:rPr>
        <w:tab/>
        <w:t>Site of Special Scientific Interest</w:t>
      </w:r>
    </w:p>
    <w:p w14:paraId="17A780F5" w14:textId="77777777" w:rsidR="00FC48A5" w:rsidRPr="006122F9" w:rsidRDefault="00FC48A5" w:rsidP="00EA4A27">
      <w:pPr>
        <w:spacing w:after="60"/>
        <w:ind w:left="1440" w:hanging="1440"/>
        <w:rPr>
          <w:rFonts w:cs="Arial"/>
        </w:rPr>
      </w:pPr>
      <w:r w:rsidRPr="006122F9">
        <w:rPr>
          <w:rFonts w:cs="Arial"/>
        </w:rPr>
        <w:t>t</w:t>
      </w:r>
      <w:r w:rsidRPr="006122F9">
        <w:rPr>
          <w:rFonts w:cs="Arial"/>
        </w:rPr>
        <w:tab/>
        <w:t>Tonnes</w:t>
      </w:r>
    </w:p>
    <w:p w14:paraId="100AFF9D" w14:textId="77777777" w:rsidR="00FC48A5" w:rsidRPr="006122F9" w:rsidRDefault="00FC48A5" w:rsidP="00EA4A27">
      <w:pPr>
        <w:spacing w:after="60"/>
        <w:ind w:left="1440" w:hanging="1440"/>
        <w:rPr>
          <w:rFonts w:cs="Arial"/>
        </w:rPr>
      </w:pPr>
      <w:r w:rsidRPr="006122F9">
        <w:rPr>
          <w:rFonts w:cs="Arial"/>
        </w:rPr>
        <w:t>tC</w:t>
      </w:r>
      <w:r w:rsidRPr="006122F9">
        <w:rPr>
          <w:rFonts w:cs="Arial"/>
        </w:rPr>
        <w:tab/>
        <w:t>Tonnes of Carbon</w:t>
      </w:r>
    </w:p>
    <w:p w14:paraId="10FCDDE4" w14:textId="77777777" w:rsidR="00FC48A5" w:rsidRPr="006122F9" w:rsidRDefault="00FC48A5" w:rsidP="00EA4A27">
      <w:pPr>
        <w:spacing w:after="60"/>
        <w:ind w:left="1440" w:hanging="1440"/>
        <w:rPr>
          <w:rFonts w:cs="Arial"/>
        </w:rPr>
      </w:pPr>
      <w:r w:rsidRPr="006122F9">
        <w:rPr>
          <w:rFonts w:cs="Arial"/>
        </w:rPr>
        <w:t>UK</w:t>
      </w:r>
      <w:r w:rsidRPr="006122F9">
        <w:rPr>
          <w:rFonts w:cs="Arial"/>
        </w:rPr>
        <w:tab/>
        <w:t>United Kingdom</w:t>
      </w:r>
    </w:p>
    <w:p w14:paraId="7FA2782B" w14:textId="77777777" w:rsidR="00FC48A5" w:rsidRPr="006122F9" w:rsidRDefault="00FC48A5" w:rsidP="00EA4A27">
      <w:pPr>
        <w:spacing w:after="60"/>
        <w:ind w:left="1440" w:hanging="1440"/>
        <w:rPr>
          <w:rFonts w:cs="Arial"/>
        </w:rPr>
      </w:pPr>
      <w:r w:rsidRPr="006122F9">
        <w:rPr>
          <w:rFonts w:cs="Arial"/>
        </w:rPr>
        <w:t>US</w:t>
      </w:r>
      <w:r w:rsidRPr="006122F9">
        <w:rPr>
          <w:rFonts w:cs="Arial"/>
        </w:rPr>
        <w:tab/>
        <w:t>United States (America)</w:t>
      </w:r>
    </w:p>
    <w:p w14:paraId="16E9107F" w14:textId="13CEA1B4" w:rsidR="00FC48A5" w:rsidRPr="006122F9" w:rsidRDefault="00FC48A5" w:rsidP="00EA4A27">
      <w:pPr>
        <w:spacing w:after="60"/>
        <w:ind w:left="1440" w:hanging="1440"/>
        <w:rPr>
          <w:rFonts w:cs="Arial"/>
        </w:rPr>
      </w:pPr>
      <w:r w:rsidRPr="006122F9">
        <w:rPr>
          <w:rFonts w:cs="Arial"/>
        </w:rPr>
        <w:t>WFD</w:t>
      </w:r>
      <w:r w:rsidRPr="006122F9">
        <w:rPr>
          <w:rFonts w:cs="Arial"/>
        </w:rPr>
        <w:tab/>
        <w:t>Welsh Water Framework Directive</w:t>
      </w:r>
    </w:p>
    <w:p w14:paraId="4A8B0869" w14:textId="77777777" w:rsidR="00FC48A5" w:rsidRPr="006122F9" w:rsidRDefault="00FC48A5" w:rsidP="00EA4A27">
      <w:pPr>
        <w:spacing w:after="60"/>
        <w:ind w:left="1440" w:hanging="1440"/>
        <w:rPr>
          <w:rFonts w:cs="Arial"/>
        </w:rPr>
      </w:pPr>
      <w:r w:rsidRPr="006122F9">
        <w:rPr>
          <w:rFonts w:cs="Arial"/>
        </w:rPr>
        <w:t>WNMP</w:t>
      </w:r>
      <w:r w:rsidRPr="006122F9">
        <w:rPr>
          <w:rFonts w:cs="Arial"/>
        </w:rPr>
        <w:tab/>
        <w:t>Welsh National Marine Plan</w:t>
      </w:r>
    </w:p>
    <w:p w14:paraId="791E3E8B" w14:textId="77777777" w:rsidR="00FC48A5" w:rsidRPr="009648B5" w:rsidRDefault="00FC48A5" w:rsidP="00EA4A27">
      <w:pPr>
        <w:spacing w:after="60"/>
        <w:ind w:left="1440" w:hanging="1440"/>
        <w:rPr>
          <w:rFonts w:cs="Arial"/>
        </w:rPr>
      </w:pPr>
    </w:p>
    <w:p w14:paraId="5A35A83E" w14:textId="475CEC22" w:rsidR="00BD13D3" w:rsidRPr="009648B5" w:rsidRDefault="00BD13D3" w:rsidP="00F03AB6">
      <w:pPr>
        <w:tabs>
          <w:tab w:val="left" w:pos="1804"/>
        </w:tabs>
        <w:ind w:left="108"/>
        <w:rPr>
          <w:rFonts w:cs="Arial"/>
        </w:rPr>
      </w:pPr>
    </w:p>
    <w:p w14:paraId="52DBBD41" w14:textId="77777777" w:rsidR="00BD13D3" w:rsidRPr="009648B5" w:rsidRDefault="00BD13D3" w:rsidP="00F03AB6">
      <w:pPr>
        <w:tabs>
          <w:tab w:val="left" w:pos="1804"/>
        </w:tabs>
        <w:ind w:left="108"/>
        <w:rPr>
          <w:rFonts w:cs="Arial"/>
        </w:rPr>
      </w:pPr>
    </w:p>
    <w:p w14:paraId="455948E7" w14:textId="77777777" w:rsidR="00F03AB6" w:rsidRPr="009648B5" w:rsidRDefault="00F03AB6" w:rsidP="00F03AB6">
      <w:pPr>
        <w:pStyle w:val="ChapterTitle"/>
        <w:sectPr w:rsidR="00F03AB6" w:rsidRPr="009648B5" w:rsidSect="00760879">
          <w:headerReference w:type="default" r:id="rId49"/>
          <w:footerReference w:type="default" r:id="rId50"/>
          <w:pgSz w:w="11906" w:h="16838" w:code="9"/>
          <w:pgMar w:top="1701" w:right="1418" w:bottom="1134" w:left="1418" w:header="720" w:footer="720" w:gutter="0"/>
          <w:cols w:space="720"/>
          <w:noEndnote/>
          <w:docGrid w:linePitch="326"/>
        </w:sectPr>
      </w:pPr>
    </w:p>
    <w:p w14:paraId="3DBCDF64" w14:textId="2A2CBF9F" w:rsidR="008B7D44" w:rsidRPr="009648B5" w:rsidRDefault="00E450E6" w:rsidP="00F03AB6">
      <w:pPr>
        <w:pStyle w:val="ChapterTitle"/>
      </w:pPr>
      <w:bookmarkStart w:id="235" w:name="_Ref34227365"/>
      <w:bookmarkStart w:id="236" w:name="_Toc34836713"/>
      <w:r w:rsidRPr="009648B5">
        <w:lastRenderedPageBreak/>
        <w:t>Append</w:t>
      </w:r>
      <w:r w:rsidR="009635CF" w:rsidRPr="009648B5">
        <w:t>i</w:t>
      </w:r>
      <w:r w:rsidR="00F03AB6" w:rsidRPr="009648B5">
        <w:t xml:space="preserve">x A – Full Carbon Rates </w:t>
      </w:r>
      <w:bookmarkEnd w:id="235"/>
      <w:r w:rsidRPr="009648B5">
        <w:t>Table</w:t>
      </w:r>
      <w:bookmarkEnd w:id="236"/>
    </w:p>
    <w:p w14:paraId="11D2E59C" w14:textId="7DA68429" w:rsidR="00191E41" w:rsidRPr="009648B5" w:rsidRDefault="00191E41" w:rsidP="009635CF">
      <w:pPr>
        <w:pStyle w:val="BodyText"/>
      </w:pPr>
    </w:p>
    <w:p w14:paraId="782925FB" w14:textId="166F7000" w:rsidR="00F03AB6" w:rsidRDefault="00F03AB6" w:rsidP="009635CF">
      <w:pPr>
        <w:pStyle w:val="BodyText"/>
      </w:pPr>
      <w:r w:rsidRPr="009648B5">
        <w:t xml:space="preserve">The </w:t>
      </w:r>
      <w:r w:rsidR="00E450E6" w:rsidRPr="009648B5">
        <w:t>table</w:t>
      </w:r>
      <w:r w:rsidRPr="009648B5">
        <w:t xml:space="preserve"> below constitutes are more comprehensive version of that </w:t>
      </w:r>
      <w:r w:rsidRPr="00FC7EDB">
        <w:t xml:space="preserve">presented in </w:t>
      </w:r>
      <w:r w:rsidR="00E450E6" w:rsidRPr="00FC7EDB">
        <w:t>Section</w:t>
      </w:r>
      <w:r w:rsidRPr="00FC7EDB">
        <w:t xml:space="preserve"> 5.6.</w:t>
      </w:r>
    </w:p>
    <w:p w14:paraId="48C71F97" w14:textId="15EFA3F0" w:rsidR="003D22FB" w:rsidRPr="009648B5" w:rsidRDefault="003D22FB" w:rsidP="003D22FB">
      <w:pPr>
        <w:pStyle w:val="TableNumber"/>
      </w:pPr>
      <w:bookmarkStart w:id="237" w:name="_Toc34836873"/>
      <w:r w:rsidRPr="009648B5">
        <w:t xml:space="preserve">Table </w:t>
      </w:r>
      <w:fldSimple w:instr=" SEQ Table \* ARABIC ">
        <w:r w:rsidR="000F3821">
          <w:rPr>
            <w:noProof/>
          </w:rPr>
          <w:t>11</w:t>
        </w:r>
      </w:fldSimple>
      <w:r w:rsidRPr="009648B5">
        <w:tab/>
      </w:r>
      <w:r>
        <w:t>Applied c</w:t>
      </w:r>
      <w:r w:rsidRPr="009648B5">
        <w:t>arbon sequestration and storage values per studied habitat</w:t>
      </w:r>
      <w:bookmarkEnd w:id="237"/>
    </w:p>
    <w:tbl>
      <w:tblPr>
        <w:tblW w:w="498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069"/>
        <w:gridCol w:w="4466"/>
        <w:gridCol w:w="1436"/>
        <w:gridCol w:w="4968"/>
      </w:tblGrid>
      <w:tr w:rsidR="00F03AB6" w:rsidRPr="009648B5" w14:paraId="238BEBBB" w14:textId="77777777" w:rsidTr="00FC7EDB">
        <w:trPr>
          <w:tblHeader/>
          <w:jc w:val="right"/>
        </w:trPr>
        <w:tc>
          <w:tcPr>
            <w:tcW w:w="1101" w:type="pct"/>
            <w:shd w:val="clear" w:color="auto" w:fill="0091A5"/>
            <w:noWrap/>
            <w:vAlign w:val="center"/>
            <w:hideMark/>
          </w:tcPr>
          <w:p w14:paraId="62040B1A" w14:textId="3D62C715" w:rsidR="00F03AB6" w:rsidRPr="009648B5" w:rsidRDefault="00F03AB6" w:rsidP="00265943">
            <w:pPr>
              <w:spacing w:before="60" w:after="60"/>
              <w:rPr>
                <w:rFonts w:cs="Arial"/>
                <w:color w:val="FFFFFF" w:themeColor="background1"/>
                <w:lang w:eastAsia="en-GB"/>
              </w:rPr>
            </w:pPr>
            <w:bookmarkStart w:id="238" w:name="_Hlk34222968"/>
            <w:r w:rsidRPr="009648B5">
              <w:rPr>
                <w:rFonts w:cs="Arial"/>
                <w:color w:val="FFFFFF" w:themeColor="background1"/>
                <w:lang w:eastAsia="en-GB"/>
              </w:rPr>
              <w:t>Sedimentary area /</w:t>
            </w:r>
            <w:r w:rsidR="00760879" w:rsidRPr="009648B5">
              <w:rPr>
                <w:rFonts w:cs="Arial"/>
                <w:color w:val="FFFFFF" w:themeColor="background1"/>
                <w:lang w:eastAsia="en-GB"/>
              </w:rPr>
              <w:t xml:space="preserve"> </w:t>
            </w:r>
            <w:r w:rsidRPr="009648B5">
              <w:rPr>
                <w:rFonts w:cs="Arial"/>
                <w:color w:val="FFFFFF" w:themeColor="background1"/>
                <w:lang w:eastAsia="en-GB"/>
              </w:rPr>
              <w:t>habitat</w:t>
            </w:r>
          </w:p>
        </w:tc>
        <w:tc>
          <w:tcPr>
            <w:tcW w:w="1602" w:type="pct"/>
            <w:shd w:val="clear" w:color="auto" w:fill="0091A5"/>
            <w:noWrap/>
            <w:vAlign w:val="center"/>
            <w:hideMark/>
          </w:tcPr>
          <w:p w14:paraId="502AC64D" w14:textId="729DFD95" w:rsidR="00F03AB6" w:rsidRPr="009648B5" w:rsidRDefault="00F03AB6" w:rsidP="00265943">
            <w:pPr>
              <w:spacing w:before="60" w:after="60"/>
              <w:rPr>
                <w:rFonts w:cs="Arial"/>
                <w:color w:val="FFFFFF" w:themeColor="background1"/>
                <w:lang w:eastAsia="en-GB"/>
              </w:rPr>
            </w:pPr>
            <w:r w:rsidRPr="009648B5">
              <w:rPr>
                <w:rFonts w:cs="Arial"/>
                <w:color w:val="FFFFFF" w:themeColor="background1"/>
                <w:lang w:eastAsia="en-GB"/>
              </w:rPr>
              <w:t>Parameter (unit)</w:t>
            </w:r>
          </w:p>
        </w:tc>
        <w:tc>
          <w:tcPr>
            <w:tcW w:w="515" w:type="pct"/>
            <w:shd w:val="clear" w:color="auto" w:fill="0091A5"/>
            <w:noWrap/>
            <w:vAlign w:val="center"/>
            <w:hideMark/>
          </w:tcPr>
          <w:p w14:paraId="140668BE" w14:textId="77777777" w:rsidR="00F03AB6" w:rsidRPr="009648B5" w:rsidRDefault="00F03AB6" w:rsidP="00265943">
            <w:pPr>
              <w:spacing w:before="60" w:after="60"/>
              <w:rPr>
                <w:rFonts w:cs="Arial"/>
                <w:color w:val="FFFFFF" w:themeColor="background1"/>
                <w:lang w:eastAsia="en-GB"/>
              </w:rPr>
            </w:pPr>
            <w:r w:rsidRPr="009648B5">
              <w:rPr>
                <w:rFonts w:cs="Arial"/>
                <w:color w:val="FFFFFF" w:themeColor="background1"/>
                <w:lang w:eastAsia="en-GB"/>
              </w:rPr>
              <w:t>Value</w:t>
            </w:r>
          </w:p>
        </w:tc>
        <w:tc>
          <w:tcPr>
            <w:tcW w:w="1782" w:type="pct"/>
            <w:shd w:val="clear" w:color="auto" w:fill="0091A5"/>
            <w:vAlign w:val="center"/>
            <w:hideMark/>
          </w:tcPr>
          <w:p w14:paraId="54ED02A9" w14:textId="77777777" w:rsidR="00F03AB6" w:rsidRPr="009648B5" w:rsidRDefault="00F03AB6" w:rsidP="00265943">
            <w:pPr>
              <w:spacing w:before="60" w:after="60"/>
              <w:rPr>
                <w:rFonts w:cs="Arial"/>
                <w:color w:val="FFFFFF" w:themeColor="background1"/>
                <w:lang w:eastAsia="en-GB"/>
              </w:rPr>
            </w:pPr>
            <w:r w:rsidRPr="009648B5">
              <w:rPr>
                <w:rFonts w:cs="Arial"/>
                <w:color w:val="FFFFFF" w:themeColor="background1"/>
                <w:lang w:eastAsia="en-GB"/>
              </w:rPr>
              <w:t>Source / Justification</w:t>
            </w:r>
          </w:p>
        </w:tc>
      </w:tr>
      <w:tr w:rsidR="00F03AB6" w:rsidRPr="009648B5" w14:paraId="12A9386D" w14:textId="77777777" w:rsidTr="00FC7EDB">
        <w:trPr>
          <w:jc w:val="right"/>
        </w:trPr>
        <w:tc>
          <w:tcPr>
            <w:tcW w:w="5000" w:type="pct"/>
            <w:gridSpan w:val="4"/>
            <w:shd w:val="clear" w:color="000000" w:fill="C6E0B4"/>
            <w:noWrap/>
            <w:hideMark/>
          </w:tcPr>
          <w:p w14:paraId="49DF32B5" w14:textId="77777777" w:rsidR="00F03AB6" w:rsidRPr="009648B5" w:rsidRDefault="00F03AB6" w:rsidP="00265943">
            <w:pPr>
              <w:spacing w:before="60" w:after="60"/>
              <w:rPr>
                <w:rFonts w:cs="Arial"/>
                <w:color w:val="000000"/>
                <w:lang w:eastAsia="en-GB"/>
              </w:rPr>
            </w:pPr>
            <w:r w:rsidRPr="009648B5">
              <w:rPr>
                <w:rFonts w:cs="Arial"/>
                <w:color w:val="000000"/>
                <w:lang w:eastAsia="en-GB"/>
              </w:rPr>
              <w:t>Sedimentary areas</w:t>
            </w:r>
          </w:p>
        </w:tc>
      </w:tr>
      <w:tr w:rsidR="00F03AB6" w:rsidRPr="009648B5" w14:paraId="2C371592" w14:textId="77777777" w:rsidTr="00FC7EDB">
        <w:trPr>
          <w:jc w:val="right"/>
        </w:trPr>
        <w:tc>
          <w:tcPr>
            <w:tcW w:w="1101" w:type="pct"/>
            <w:vMerge w:val="restart"/>
            <w:shd w:val="clear" w:color="auto" w:fill="auto"/>
            <w:noWrap/>
            <w:hideMark/>
          </w:tcPr>
          <w:p w14:paraId="00E66BF1" w14:textId="77777777" w:rsidR="00F03AB6" w:rsidRPr="009648B5" w:rsidRDefault="00F03AB6" w:rsidP="00265943">
            <w:pPr>
              <w:rPr>
                <w:rFonts w:cs="Arial"/>
                <w:color w:val="000000"/>
                <w:lang w:eastAsia="en-GB"/>
              </w:rPr>
            </w:pPr>
            <w:r w:rsidRPr="009648B5">
              <w:rPr>
                <w:rFonts w:cs="Arial"/>
                <w:color w:val="000000"/>
                <w:lang w:eastAsia="en-GB"/>
              </w:rPr>
              <w:t>Subtidal Mud</w:t>
            </w:r>
          </w:p>
          <w:p w14:paraId="22C7B4D3"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6270C5F0"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1B6671E0" w14:textId="77777777" w:rsidR="00F03AB6" w:rsidRPr="009648B5" w:rsidRDefault="00F03AB6" w:rsidP="00265943">
            <w:pPr>
              <w:rPr>
                <w:rFonts w:cs="Arial"/>
                <w:color w:val="000000"/>
                <w:lang w:eastAsia="en-GB"/>
              </w:rPr>
            </w:pPr>
            <w:r w:rsidRPr="009648B5">
              <w:rPr>
                <w:rFonts w:cs="Arial"/>
                <w:color w:val="000000"/>
                <w:lang w:eastAsia="en-GB"/>
              </w:rPr>
              <w:t>0.51040</w:t>
            </w:r>
          </w:p>
        </w:tc>
        <w:tc>
          <w:tcPr>
            <w:tcW w:w="1782" w:type="pct"/>
            <w:vMerge w:val="restart"/>
            <w:shd w:val="clear" w:color="auto" w:fill="auto"/>
            <w:hideMark/>
          </w:tcPr>
          <w:p w14:paraId="442B6CE6" w14:textId="6225391A" w:rsidR="00F03AB6" w:rsidRPr="009648B5" w:rsidRDefault="00F03AB6" w:rsidP="00265943">
            <w:pPr>
              <w:rPr>
                <w:rFonts w:cs="Arial"/>
                <w:color w:val="000000"/>
                <w:lang w:eastAsia="en-GB"/>
              </w:rPr>
            </w:pPr>
            <w:r w:rsidRPr="009648B5">
              <w:rPr>
                <w:rFonts w:cs="Arial"/>
                <w:color w:val="000000"/>
                <w:lang w:eastAsia="en-GB"/>
              </w:rPr>
              <w:t xml:space="preserve">Stock: derived from Diesing </w:t>
            </w:r>
            <w:r w:rsidR="006F73BC" w:rsidRPr="006F73BC">
              <w:rPr>
                <w:rFonts w:cs="Arial"/>
                <w:i/>
                <w:color w:val="000000"/>
                <w:lang w:eastAsia="en-GB"/>
              </w:rPr>
              <w:t>et al.</w:t>
            </w:r>
            <w:r w:rsidRPr="009648B5">
              <w:rPr>
                <w:rFonts w:cs="Arial"/>
                <w:color w:val="000000"/>
                <w:lang w:eastAsia="en-GB"/>
              </w:rPr>
              <w:t xml:space="preserve">, 2017 (contacted author to ensure calculations are correct, as no per area stock values supplied </w:t>
            </w:r>
            <w:r w:rsidRPr="009648B5">
              <w:rPr>
                <w:rFonts w:cs="Arial"/>
                <w:i/>
                <w:color w:val="000000"/>
                <w:lang w:eastAsia="en-GB"/>
              </w:rPr>
              <w:t>per se</w:t>
            </w:r>
            <w:r w:rsidRPr="009648B5">
              <w:rPr>
                <w:rFonts w:cs="Arial"/>
                <w:color w:val="000000"/>
                <w:lang w:eastAsia="en-GB"/>
              </w:rPr>
              <w:t xml:space="preserve">); </w:t>
            </w:r>
          </w:p>
          <w:p w14:paraId="50FD9B2E" w14:textId="05239E66" w:rsidR="00F03AB6" w:rsidRPr="009648B5" w:rsidRDefault="00F03AB6" w:rsidP="00265943">
            <w:pPr>
              <w:rPr>
                <w:rFonts w:cs="Arial"/>
                <w:color w:val="000000"/>
                <w:lang w:eastAsia="en-GB"/>
              </w:rPr>
            </w:pPr>
            <w:r w:rsidRPr="009648B5">
              <w:rPr>
                <w:rFonts w:cs="Arial"/>
                <w:color w:val="000000"/>
                <w:lang w:eastAsia="en-GB"/>
              </w:rPr>
              <w:t>Sequestration: assumed at 0.1</w:t>
            </w:r>
            <w:r w:rsidR="00687ABE" w:rsidRPr="009648B5">
              <w:rPr>
                <w:rFonts w:cs="Arial"/>
                <w:color w:val="000000"/>
                <w:lang w:eastAsia="en-GB"/>
              </w:rPr>
              <w:t xml:space="preserve"> </w:t>
            </w:r>
            <w:r w:rsidRPr="009648B5">
              <w:rPr>
                <w:rFonts w:cs="Arial"/>
                <w:color w:val="000000"/>
                <w:lang w:eastAsia="en-GB"/>
              </w:rPr>
              <w:t>mm yr</w:t>
            </w:r>
            <w:r w:rsidRPr="009648B5">
              <w:rPr>
                <w:rFonts w:cs="Arial"/>
                <w:color w:val="000000"/>
                <w:vertAlign w:val="superscript"/>
                <w:lang w:eastAsia="en-GB"/>
              </w:rPr>
              <w:t>-1</w:t>
            </w:r>
            <w:r w:rsidRPr="009648B5">
              <w:rPr>
                <w:rFonts w:cs="Arial"/>
                <w:color w:val="000000"/>
                <w:lang w:eastAsia="en-GB"/>
              </w:rPr>
              <w:t xml:space="preserve"> as proportion of soil standing stock value; compares with fine sediment annual sequestration value by Burrows </w:t>
            </w:r>
            <w:r w:rsidR="006F73BC" w:rsidRPr="006F73BC">
              <w:rPr>
                <w:rFonts w:cs="Arial"/>
                <w:i/>
                <w:color w:val="000000"/>
                <w:lang w:eastAsia="en-GB"/>
              </w:rPr>
              <w:t>et al.</w:t>
            </w:r>
            <w:r w:rsidRPr="009648B5">
              <w:rPr>
                <w:rFonts w:cs="Arial"/>
                <w:color w:val="000000"/>
                <w:lang w:eastAsia="en-GB"/>
              </w:rPr>
              <w:t>, 2014 of 0.041 kg m</w:t>
            </w:r>
            <w:r w:rsidRPr="009648B5">
              <w:rPr>
                <w:rFonts w:cs="Arial"/>
                <w:color w:val="000000"/>
                <w:vertAlign w:val="superscript"/>
                <w:lang w:eastAsia="en-GB"/>
              </w:rPr>
              <w:t>-2</w:t>
            </w:r>
            <w:r w:rsidRPr="009648B5">
              <w:rPr>
                <w:rFonts w:cs="Arial"/>
                <w:color w:val="000000"/>
                <w:lang w:eastAsia="en-GB"/>
              </w:rPr>
              <w:t xml:space="preserve"> yr</w:t>
            </w:r>
            <w:r w:rsidRPr="009648B5">
              <w:rPr>
                <w:rFonts w:cs="Arial"/>
                <w:color w:val="000000"/>
                <w:vertAlign w:val="superscript"/>
                <w:lang w:eastAsia="en-GB"/>
              </w:rPr>
              <w:t>-1</w:t>
            </w:r>
            <w:r w:rsidRPr="009648B5">
              <w:rPr>
                <w:rFonts w:cs="Arial"/>
                <w:color w:val="000000"/>
                <w:lang w:eastAsia="en-GB"/>
              </w:rPr>
              <w:t>, and coarse of 0.0002 kg m</w:t>
            </w:r>
            <w:r w:rsidRPr="009648B5">
              <w:rPr>
                <w:rFonts w:cs="Arial"/>
                <w:color w:val="000000"/>
                <w:vertAlign w:val="superscript"/>
                <w:lang w:eastAsia="en-GB"/>
              </w:rPr>
              <w:t>-2</w:t>
            </w:r>
            <w:r w:rsidRPr="009648B5">
              <w:rPr>
                <w:rFonts w:cs="Arial"/>
                <w:color w:val="000000"/>
                <w:lang w:eastAsia="en-GB"/>
              </w:rPr>
              <w:t xml:space="preserve"> yr</w:t>
            </w:r>
            <w:r w:rsidRPr="009648B5">
              <w:rPr>
                <w:rFonts w:cs="Arial"/>
                <w:color w:val="000000"/>
                <w:vertAlign w:val="superscript"/>
                <w:lang w:eastAsia="en-GB"/>
              </w:rPr>
              <w:t>-1</w:t>
            </w:r>
            <w:r w:rsidRPr="009648B5">
              <w:rPr>
                <w:rFonts w:cs="Arial"/>
                <w:color w:val="000000"/>
                <w:lang w:eastAsia="en-GB"/>
              </w:rPr>
              <w:t xml:space="preserve">. Note that Thomas </w:t>
            </w:r>
            <w:r w:rsidR="006F73BC" w:rsidRPr="006F73BC">
              <w:rPr>
                <w:rFonts w:cs="Arial"/>
                <w:i/>
                <w:color w:val="000000"/>
                <w:lang w:eastAsia="en-GB"/>
              </w:rPr>
              <w:t>et al.</w:t>
            </w:r>
            <w:r w:rsidRPr="009648B5">
              <w:rPr>
                <w:rFonts w:cs="Arial"/>
                <w:color w:val="000000"/>
                <w:lang w:eastAsia="en-GB"/>
              </w:rPr>
              <w:t xml:space="preserve"> 2005 state that shelf sequestration is negligible, and Nelleman </w:t>
            </w:r>
            <w:r w:rsidR="006F73BC" w:rsidRPr="006F73BC">
              <w:rPr>
                <w:rFonts w:cs="Arial"/>
                <w:i/>
                <w:color w:val="000000"/>
                <w:lang w:eastAsia="en-GB"/>
              </w:rPr>
              <w:t>et al.</w:t>
            </w:r>
            <w:r w:rsidRPr="009648B5">
              <w:rPr>
                <w:rFonts w:cs="Arial"/>
                <w:color w:val="000000"/>
                <w:lang w:eastAsia="en-GB"/>
              </w:rPr>
              <w:t xml:space="preserve"> 2009 estimated shelf sequestration at 0.2 tC ha</w:t>
            </w:r>
            <w:r w:rsidRPr="009648B5">
              <w:rPr>
                <w:rFonts w:cs="Arial"/>
                <w:color w:val="000000"/>
                <w:vertAlign w:val="superscript"/>
                <w:lang w:eastAsia="en-GB"/>
              </w:rPr>
              <w:t>-1</w:t>
            </w:r>
            <w:r w:rsidRPr="009648B5">
              <w:rPr>
                <w:rFonts w:cs="Arial"/>
                <w:color w:val="000000"/>
                <w:lang w:eastAsia="en-GB"/>
              </w:rPr>
              <w:t>, or 0.02 kg m</w:t>
            </w:r>
            <w:r w:rsidRPr="009648B5">
              <w:rPr>
                <w:rFonts w:cs="Arial"/>
                <w:color w:val="000000"/>
                <w:vertAlign w:val="superscript"/>
                <w:lang w:eastAsia="en-GB"/>
              </w:rPr>
              <w:t>-2</w:t>
            </w:r>
            <w:r w:rsidRPr="009648B5">
              <w:rPr>
                <w:rFonts w:cs="Arial"/>
                <w:color w:val="000000"/>
                <w:lang w:eastAsia="en-GB"/>
              </w:rPr>
              <w:t>.</w:t>
            </w:r>
          </w:p>
        </w:tc>
      </w:tr>
      <w:tr w:rsidR="00F03AB6" w:rsidRPr="009648B5" w14:paraId="7FDB0386" w14:textId="77777777" w:rsidTr="00FC7EDB">
        <w:trPr>
          <w:jc w:val="right"/>
        </w:trPr>
        <w:tc>
          <w:tcPr>
            <w:tcW w:w="1101" w:type="pct"/>
            <w:vMerge/>
            <w:shd w:val="clear" w:color="auto" w:fill="auto"/>
            <w:noWrap/>
            <w:hideMark/>
          </w:tcPr>
          <w:p w14:paraId="58433E0E" w14:textId="77777777" w:rsidR="00F03AB6" w:rsidRPr="009648B5" w:rsidRDefault="00F03AB6" w:rsidP="00265943">
            <w:pPr>
              <w:rPr>
                <w:rFonts w:cs="Arial"/>
                <w:color w:val="000000"/>
                <w:lang w:eastAsia="en-GB"/>
              </w:rPr>
            </w:pPr>
          </w:p>
        </w:tc>
        <w:tc>
          <w:tcPr>
            <w:tcW w:w="1602" w:type="pct"/>
            <w:shd w:val="clear" w:color="auto" w:fill="auto"/>
            <w:noWrap/>
            <w:hideMark/>
          </w:tcPr>
          <w:p w14:paraId="26B08BE2" w14:textId="39473855"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5DF32D0C" w14:textId="77777777" w:rsidR="00F03AB6" w:rsidRPr="009648B5" w:rsidRDefault="00F03AB6" w:rsidP="00265943">
            <w:pPr>
              <w:rPr>
                <w:rFonts w:cs="Arial"/>
                <w:color w:val="000000"/>
                <w:lang w:eastAsia="en-GB"/>
              </w:rPr>
            </w:pPr>
            <w:r w:rsidRPr="009648B5">
              <w:rPr>
                <w:rFonts w:cs="Arial"/>
                <w:color w:val="000000"/>
                <w:lang w:eastAsia="en-GB"/>
              </w:rPr>
              <w:t>0.00051</w:t>
            </w:r>
          </w:p>
        </w:tc>
        <w:tc>
          <w:tcPr>
            <w:tcW w:w="1782" w:type="pct"/>
            <w:vMerge/>
            <w:hideMark/>
          </w:tcPr>
          <w:p w14:paraId="55141E4B" w14:textId="77777777" w:rsidR="00F03AB6" w:rsidRPr="009648B5" w:rsidRDefault="00F03AB6" w:rsidP="00265943">
            <w:pPr>
              <w:rPr>
                <w:rFonts w:cs="Arial"/>
                <w:color w:val="000000"/>
                <w:lang w:eastAsia="en-GB"/>
              </w:rPr>
            </w:pPr>
          </w:p>
        </w:tc>
      </w:tr>
      <w:tr w:rsidR="00F03AB6" w:rsidRPr="009648B5" w14:paraId="733E2CAD" w14:textId="77777777" w:rsidTr="00FC7EDB">
        <w:trPr>
          <w:jc w:val="right"/>
        </w:trPr>
        <w:tc>
          <w:tcPr>
            <w:tcW w:w="1101" w:type="pct"/>
            <w:vMerge w:val="restart"/>
            <w:shd w:val="clear" w:color="auto" w:fill="auto"/>
            <w:noWrap/>
            <w:hideMark/>
          </w:tcPr>
          <w:p w14:paraId="10233B8C" w14:textId="77777777" w:rsidR="00F03AB6" w:rsidRPr="009648B5" w:rsidRDefault="00F03AB6" w:rsidP="00265943">
            <w:pPr>
              <w:rPr>
                <w:rFonts w:cs="Arial"/>
                <w:color w:val="000000"/>
                <w:lang w:eastAsia="en-GB"/>
              </w:rPr>
            </w:pPr>
            <w:r w:rsidRPr="009648B5">
              <w:rPr>
                <w:rFonts w:cs="Arial"/>
                <w:color w:val="000000"/>
                <w:lang w:eastAsia="en-GB"/>
              </w:rPr>
              <w:t>Subtidal Sandy mud</w:t>
            </w:r>
          </w:p>
          <w:p w14:paraId="32B013BF"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27F24E78"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15B92165" w14:textId="77777777" w:rsidR="00F03AB6" w:rsidRPr="009648B5" w:rsidRDefault="00F03AB6" w:rsidP="00265943">
            <w:pPr>
              <w:rPr>
                <w:rFonts w:cs="Arial"/>
                <w:color w:val="000000"/>
                <w:lang w:eastAsia="en-GB"/>
              </w:rPr>
            </w:pPr>
            <w:r w:rsidRPr="009648B5">
              <w:rPr>
                <w:rFonts w:cs="Arial"/>
                <w:color w:val="000000"/>
                <w:lang w:eastAsia="en-GB"/>
              </w:rPr>
              <w:t>0.64584</w:t>
            </w:r>
          </w:p>
        </w:tc>
        <w:tc>
          <w:tcPr>
            <w:tcW w:w="1782" w:type="pct"/>
            <w:vMerge/>
            <w:hideMark/>
          </w:tcPr>
          <w:p w14:paraId="7A42E453" w14:textId="77777777" w:rsidR="00F03AB6" w:rsidRPr="009648B5" w:rsidRDefault="00F03AB6" w:rsidP="00265943">
            <w:pPr>
              <w:rPr>
                <w:rFonts w:cs="Arial"/>
                <w:color w:val="000000"/>
                <w:lang w:eastAsia="en-GB"/>
              </w:rPr>
            </w:pPr>
          </w:p>
        </w:tc>
      </w:tr>
      <w:tr w:rsidR="00F03AB6" w:rsidRPr="009648B5" w14:paraId="04C66222" w14:textId="77777777" w:rsidTr="00FC7EDB">
        <w:trPr>
          <w:jc w:val="right"/>
        </w:trPr>
        <w:tc>
          <w:tcPr>
            <w:tcW w:w="1101" w:type="pct"/>
            <w:vMerge/>
            <w:shd w:val="clear" w:color="auto" w:fill="auto"/>
            <w:noWrap/>
            <w:hideMark/>
          </w:tcPr>
          <w:p w14:paraId="3344D1AC" w14:textId="77777777" w:rsidR="00F03AB6" w:rsidRPr="009648B5" w:rsidRDefault="00F03AB6" w:rsidP="00265943">
            <w:pPr>
              <w:rPr>
                <w:rFonts w:cs="Arial"/>
                <w:color w:val="000000"/>
                <w:lang w:eastAsia="en-GB"/>
              </w:rPr>
            </w:pPr>
          </w:p>
        </w:tc>
        <w:tc>
          <w:tcPr>
            <w:tcW w:w="1602" w:type="pct"/>
            <w:shd w:val="clear" w:color="auto" w:fill="auto"/>
            <w:noWrap/>
            <w:hideMark/>
          </w:tcPr>
          <w:p w14:paraId="722C91D1" w14:textId="14FADA85"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32E2F311" w14:textId="77777777" w:rsidR="00F03AB6" w:rsidRPr="009648B5" w:rsidRDefault="00F03AB6" w:rsidP="00265943">
            <w:pPr>
              <w:rPr>
                <w:rFonts w:cs="Arial"/>
                <w:color w:val="000000"/>
                <w:lang w:eastAsia="en-GB"/>
              </w:rPr>
            </w:pPr>
            <w:r w:rsidRPr="009648B5">
              <w:rPr>
                <w:rFonts w:cs="Arial"/>
                <w:color w:val="000000"/>
                <w:lang w:eastAsia="en-GB"/>
              </w:rPr>
              <w:t>0.00065</w:t>
            </w:r>
          </w:p>
        </w:tc>
        <w:tc>
          <w:tcPr>
            <w:tcW w:w="1782" w:type="pct"/>
            <w:vMerge/>
            <w:hideMark/>
          </w:tcPr>
          <w:p w14:paraId="47939BA2" w14:textId="77777777" w:rsidR="00F03AB6" w:rsidRPr="009648B5" w:rsidRDefault="00F03AB6" w:rsidP="00265943">
            <w:pPr>
              <w:rPr>
                <w:rFonts w:cs="Arial"/>
                <w:color w:val="000000"/>
                <w:lang w:eastAsia="en-GB"/>
              </w:rPr>
            </w:pPr>
          </w:p>
        </w:tc>
      </w:tr>
      <w:tr w:rsidR="00F03AB6" w:rsidRPr="009648B5" w14:paraId="6B42A450" w14:textId="77777777" w:rsidTr="00FC7EDB">
        <w:trPr>
          <w:jc w:val="right"/>
        </w:trPr>
        <w:tc>
          <w:tcPr>
            <w:tcW w:w="1101" w:type="pct"/>
            <w:vMerge w:val="restart"/>
            <w:shd w:val="clear" w:color="auto" w:fill="auto"/>
            <w:noWrap/>
            <w:hideMark/>
          </w:tcPr>
          <w:p w14:paraId="49AF6261" w14:textId="77777777" w:rsidR="00F03AB6" w:rsidRPr="009648B5" w:rsidRDefault="00F03AB6" w:rsidP="00265943">
            <w:pPr>
              <w:rPr>
                <w:rFonts w:cs="Arial"/>
                <w:color w:val="000000"/>
                <w:lang w:eastAsia="en-GB"/>
              </w:rPr>
            </w:pPr>
            <w:r w:rsidRPr="009648B5">
              <w:rPr>
                <w:rFonts w:cs="Arial"/>
                <w:color w:val="000000"/>
                <w:lang w:eastAsia="en-GB"/>
              </w:rPr>
              <w:t>Subtidal Muddy sand</w:t>
            </w:r>
          </w:p>
          <w:p w14:paraId="685E0DA2"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7B3DFD5A"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142D6F6B" w14:textId="77777777" w:rsidR="00F03AB6" w:rsidRPr="009648B5" w:rsidRDefault="00F03AB6" w:rsidP="00265943">
            <w:pPr>
              <w:rPr>
                <w:rFonts w:cs="Arial"/>
                <w:color w:val="000000"/>
                <w:lang w:eastAsia="en-GB"/>
              </w:rPr>
            </w:pPr>
            <w:r w:rsidRPr="009648B5">
              <w:rPr>
                <w:rFonts w:cs="Arial"/>
                <w:color w:val="000000"/>
                <w:lang w:eastAsia="en-GB"/>
              </w:rPr>
              <w:t>0.71442</w:t>
            </w:r>
          </w:p>
        </w:tc>
        <w:tc>
          <w:tcPr>
            <w:tcW w:w="1782" w:type="pct"/>
            <w:vMerge/>
            <w:hideMark/>
          </w:tcPr>
          <w:p w14:paraId="2E1809F4" w14:textId="77777777" w:rsidR="00F03AB6" w:rsidRPr="009648B5" w:rsidRDefault="00F03AB6" w:rsidP="00265943">
            <w:pPr>
              <w:rPr>
                <w:rFonts w:cs="Arial"/>
                <w:color w:val="000000"/>
                <w:lang w:eastAsia="en-GB"/>
              </w:rPr>
            </w:pPr>
          </w:p>
        </w:tc>
      </w:tr>
      <w:tr w:rsidR="00F03AB6" w:rsidRPr="009648B5" w14:paraId="71A166C8" w14:textId="77777777" w:rsidTr="00FC7EDB">
        <w:trPr>
          <w:jc w:val="right"/>
        </w:trPr>
        <w:tc>
          <w:tcPr>
            <w:tcW w:w="1101" w:type="pct"/>
            <w:vMerge/>
            <w:shd w:val="clear" w:color="auto" w:fill="auto"/>
            <w:noWrap/>
            <w:hideMark/>
          </w:tcPr>
          <w:p w14:paraId="76A6869F" w14:textId="77777777" w:rsidR="00F03AB6" w:rsidRPr="009648B5" w:rsidRDefault="00F03AB6" w:rsidP="00265943">
            <w:pPr>
              <w:rPr>
                <w:rFonts w:cs="Arial"/>
                <w:color w:val="000000"/>
                <w:lang w:eastAsia="en-GB"/>
              </w:rPr>
            </w:pPr>
          </w:p>
        </w:tc>
        <w:tc>
          <w:tcPr>
            <w:tcW w:w="1602" w:type="pct"/>
            <w:shd w:val="clear" w:color="auto" w:fill="auto"/>
            <w:noWrap/>
            <w:hideMark/>
          </w:tcPr>
          <w:p w14:paraId="6D8781D0" w14:textId="1FC764F0"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028BF2BD" w14:textId="77777777" w:rsidR="00F03AB6" w:rsidRPr="009648B5" w:rsidRDefault="00F03AB6" w:rsidP="00265943">
            <w:pPr>
              <w:rPr>
                <w:rFonts w:cs="Arial"/>
                <w:color w:val="000000"/>
                <w:lang w:eastAsia="en-GB"/>
              </w:rPr>
            </w:pPr>
            <w:r w:rsidRPr="009648B5">
              <w:rPr>
                <w:rFonts w:cs="Arial"/>
                <w:color w:val="000000"/>
                <w:lang w:eastAsia="en-GB"/>
              </w:rPr>
              <w:t>0.00071</w:t>
            </w:r>
          </w:p>
        </w:tc>
        <w:tc>
          <w:tcPr>
            <w:tcW w:w="1782" w:type="pct"/>
            <w:vMerge/>
            <w:hideMark/>
          </w:tcPr>
          <w:p w14:paraId="4DEBFEF9" w14:textId="77777777" w:rsidR="00F03AB6" w:rsidRPr="009648B5" w:rsidRDefault="00F03AB6" w:rsidP="00265943">
            <w:pPr>
              <w:rPr>
                <w:rFonts w:cs="Arial"/>
                <w:color w:val="000000"/>
                <w:lang w:eastAsia="en-GB"/>
              </w:rPr>
            </w:pPr>
          </w:p>
        </w:tc>
      </w:tr>
      <w:tr w:rsidR="00F03AB6" w:rsidRPr="009648B5" w14:paraId="27E95712" w14:textId="77777777" w:rsidTr="00FC7EDB">
        <w:trPr>
          <w:jc w:val="right"/>
        </w:trPr>
        <w:tc>
          <w:tcPr>
            <w:tcW w:w="1101" w:type="pct"/>
            <w:vMerge w:val="restart"/>
            <w:shd w:val="clear" w:color="auto" w:fill="auto"/>
            <w:noWrap/>
            <w:hideMark/>
          </w:tcPr>
          <w:p w14:paraId="57F0ECB5" w14:textId="77777777" w:rsidR="00F03AB6" w:rsidRPr="009648B5" w:rsidRDefault="00F03AB6" w:rsidP="00265943">
            <w:pPr>
              <w:rPr>
                <w:rFonts w:cs="Arial"/>
                <w:color w:val="000000"/>
                <w:lang w:eastAsia="en-GB"/>
              </w:rPr>
            </w:pPr>
            <w:r w:rsidRPr="009648B5">
              <w:rPr>
                <w:rFonts w:cs="Arial"/>
                <w:color w:val="000000"/>
                <w:lang w:eastAsia="en-GB"/>
              </w:rPr>
              <w:t>Subtidal Sand</w:t>
            </w:r>
          </w:p>
          <w:p w14:paraId="50B5C4E1"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684EBF82"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3015BAEA" w14:textId="77777777" w:rsidR="00F03AB6" w:rsidRPr="009648B5" w:rsidRDefault="00F03AB6" w:rsidP="00265943">
            <w:pPr>
              <w:rPr>
                <w:rFonts w:cs="Arial"/>
                <w:color w:val="000000"/>
                <w:lang w:eastAsia="en-GB"/>
              </w:rPr>
            </w:pPr>
            <w:r w:rsidRPr="009648B5">
              <w:rPr>
                <w:rFonts w:cs="Arial"/>
                <w:color w:val="000000"/>
                <w:lang w:eastAsia="en-GB"/>
              </w:rPr>
              <w:t>0.36264</w:t>
            </w:r>
          </w:p>
        </w:tc>
        <w:tc>
          <w:tcPr>
            <w:tcW w:w="1782" w:type="pct"/>
            <w:vMerge/>
            <w:hideMark/>
          </w:tcPr>
          <w:p w14:paraId="4CB070EF" w14:textId="77777777" w:rsidR="00F03AB6" w:rsidRPr="009648B5" w:rsidRDefault="00F03AB6" w:rsidP="00265943">
            <w:pPr>
              <w:rPr>
                <w:rFonts w:cs="Arial"/>
                <w:color w:val="000000"/>
                <w:lang w:eastAsia="en-GB"/>
              </w:rPr>
            </w:pPr>
          </w:p>
        </w:tc>
      </w:tr>
      <w:tr w:rsidR="00F03AB6" w:rsidRPr="009648B5" w14:paraId="655930E1" w14:textId="77777777" w:rsidTr="00FC7EDB">
        <w:trPr>
          <w:jc w:val="right"/>
        </w:trPr>
        <w:tc>
          <w:tcPr>
            <w:tcW w:w="1101" w:type="pct"/>
            <w:vMerge/>
            <w:shd w:val="clear" w:color="auto" w:fill="auto"/>
            <w:noWrap/>
            <w:hideMark/>
          </w:tcPr>
          <w:p w14:paraId="3DBE03A3" w14:textId="77777777" w:rsidR="00F03AB6" w:rsidRPr="009648B5" w:rsidRDefault="00F03AB6" w:rsidP="00265943">
            <w:pPr>
              <w:rPr>
                <w:rFonts w:cs="Arial"/>
                <w:color w:val="000000"/>
                <w:lang w:eastAsia="en-GB"/>
              </w:rPr>
            </w:pPr>
          </w:p>
        </w:tc>
        <w:tc>
          <w:tcPr>
            <w:tcW w:w="1602" w:type="pct"/>
            <w:shd w:val="clear" w:color="auto" w:fill="auto"/>
            <w:noWrap/>
            <w:hideMark/>
          </w:tcPr>
          <w:p w14:paraId="3D9E6399" w14:textId="7BDE757E"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005FC731" w14:textId="77777777" w:rsidR="00F03AB6" w:rsidRPr="009648B5" w:rsidRDefault="00F03AB6" w:rsidP="00265943">
            <w:pPr>
              <w:rPr>
                <w:rFonts w:cs="Arial"/>
                <w:color w:val="000000"/>
                <w:lang w:eastAsia="en-GB"/>
              </w:rPr>
            </w:pPr>
            <w:r w:rsidRPr="009648B5">
              <w:rPr>
                <w:rFonts w:cs="Arial"/>
                <w:color w:val="000000"/>
                <w:lang w:eastAsia="en-GB"/>
              </w:rPr>
              <w:t>0.00036</w:t>
            </w:r>
          </w:p>
        </w:tc>
        <w:tc>
          <w:tcPr>
            <w:tcW w:w="1782" w:type="pct"/>
            <w:vMerge/>
            <w:hideMark/>
          </w:tcPr>
          <w:p w14:paraId="756957C6" w14:textId="77777777" w:rsidR="00F03AB6" w:rsidRPr="009648B5" w:rsidRDefault="00F03AB6" w:rsidP="00265943">
            <w:pPr>
              <w:rPr>
                <w:rFonts w:cs="Arial"/>
                <w:color w:val="000000"/>
                <w:lang w:eastAsia="en-GB"/>
              </w:rPr>
            </w:pPr>
          </w:p>
        </w:tc>
      </w:tr>
      <w:tr w:rsidR="00F03AB6" w:rsidRPr="009648B5" w14:paraId="3659AF1E" w14:textId="77777777" w:rsidTr="00FC7EDB">
        <w:trPr>
          <w:jc w:val="right"/>
        </w:trPr>
        <w:tc>
          <w:tcPr>
            <w:tcW w:w="1101" w:type="pct"/>
            <w:vMerge w:val="restart"/>
            <w:shd w:val="clear" w:color="auto" w:fill="auto"/>
            <w:noWrap/>
            <w:hideMark/>
          </w:tcPr>
          <w:p w14:paraId="29B509D2" w14:textId="77777777" w:rsidR="00F03AB6" w:rsidRPr="009648B5" w:rsidRDefault="00F03AB6" w:rsidP="00265943">
            <w:pPr>
              <w:rPr>
                <w:rFonts w:cs="Arial"/>
                <w:color w:val="000000"/>
                <w:lang w:eastAsia="en-GB"/>
              </w:rPr>
            </w:pPr>
            <w:r w:rsidRPr="009648B5">
              <w:rPr>
                <w:rFonts w:cs="Arial"/>
                <w:color w:val="000000"/>
                <w:lang w:eastAsia="en-GB"/>
              </w:rPr>
              <w:t>Subtidal Slightly gravelly sandy mud</w:t>
            </w:r>
          </w:p>
        </w:tc>
        <w:tc>
          <w:tcPr>
            <w:tcW w:w="1602" w:type="pct"/>
            <w:shd w:val="clear" w:color="auto" w:fill="auto"/>
            <w:noWrap/>
            <w:hideMark/>
          </w:tcPr>
          <w:p w14:paraId="21468E37"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2ACA8E0D" w14:textId="77777777" w:rsidR="00F03AB6" w:rsidRPr="009648B5" w:rsidRDefault="00F03AB6" w:rsidP="00265943">
            <w:pPr>
              <w:rPr>
                <w:rFonts w:cs="Arial"/>
                <w:color w:val="000000"/>
                <w:lang w:eastAsia="en-GB"/>
              </w:rPr>
            </w:pPr>
            <w:r w:rsidRPr="009648B5">
              <w:rPr>
                <w:rFonts w:cs="Arial"/>
                <w:color w:val="000000"/>
                <w:lang w:eastAsia="en-GB"/>
              </w:rPr>
              <w:t>0.63315</w:t>
            </w:r>
          </w:p>
        </w:tc>
        <w:tc>
          <w:tcPr>
            <w:tcW w:w="1782" w:type="pct"/>
            <w:vMerge/>
            <w:hideMark/>
          </w:tcPr>
          <w:p w14:paraId="37B859CC" w14:textId="77777777" w:rsidR="00F03AB6" w:rsidRPr="009648B5" w:rsidRDefault="00F03AB6" w:rsidP="00265943">
            <w:pPr>
              <w:rPr>
                <w:rFonts w:cs="Arial"/>
                <w:color w:val="000000"/>
                <w:lang w:eastAsia="en-GB"/>
              </w:rPr>
            </w:pPr>
          </w:p>
        </w:tc>
      </w:tr>
      <w:tr w:rsidR="00F03AB6" w:rsidRPr="009648B5" w14:paraId="214395FB" w14:textId="77777777" w:rsidTr="00FC7EDB">
        <w:trPr>
          <w:jc w:val="right"/>
        </w:trPr>
        <w:tc>
          <w:tcPr>
            <w:tcW w:w="1101" w:type="pct"/>
            <w:vMerge/>
            <w:shd w:val="clear" w:color="auto" w:fill="auto"/>
            <w:noWrap/>
            <w:hideMark/>
          </w:tcPr>
          <w:p w14:paraId="299FDABB" w14:textId="77777777" w:rsidR="00F03AB6" w:rsidRPr="009648B5" w:rsidRDefault="00F03AB6" w:rsidP="00265943">
            <w:pPr>
              <w:rPr>
                <w:rFonts w:cs="Arial"/>
                <w:color w:val="000000"/>
                <w:lang w:eastAsia="en-GB"/>
              </w:rPr>
            </w:pPr>
          </w:p>
        </w:tc>
        <w:tc>
          <w:tcPr>
            <w:tcW w:w="1602" w:type="pct"/>
            <w:shd w:val="clear" w:color="auto" w:fill="auto"/>
            <w:noWrap/>
            <w:hideMark/>
          </w:tcPr>
          <w:p w14:paraId="749700B0" w14:textId="78FBB0CA"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60024816" w14:textId="77777777" w:rsidR="00F03AB6" w:rsidRPr="009648B5" w:rsidRDefault="00F03AB6" w:rsidP="00265943">
            <w:pPr>
              <w:rPr>
                <w:rFonts w:cs="Arial"/>
                <w:color w:val="000000"/>
                <w:lang w:eastAsia="en-GB"/>
              </w:rPr>
            </w:pPr>
            <w:r w:rsidRPr="009648B5">
              <w:rPr>
                <w:rFonts w:cs="Arial"/>
                <w:color w:val="000000"/>
                <w:lang w:eastAsia="en-GB"/>
              </w:rPr>
              <w:t>0.00063</w:t>
            </w:r>
          </w:p>
        </w:tc>
        <w:tc>
          <w:tcPr>
            <w:tcW w:w="1782" w:type="pct"/>
            <w:vMerge/>
            <w:hideMark/>
          </w:tcPr>
          <w:p w14:paraId="5294606A" w14:textId="77777777" w:rsidR="00F03AB6" w:rsidRPr="009648B5" w:rsidRDefault="00F03AB6" w:rsidP="00265943">
            <w:pPr>
              <w:rPr>
                <w:rFonts w:cs="Arial"/>
                <w:color w:val="000000"/>
                <w:lang w:eastAsia="en-GB"/>
              </w:rPr>
            </w:pPr>
          </w:p>
        </w:tc>
      </w:tr>
      <w:tr w:rsidR="00F03AB6" w:rsidRPr="009648B5" w14:paraId="234ED85B" w14:textId="77777777" w:rsidTr="00FC7EDB">
        <w:trPr>
          <w:jc w:val="right"/>
        </w:trPr>
        <w:tc>
          <w:tcPr>
            <w:tcW w:w="1101" w:type="pct"/>
            <w:vMerge w:val="restart"/>
            <w:shd w:val="clear" w:color="auto" w:fill="auto"/>
            <w:noWrap/>
            <w:hideMark/>
          </w:tcPr>
          <w:p w14:paraId="38DD7EFF" w14:textId="77777777" w:rsidR="00F03AB6" w:rsidRPr="009648B5" w:rsidRDefault="00F03AB6" w:rsidP="00265943">
            <w:pPr>
              <w:rPr>
                <w:rFonts w:cs="Arial"/>
                <w:color w:val="000000"/>
                <w:lang w:eastAsia="en-GB"/>
              </w:rPr>
            </w:pPr>
            <w:r w:rsidRPr="009648B5">
              <w:rPr>
                <w:rFonts w:cs="Arial"/>
                <w:color w:val="000000"/>
                <w:lang w:eastAsia="en-GB"/>
              </w:rPr>
              <w:t>Subtidal Slightly gravelly muddy sand</w:t>
            </w:r>
          </w:p>
        </w:tc>
        <w:tc>
          <w:tcPr>
            <w:tcW w:w="1602" w:type="pct"/>
            <w:shd w:val="clear" w:color="auto" w:fill="auto"/>
            <w:noWrap/>
            <w:hideMark/>
          </w:tcPr>
          <w:p w14:paraId="245DDB0C"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3FA9301B" w14:textId="77777777" w:rsidR="00F03AB6" w:rsidRPr="009648B5" w:rsidRDefault="00F03AB6" w:rsidP="00265943">
            <w:pPr>
              <w:rPr>
                <w:rFonts w:cs="Arial"/>
                <w:color w:val="000000"/>
                <w:lang w:eastAsia="en-GB"/>
              </w:rPr>
            </w:pPr>
            <w:r w:rsidRPr="009648B5">
              <w:rPr>
                <w:rFonts w:cs="Arial"/>
                <w:color w:val="000000"/>
                <w:lang w:eastAsia="en-GB"/>
              </w:rPr>
              <w:t>0.73278</w:t>
            </w:r>
          </w:p>
        </w:tc>
        <w:tc>
          <w:tcPr>
            <w:tcW w:w="1782" w:type="pct"/>
            <w:vMerge/>
            <w:hideMark/>
          </w:tcPr>
          <w:p w14:paraId="58A73FFE" w14:textId="77777777" w:rsidR="00F03AB6" w:rsidRPr="009648B5" w:rsidRDefault="00F03AB6" w:rsidP="00265943">
            <w:pPr>
              <w:rPr>
                <w:rFonts w:cs="Arial"/>
                <w:color w:val="000000"/>
                <w:lang w:eastAsia="en-GB"/>
              </w:rPr>
            </w:pPr>
          </w:p>
        </w:tc>
      </w:tr>
      <w:tr w:rsidR="00F03AB6" w:rsidRPr="009648B5" w14:paraId="1E9818A3" w14:textId="77777777" w:rsidTr="00FC7EDB">
        <w:trPr>
          <w:jc w:val="right"/>
        </w:trPr>
        <w:tc>
          <w:tcPr>
            <w:tcW w:w="1101" w:type="pct"/>
            <w:vMerge/>
            <w:shd w:val="clear" w:color="auto" w:fill="auto"/>
            <w:noWrap/>
            <w:hideMark/>
          </w:tcPr>
          <w:p w14:paraId="22CECFCF" w14:textId="77777777" w:rsidR="00F03AB6" w:rsidRPr="009648B5" w:rsidRDefault="00F03AB6" w:rsidP="00265943">
            <w:pPr>
              <w:rPr>
                <w:rFonts w:cs="Arial"/>
                <w:color w:val="000000"/>
                <w:lang w:eastAsia="en-GB"/>
              </w:rPr>
            </w:pPr>
          </w:p>
        </w:tc>
        <w:tc>
          <w:tcPr>
            <w:tcW w:w="1602" w:type="pct"/>
            <w:shd w:val="clear" w:color="auto" w:fill="auto"/>
            <w:noWrap/>
            <w:hideMark/>
          </w:tcPr>
          <w:p w14:paraId="73070D3D" w14:textId="04926E13"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7093E394" w14:textId="77777777" w:rsidR="00F03AB6" w:rsidRPr="009648B5" w:rsidRDefault="00F03AB6" w:rsidP="00265943">
            <w:pPr>
              <w:rPr>
                <w:rFonts w:cs="Arial"/>
                <w:color w:val="000000"/>
                <w:lang w:eastAsia="en-GB"/>
              </w:rPr>
            </w:pPr>
            <w:r w:rsidRPr="009648B5">
              <w:rPr>
                <w:rFonts w:cs="Arial"/>
                <w:color w:val="000000"/>
                <w:lang w:eastAsia="en-GB"/>
              </w:rPr>
              <w:t>0.00073</w:t>
            </w:r>
          </w:p>
        </w:tc>
        <w:tc>
          <w:tcPr>
            <w:tcW w:w="1782" w:type="pct"/>
            <w:vMerge/>
            <w:hideMark/>
          </w:tcPr>
          <w:p w14:paraId="748E9FDF" w14:textId="77777777" w:rsidR="00F03AB6" w:rsidRPr="009648B5" w:rsidRDefault="00F03AB6" w:rsidP="00265943">
            <w:pPr>
              <w:rPr>
                <w:rFonts w:cs="Arial"/>
                <w:color w:val="000000"/>
                <w:lang w:eastAsia="en-GB"/>
              </w:rPr>
            </w:pPr>
          </w:p>
        </w:tc>
      </w:tr>
      <w:tr w:rsidR="00F03AB6" w:rsidRPr="009648B5" w14:paraId="6626B43C" w14:textId="77777777" w:rsidTr="00FC7EDB">
        <w:trPr>
          <w:jc w:val="right"/>
        </w:trPr>
        <w:tc>
          <w:tcPr>
            <w:tcW w:w="1101" w:type="pct"/>
            <w:vMerge w:val="restart"/>
            <w:shd w:val="clear" w:color="auto" w:fill="auto"/>
            <w:noWrap/>
            <w:hideMark/>
          </w:tcPr>
          <w:p w14:paraId="4BF5EAF9" w14:textId="77777777" w:rsidR="00F03AB6" w:rsidRPr="009648B5" w:rsidRDefault="00F03AB6" w:rsidP="00265943">
            <w:pPr>
              <w:rPr>
                <w:rFonts w:cs="Arial"/>
                <w:color w:val="000000"/>
                <w:lang w:eastAsia="en-GB"/>
              </w:rPr>
            </w:pPr>
            <w:r w:rsidRPr="009648B5">
              <w:rPr>
                <w:rFonts w:cs="Arial"/>
                <w:color w:val="000000"/>
                <w:lang w:eastAsia="en-GB"/>
              </w:rPr>
              <w:t>Subtidal Slightly gravelly sandy mud </w:t>
            </w:r>
          </w:p>
        </w:tc>
        <w:tc>
          <w:tcPr>
            <w:tcW w:w="1602" w:type="pct"/>
            <w:shd w:val="clear" w:color="auto" w:fill="auto"/>
            <w:noWrap/>
            <w:hideMark/>
          </w:tcPr>
          <w:p w14:paraId="3444306B"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37024A2B" w14:textId="77777777" w:rsidR="00F03AB6" w:rsidRPr="009648B5" w:rsidRDefault="00F03AB6" w:rsidP="00265943">
            <w:pPr>
              <w:rPr>
                <w:rFonts w:cs="Arial"/>
                <w:color w:val="000000"/>
                <w:lang w:eastAsia="en-GB"/>
              </w:rPr>
            </w:pPr>
            <w:r w:rsidRPr="009648B5">
              <w:rPr>
                <w:rFonts w:cs="Arial"/>
                <w:color w:val="000000"/>
                <w:lang w:eastAsia="en-GB"/>
              </w:rPr>
              <w:t>0.33264</w:t>
            </w:r>
          </w:p>
        </w:tc>
        <w:tc>
          <w:tcPr>
            <w:tcW w:w="1782" w:type="pct"/>
            <w:vMerge/>
            <w:hideMark/>
          </w:tcPr>
          <w:p w14:paraId="6DE43088" w14:textId="77777777" w:rsidR="00F03AB6" w:rsidRPr="009648B5" w:rsidRDefault="00F03AB6" w:rsidP="00265943">
            <w:pPr>
              <w:rPr>
                <w:rFonts w:cs="Arial"/>
                <w:color w:val="000000"/>
                <w:lang w:eastAsia="en-GB"/>
              </w:rPr>
            </w:pPr>
          </w:p>
        </w:tc>
      </w:tr>
      <w:tr w:rsidR="00F03AB6" w:rsidRPr="009648B5" w14:paraId="0BD9CA41" w14:textId="77777777" w:rsidTr="00FC7EDB">
        <w:trPr>
          <w:jc w:val="right"/>
        </w:trPr>
        <w:tc>
          <w:tcPr>
            <w:tcW w:w="1101" w:type="pct"/>
            <w:vMerge/>
            <w:shd w:val="clear" w:color="auto" w:fill="auto"/>
            <w:noWrap/>
            <w:hideMark/>
          </w:tcPr>
          <w:p w14:paraId="75DD521D" w14:textId="77777777" w:rsidR="00F03AB6" w:rsidRPr="009648B5" w:rsidRDefault="00F03AB6" w:rsidP="00265943">
            <w:pPr>
              <w:rPr>
                <w:rFonts w:cs="Arial"/>
                <w:color w:val="000000"/>
                <w:lang w:eastAsia="en-GB"/>
              </w:rPr>
            </w:pPr>
          </w:p>
        </w:tc>
        <w:tc>
          <w:tcPr>
            <w:tcW w:w="1602" w:type="pct"/>
            <w:shd w:val="clear" w:color="auto" w:fill="auto"/>
            <w:noWrap/>
            <w:hideMark/>
          </w:tcPr>
          <w:p w14:paraId="46A40717" w14:textId="0139461D"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1DB0CE35" w14:textId="77777777" w:rsidR="00F03AB6" w:rsidRPr="009648B5" w:rsidRDefault="00F03AB6" w:rsidP="00265943">
            <w:pPr>
              <w:rPr>
                <w:rFonts w:cs="Arial"/>
                <w:color w:val="000000"/>
                <w:lang w:eastAsia="en-GB"/>
              </w:rPr>
            </w:pPr>
            <w:r w:rsidRPr="009648B5">
              <w:rPr>
                <w:rFonts w:cs="Arial"/>
                <w:color w:val="000000"/>
                <w:lang w:eastAsia="en-GB"/>
              </w:rPr>
              <w:t>0.00033</w:t>
            </w:r>
          </w:p>
        </w:tc>
        <w:tc>
          <w:tcPr>
            <w:tcW w:w="1782" w:type="pct"/>
            <w:vMerge/>
            <w:hideMark/>
          </w:tcPr>
          <w:p w14:paraId="22E37A5B" w14:textId="77777777" w:rsidR="00F03AB6" w:rsidRPr="009648B5" w:rsidRDefault="00F03AB6" w:rsidP="00265943">
            <w:pPr>
              <w:rPr>
                <w:rFonts w:cs="Arial"/>
                <w:color w:val="000000"/>
                <w:lang w:eastAsia="en-GB"/>
              </w:rPr>
            </w:pPr>
          </w:p>
        </w:tc>
      </w:tr>
      <w:tr w:rsidR="00F03AB6" w:rsidRPr="009648B5" w14:paraId="42AA9321" w14:textId="77777777" w:rsidTr="00FC7EDB">
        <w:trPr>
          <w:jc w:val="right"/>
        </w:trPr>
        <w:tc>
          <w:tcPr>
            <w:tcW w:w="1101" w:type="pct"/>
            <w:vMerge w:val="restart"/>
            <w:shd w:val="clear" w:color="auto" w:fill="auto"/>
            <w:noWrap/>
            <w:hideMark/>
          </w:tcPr>
          <w:p w14:paraId="3D30E73F" w14:textId="77777777" w:rsidR="00F03AB6" w:rsidRPr="009648B5" w:rsidRDefault="00F03AB6" w:rsidP="00265943">
            <w:pPr>
              <w:rPr>
                <w:rFonts w:cs="Arial"/>
                <w:color w:val="000000"/>
                <w:lang w:eastAsia="en-GB"/>
              </w:rPr>
            </w:pPr>
            <w:r w:rsidRPr="009648B5">
              <w:rPr>
                <w:rFonts w:cs="Arial"/>
                <w:color w:val="000000"/>
                <w:lang w:eastAsia="en-GB"/>
              </w:rPr>
              <w:t>Subtidal Gravelly mud</w:t>
            </w:r>
          </w:p>
          <w:p w14:paraId="1824283E"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3E288985"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34309998" w14:textId="77777777" w:rsidR="00F03AB6" w:rsidRPr="009648B5" w:rsidRDefault="00F03AB6" w:rsidP="00265943">
            <w:pPr>
              <w:rPr>
                <w:rFonts w:cs="Arial"/>
                <w:color w:val="000000"/>
                <w:lang w:eastAsia="en-GB"/>
              </w:rPr>
            </w:pPr>
            <w:r w:rsidRPr="009648B5">
              <w:rPr>
                <w:rFonts w:cs="Arial"/>
                <w:color w:val="000000"/>
                <w:lang w:eastAsia="en-GB"/>
              </w:rPr>
              <w:t>0.92001</w:t>
            </w:r>
          </w:p>
        </w:tc>
        <w:tc>
          <w:tcPr>
            <w:tcW w:w="1782" w:type="pct"/>
            <w:vMerge/>
            <w:hideMark/>
          </w:tcPr>
          <w:p w14:paraId="478133BC" w14:textId="77777777" w:rsidR="00F03AB6" w:rsidRPr="009648B5" w:rsidRDefault="00F03AB6" w:rsidP="00265943">
            <w:pPr>
              <w:rPr>
                <w:rFonts w:cs="Arial"/>
                <w:color w:val="000000"/>
                <w:lang w:eastAsia="en-GB"/>
              </w:rPr>
            </w:pPr>
          </w:p>
        </w:tc>
      </w:tr>
      <w:tr w:rsidR="00F03AB6" w:rsidRPr="009648B5" w14:paraId="45A53AEC" w14:textId="77777777" w:rsidTr="00FC7EDB">
        <w:trPr>
          <w:jc w:val="right"/>
        </w:trPr>
        <w:tc>
          <w:tcPr>
            <w:tcW w:w="1101" w:type="pct"/>
            <w:vMerge/>
            <w:shd w:val="clear" w:color="auto" w:fill="auto"/>
            <w:noWrap/>
            <w:hideMark/>
          </w:tcPr>
          <w:p w14:paraId="24DB3F0B" w14:textId="77777777" w:rsidR="00F03AB6" w:rsidRPr="009648B5" w:rsidRDefault="00F03AB6" w:rsidP="00265943">
            <w:pPr>
              <w:rPr>
                <w:rFonts w:cs="Arial"/>
                <w:color w:val="000000"/>
                <w:lang w:eastAsia="en-GB"/>
              </w:rPr>
            </w:pPr>
          </w:p>
        </w:tc>
        <w:tc>
          <w:tcPr>
            <w:tcW w:w="1602" w:type="pct"/>
            <w:shd w:val="clear" w:color="auto" w:fill="auto"/>
            <w:noWrap/>
            <w:hideMark/>
          </w:tcPr>
          <w:p w14:paraId="0A0E4B9C" w14:textId="7241F006"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61776581" w14:textId="77777777" w:rsidR="00F03AB6" w:rsidRPr="009648B5" w:rsidRDefault="00F03AB6" w:rsidP="00265943">
            <w:pPr>
              <w:rPr>
                <w:rFonts w:cs="Arial"/>
                <w:color w:val="000000"/>
                <w:lang w:eastAsia="en-GB"/>
              </w:rPr>
            </w:pPr>
            <w:r w:rsidRPr="009648B5">
              <w:rPr>
                <w:rFonts w:cs="Arial"/>
                <w:color w:val="000000"/>
                <w:lang w:eastAsia="en-GB"/>
              </w:rPr>
              <w:t>0.00092</w:t>
            </w:r>
          </w:p>
        </w:tc>
        <w:tc>
          <w:tcPr>
            <w:tcW w:w="1782" w:type="pct"/>
            <w:vMerge/>
            <w:hideMark/>
          </w:tcPr>
          <w:p w14:paraId="3C7DEACB" w14:textId="77777777" w:rsidR="00F03AB6" w:rsidRPr="009648B5" w:rsidRDefault="00F03AB6" w:rsidP="00265943">
            <w:pPr>
              <w:rPr>
                <w:rFonts w:cs="Arial"/>
                <w:color w:val="000000"/>
                <w:lang w:eastAsia="en-GB"/>
              </w:rPr>
            </w:pPr>
          </w:p>
        </w:tc>
      </w:tr>
      <w:tr w:rsidR="00F03AB6" w:rsidRPr="009648B5" w14:paraId="2A6337AF" w14:textId="77777777" w:rsidTr="00FC7EDB">
        <w:trPr>
          <w:jc w:val="right"/>
        </w:trPr>
        <w:tc>
          <w:tcPr>
            <w:tcW w:w="1101" w:type="pct"/>
            <w:vMerge w:val="restart"/>
            <w:shd w:val="clear" w:color="auto" w:fill="auto"/>
            <w:noWrap/>
            <w:hideMark/>
          </w:tcPr>
          <w:p w14:paraId="6ED24D04" w14:textId="77777777" w:rsidR="00F03AB6" w:rsidRPr="009648B5" w:rsidRDefault="00F03AB6" w:rsidP="00265943">
            <w:pPr>
              <w:rPr>
                <w:rFonts w:cs="Arial"/>
                <w:color w:val="000000"/>
                <w:lang w:eastAsia="en-GB"/>
              </w:rPr>
            </w:pPr>
            <w:r w:rsidRPr="009648B5">
              <w:rPr>
                <w:rFonts w:cs="Arial"/>
                <w:color w:val="000000"/>
                <w:lang w:eastAsia="en-GB"/>
              </w:rPr>
              <w:t>Subtidal Gravelly muddy sand</w:t>
            </w:r>
          </w:p>
        </w:tc>
        <w:tc>
          <w:tcPr>
            <w:tcW w:w="1602" w:type="pct"/>
            <w:shd w:val="clear" w:color="auto" w:fill="auto"/>
            <w:noWrap/>
            <w:hideMark/>
          </w:tcPr>
          <w:p w14:paraId="14E19821"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2D95DF44" w14:textId="77777777" w:rsidR="00F03AB6" w:rsidRPr="009648B5" w:rsidRDefault="00F03AB6" w:rsidP="00265943">
            <w:pPr>
              <w:rPr>
                <w:rFonts w:cs="Arial"/>
                <w:color w:val="000000"/>
                <w:lang w:eastAsia="en-GB"/>
              </w:rPr>
            </w:pPr>
            <w:r w:rsidRPr="009648B5">
              <w:rPr>
                <w:rFonts w:cs="Arial"/>
                <w:color w:val="000000"/>
                <w:lang w:eastAsia="en-GB"/>
              </w:rPr>
              <w:t>0.68453</w:t>
            </w:r>
          </w:p>
        </w:tc>
        <w:tc>
          <w:tcPr>
            <w:tcW w:w="1782" w:type="pct"/>
            <w:vMerge/>
            <w:hideMark/>
          </w:tcPr>
          <w:p w14:paraId="69A2ECCC" w14:textId="77777777" w:rsidR="00F03AB6" w:rsidRPr="009648B5" w:rsidRDefault="00F03AB6" w:rsidP="00265943">
            <w:pPr>
              <w:rPr>
                <w:rFonts w:cs="Arial"/>
                <w:color w:val="000000"/>
                <w:lang w:eastAsia="en-GB"/>
              </w:rPr>
            </w:pPr>
          </w:p>
        </w:tc>
      </w:tr>
      <w:tr w:rsidR="00F03AB6" w:rsidRPr="009648B5" w14:paraId="2A8B4753" w14:textId="77777777" w:rsidTr="00FC7EDB">
        <w:trPr>
          <w:jc w:val="right"/>
        </w:trPr>
        <w:tc>
          <w:tcPr>
            <w:tcW w:w="1101" w:type="pct"/>
            <w:vMerge/>
            <w:shd w:val="clear" w:color="auto" w:fill="auto"/>
            <w:noWrap/>
            <w:hideMark/>
          </w:tcPr>
          <w:p w14:paraId="3B5C0BCB" w14:textId="77777777" w:rsidR="00F03AB6" w:rsidRPr="009648B5" w:rsidRDefault="00F03AB6" w:rsidP="00265943">
            <w:pPr>
              <w:rPr>
                <w:rFonts w:cs="Arial"/>
                <w:color w:val="000000"/>
                <w:lang w:eastAsia="en-GB"/>
              </w:rPr>
            </w:pPr>
          </w:p>
        </w:tc>
        <w:tc>
          <w:tcPr>
            <w:tcW w:w="1602" w:type="pct"/>
            <w:shd w:val="clear" w:color="auto" w:fill="auto"/>
            <w:noWrap/>
            <w:hideMark/>
          </w:tcPr>
          <w:p w14:paraId="553D2EB5" w14:textId="7118844A"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2735A5EE" w14:textId="77777777" w:rsidR="00F03AB6" w:rsidRPr="009648B5" w:rsidRDefault="00F03AB6" w:rsidP="00265943">
            <w:pPr>
              <w:rPr>
                <w:rFonts w:cs="Arial"/>
                <w:color w:val="000000"/>
                <w:lang w:eastAsia="en-GB"/>
              </w:rPr>
            </w:pPr>
            <w:r w:rsidRPr="009648B5">
              <w:rPr>
                <w:rFonts w:cs="Arial"/>
                <w:color w:val="000000"/>
                <w:lang w:eastAsia="en-GB"/>
              </w:rPr>
              <w:t>0.00068</w:t>
            </w:r>
          </w:p>
        </w:tc>
        <w:tc>
          <w:tcPr>
            <w:tcW w:w="1782" w:type="pct"/>
            <w:vMerge/>
            <w:hideMark/>
          </w:tcPr>
          <w:p w14:paraId="502B5C93" w14:textId="77777777" w:rsidR="00F03AB6" w:rsidRPr="009648B5" w:rsidRDefault="00F03AB6" w:rsidP="00265943">
            <w:pPr>
              <w:rPr>
                <w:rFonts w:cs="Arial"/>
                <w:color w:val="000000"/>
                <w:lang w:eastAsia="en-GB"/>
              </w:rPr>
            </w:pPr>
          </w:p>
        </w:tc>
      </w:tr>
      <w:tr w:rsidR="00F03AB6" w:rsidRPr="009648B5" w14:paraId="0FFEA72D" w14:textId="77777777" w:rsidTr="00FC7EDB">
        <w:trPr>
          <w:jc w:val="right"/>
        </w:trPr>
        <w:tc>
          <w:tcPr>
            <w:tcW w:w="1101" w:type="pct"/>
            <w:vMerge w:val="restart"/>
            <w:shd w:val="clear" w:color="auto" w:fill="auto"/>
            <w:noWrap/>
            <w:hideMark/>
          </w:tcPr>
          <w:p w14:paraId="3C3BFF6A" w14:textId="77777777" w:rsidR="00F03AB6" w:rsidRPr="009648B5" w:rsidRDefault="00F03AB6" w:rsidP="00265943">
            <w:pPr>
              <w:rPr>
                <w:rFonts w:cs="Arial"/>
                <w:color w:val="000000"/>
                <w:lang w:eastAsia="en-GB"/>
              </w:rPr>
            </w:pPr>
            <w:r w:rsidRPr="009648B5">
              <w:rPr>
                <w:rFonts w:cs="Arial"/>
                <w:color w:val="000000"/>
                <w:lang w:eastAsia="en-GB"/>
              </w:rPr>
              <w:t>Subtidal Gravelly sand</w:t>
            </w:r>
          </w:p>
          <w:p w14:paraId="64C24B30"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0CCB6DCC"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733FDA29" w14:textId="77777777" w:rsidR="00F03AB6" w:rsidRPr="009648B5" w:rsidRDefault="00F03AB6" w:rsidP="00265943">
            <w:pPr>
              <w:rPr>
                <w:rFonts w:cs="Arial"/>
                <w:color w:val="000000"/>
                <w:lang w:eastAsia="en-GB"/>
              </w:rPr>
            </w:pPr>
            <w:r w:rsidRPr="009648B5">
              <w:rPr>
                <w:rFonts w:cs="Arial"/>
                <w:color w:val="000000"/>
                <w:lang w:eastAsia="en-GB"/>
              </w:rPr>
              <w:t>0.34845</w:t>
            </w:r>
          </w:p>
        </w:tc>
        <w:tc>
          <w:tcPr>
            <w:tcW w:w="1782" w:type="pct"/>
            <w:vMerge/>
            <w:hideMark/>
          </w:tcPr>
          <w:p w14:paraId="73A159CB" w14:textId="77777777" w:rsidR="00F03AB6" w:rsidRPr="009648B5" w:rsidRDefault="00F03AB6" w:rsidP="00265943">
            <w:pPr>
              <w:rPr>
                <w:rFonts w:cs="Arial"/>
                <w:color w:val="000000"/>
                <w:lang w:eastAsia="en-GB"/>
              </w:rPr>
            </w:pPr>
          </w:p>
        </w:tc>
      </w:tr>
      <w:tr w:rsidR="00F03AB6" w:rsidRPr="009648B5" w14:paraId="574AD964" w14:textId="77777777" w:rsidTr="00FC7EDB">
        <w:trPr>
          <w:jc w:val="right"/>
        </w:trPr>
        <w:tc>
          <w:tcPr>
            <w:tcW w:w="1101" w:type="pct"/>
            <w:vMerge/>
            <w:shd w:val="clear" w:color="auto" w:fill="auto"/>
            <w:noWrap/>
            <w:hideMark/>
          </w:tcPr>
          <w:p w14:paraId="37602883" w14:textId="77777777" w:rsidR="00F03AB6" w:rsidRPr="009648B5" w:rsidRDefault="00F03AB6" w:rsidP="00265943">
            <w:pPr>
              <w:rPr>
                <w:rFonts w:cs="Arial"/>
                <w:color w:val="000000"/>
                <w:lang w:eastAsia="en-GB"/>
              </w:rPr>
            </w:pPr>
          </w:p>
        </w:tc>
        <w:tc>
          <w:tcPr>
            <w:tcW w:w="1602" w:type="pct"/>
            <w:shd w:val="clear" w:color="auto" w:fill="auto"/>
            <w:noWrap/>
            <w:hideMark/>
          </w:tcPr>
          <w:p w14:paraId="7EFF0825" w14:textId="67E57D0D"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18E87C7D" w14:textId="77777777" w:rsidR="00F03AB6" w:rsidRPr="009648B5" w:rsidRDefault="00F03AB6" w:rsidP="00265943">
            <w:pPr>
              <w:rPr>
                <w:rFonts w:cs="Arial"/>
                <w:color w:val="000000"/>
                <w:lang w:eastAsia="en-GB"/>
              </w:rPr>
            </w:pPr>
            <w:r w:rsidRPr="009648B5">
              <w:rPr>
                <w:rFonts w:cs="Arial"/>
                <w:color w:val="000000"/>
                <w:lang w:eastAsia="en-GB"/>
              </w:rPr>
              <w:t>0.00035</w:t>
            </w:r>
          </w:p>
        </w:tc>
        <w:tc>
          <w:tcPr>
            <w:tcW w:w="1782" w:type="pct"/>
            <w:vMerge/>
            <w:hideMark/>
          </w:tcPr>
          <w:p w14:paraId="29FC836E" w14:textId="77777777" w:rsidR="00F03AB6" w:rsidRPr="009648B5" w:rsidRDefault="00F03AB6" w:rsidP="00265943">
            <w:pPr>
              <w:rPr>
                <w:rFonts w:cs="Arial"/>
                <w:color w:val="000000"/>
                <w:lang w:eastAsia="en-GB"/>
              </w:rPr>
            </w:pPr>
          </w:p>
        </w:tc>
      </w:tr>
      <w:tr w:rsidR="00F03AB6" w:rsidRPr="009648B5" w14:paraId="75A5F0AA" w14:textId="77777777" w:rsidTr="00FC7EDB">
        <w:trPr>
          <w:jc w:val="right"/>
        </w:trPr>
        <w:tc>
          <w:tcPr>
            <w:tcW w:w="1101" w:type="pct"/>
            <w:vMerge w:val="restart"/>
            <w:shd w:val="clear" w:color="auto" w:fill="auto"/>
            <w:noWrap/>
            <w:hideMark/>
          </w:tcPr>
          <w:p w14:paraId="6D82C7A3" w14:textId="77777777" w:rsidR="00F03AB6" w:rsidRPr="009648B5" w:rsidRDefault="00F03AB6" w:rsidP="00265943">
            <w:pPr>
              <w:rPr>
                <w:rFonts w:cs="Arial"/>
                <w:color w:val="000000"/>
                <w:lang w:eastAsia="en-GB"/>
              </w:rPr>
            </w:pPr>
            <w:r w:rsidRPr="009648B5">
              <w:rPr>
                <w:rFonts w:cs="Arial"/>
                <w:color w:val="000000"/>
                <w:lang w:eastAsia="en-GB"/>
              </w:rPr>
              <w:t>Subtidal Muddy gravel</w:t>
            </w:r>
          </w:p>
          <w:p w14:paraId="4D31B126"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0665DF3E"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0D31F83C" w14:textId="77777777" w:rsidR="00F03AB6" w:rsidRPr="009648B5" w:rsidRDefault="00F03AB6" w:rsidP="00265943">
            <w:pPr>
              <w:rPr>
                <w:rFonts w:cs="Arial"/>
                <w:color w:val="000000"/>
                <w:lang w:eastAsia="en-GB"/>
              </w:rPr>
            </w:pPr>
            <w:r w:rsidRPr="009648B5">
              <w:rPr>
                <w:rFonts w:cs="Arial"/>
                <w:color w:val="000000"/>
                <w:lang w:eastAsia="en-GB"/>
              </w:rPr>
              <w:t>0.81468</w:t>
            </w:r>
          </w:p>
        </w:tc>
        <w:tc>
          <w:tcPr>
            <w:tcW w:w="1782" w:type="pct"/>
            <w:vMerge/>
            <w:hideMark/>
          </w:tcPr>
          <w:p w14:paraId="510CDDCD" w14:textId="77777777" w:rsidR="00F03AB6" w:rsidRPr="009648B5" w:rsidRDefault="00F03AB6" w:rsidP="00265943">
            <w:pPr>
              <w:rPr>
                <w:rFonts w:cs="Arial"/>
                <w:color w:val="000000"/>
                <w:lang w:eastAsia="en-GB"/>
              </w:rPr>
            </w:pPr>
          </w:p>
        </w:tc>
      </w:tr>
      <w:tr w:rsidR="00F03AB6" w:rsidRPr="009648B5" w14:paraId="00C1F480" w14:textId="77777777" w:rsidTr="00FC7EDB">
        <w:trPr>
          <w:jc w:val="right"/>
        </w:trPr>
        <w:tc>
          <w:tcPr>
            <w:tcW w:w="1101" w:type="pct"/>
            <w:vMerge/>
            <w:shd w:val="clear" w:color="auto" w:fill="auto"/>
            <w:noWrap/>
            <w:hideMark/>
          </w:tcPr>
          <w:p w14:paraId="7A0E98E0" w14:textId="77777777" w:rsidR="00F03AB6" w:rsidRPr="009648B5" w:rsidRDefault="00F03AB6" w:rsidP="00265943">
            <w:pPr>
              <w:rPr>
                <w:rFonts w:cs="Arial"/>
                <w:color w:val="000000"/>
                <w:lang w:eastAsia="en-GB"/>
              </w:rPr>
            </w:pPr>
          </w:p>
        </w:tc>
        <w:tc>
          <w:tcPr>
            <w:tcW w:w="1602" w:type="pct"/>
            <w:shd w:val="clear" w:color="auto" w:fill="auto"/>
            <w:noWrap/>
            <w:hideMark/>
          </w:tcPr>
          <w:p w14:paraId="1D0BB19A" w14:textId="670BB26B"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64A92DE5" w14:textId="77777777" w:rsidR="00F03AB6" w:rsidRPr="009648B5" w:rsidRDefault="00F03AB6" w:rsidP="00265943">
            <w:pPr>
              <w:rPr>
                <w:rFonts w:cs="Arial"/>
                <w:color w:val="000000"/>
                <w:lang w:eastAsia="en-GB"/>
              </w:rPr>
            </w:pPr>
            <w:r w:rsidRPr="009648B5">
              <w:rPr>
                <w:rFonts w:cs="Arial"/>
                <w:color w:val="000000"/>
                <w:lang w:eastAsia="en-GB"/>
              </w:rPr>
              <w:t>0.00081</w:t>
            </w:r>
          </w:p>
        </w:tc>
        <w:tc>
          <w:tcPr>
            <w:tcW w:w="1782" w:type="pct"/>
            <w:vMerge/>
            <w:hideMark/>
          </w:tcPr>
          <w:p w14:paraId="495298EF" w14:textId="77777777" w:rsidR="00F03AB6" w:rsidRPr="009648B5" w:rsidRDefault="00F03AB6" w:rsidP="00265943">
            <w:pPr>
              <w:rPr>
                <w:rFonts w:cs="Arial"/>
                <w:color w:val="000000"/>
                <w:lang w:eastAsia="en-GB"/>
              </w:rPr>
            </w:pPr>
          </w:p>
        </w:tc>
      </w:tr>
      <w:tr w:rsidR="00F03AB6" w:rsidRPr="009648B5" w14:paraId="1B265657" w14:textId="77777777" w:rsidTr="00FC7EDB">
        <w:trPr>
          <w:jc w:val="right"/>
        </w:trPr>
        <w:tc>
          <w:tcPr>
            <w:tcW w:w="1101" w:type="pct"/>
            <w:vMerge w:val="restart"/>
            <w:shd w:val="clear" w:color="auto" w:fill="auto"/>
            <w:noWrap/>
            <w:hideMark/>
          </w:tcPr>
          <w:p w14:paraId="2BCD86A7" w14:textId="77777777" w:rsidR="00F03AB6" w:rsidRPr="009648B5" w:rsidRDefault="00F03AB6" w:rsidP="00265943">
            <w:pPr>
              <w:rPr>
                <w:rFonts w:cs="Arial"/>
                <w:color w:val="000000"/>
                <w:lang w:eastAsia="en-GB"/>
              </w:rPr>
            </w:pPr>
            <w:r w:rsidRPr="009648B5">
              <w:rPr>
                <w:rFonts w:cs="Arial"/>
                <w:color w:val="000000"/>
                <w:lang w:eastAsia="en-GB"/>
              </w:rPr>
              <w:t xml:space="preserve">Subtidal Muddy sandy </w:t>
            </w:r>
            <w:r w:rsidRPr="009648B5">
              <w:rPr>
                <w:rFonts w:cs="Arial"/>
                <w:color w:val="000000"/>
                <w:lang w:eastAsia="en-GB"/>
              </w:rPr>
              <w:lastRenderedPageBreak/>
              <w:t>gravel</w:t>
            </w:r>
          </w:p>
        </w:tc>
        <w:tc>
          <w:tcPr>
            <w:tcW w:w="1602" w:type="pct"/>
            <w:shd w:val="clear" w:color="auto" w:fill="auto"/>
            <w:noWrap/>
            <w:hideMark/>
          </w:tcPr>
          <w:p w14:paraId="06B37855" w14:textId="77777777" w:rsidR="00F03AB6" w:rsidRPr="009648B5" w:rsidRDefault="00F03AB6" w:rsidP="00265943">
            <w:pPr>
              <w:rPr>
                <w:rFonts w:cs="Arial"/>
                <w:color w:val="000000"/>
                <w:lang w:eastAsia="en-GB"/>
              </w:rPr>
            </w:pPr>
            <w:r w:rsidRPr="009648B5">
              <w:rPr>
                <w:rFonts w:cs="Arial"/>
                <w:color w:val="000000"/>
                <w:lang w:eastAsia="en-GB"/>
              </w:rPr>
              <w:lastRenderedPageBreak/>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2E1C14AF" w14:textId="77777777" w:rsidR="00F03AB6" w:rsidRPr="009648B5" w:rsidRDefault="00F03AB6" w:rsidP="00265943">
            <w:pPr>
              <w:rPr>
                <w:rFonts w:cs="Arial"/>
                <w:color w:val="000000"/>
                <w:lang w:eastAsia="en-GB"/>
              </w:rPr>
            </w:pPr>
            <w:r w:rsidRPr="009648B5">
              <w:rPr>
                <w:rFonts w:cs="Arial"/>
                <w:color w:val="000000"/>
                <w:lang w:eastAsia="en-GB"/>
              </w:rPr>
              <w:t>0.42978</w:t>
            </w:r>
          </w:p>
        </w:tc>
        <w:tc>
          <w:tcPr>
            <w:tcW w:w="1782" w:type="pct"/>
            <w:vMerge/>
            <w:hideMark/>
          </w:tcPr>
          <w:p w14:paraId="06523776" w14:textId="77777777" w:rsidR="00F03AB6" w:rsidRPr="009648B5" w:rsidRDefault="00F03AB6" w:rsidP="00265943">
            <w:pPr>
              <w:rPr>
                <w:rFonts w:cs="Arial"/>
                <w:color w:val="000000"/>
                <w:lang w:eastAsia="en-GB"/>
              </w:rPr>
            </w:pPr>
          </w:p>
        </w:tc>
      </w:tr>
      <w:tr w:rsidR="00F03AB6" w:rsidRPr="009648B5" w14:paraId="04E38FC3" w14:textId="77777777" w:rsidTr="00FC7EDB">
        <w:trPr>
          <w:jc w:val="right"/>
        </w:trPr>
        <w:tc>
          <w:tcPr>
            <w:tcW w:w="1101" w:type="pct"/>
            <w:vMerge/>
            <w:shd w:val="clear" w:color="auto" w:fill="auto"/>
            <w:noWrap/>
            <w:hideMark/>
          </w:tcPr>
          <w:p w14:paraId="28CB06BC" w14:textId="77777777" w:rsidR="00F03AB6" w:rsidRPr="009648B5" w:rsidRDefault="00F03AB6" w:rsidP="00265943">
            <w:pPr>
              <w:rPr>
                <w:rFonts w:cs="Arial"/>
                <w:color w:val="000000"/>
                <w:lang w:eastAsia="en-GB"/>
              </w:rPr>
            </w:pPr>
          </w:p>
        </w:tc>
        <w:tc>
          <w:tcPr>
            <w:tcW w:w="1602" w:type="pct"/>
            <w:shd w:val="clear" w:color="auto" w:fill="auto"/>
            <w:noWrap/>
            <w:hideMark/>
          </w:tcPr>
          <w:p w14:paraId="0FCE2232" w14:textId="1C0397A8"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7202835C" w14:textId="77777777" w:rsidR="00F03AB6" w:rsidRPr="009648B5" w:rsidRDefault="00F03AB6" w:rsidP="00265943">
            <w:pPr>
              <w:rPr>
                <w:rFonts w:cs="Arial"/>
                <w:color w:val="000000"/>
                <w:lang w:eastAsia="en-GB"/>
              </w:rPr>
            </w:pPr>
            <w:r w:rsidRPr="009648B5">
              <w:rPr>
                <w:rFonts w:cs="Arial"/>
                <w:color w:val="000000"/>
                <w:lang w:eastAsia="en-GB"/>
              </w:rPr>
              <w:t>0.00043</w:t>
            </w:r>
          </w:p>
        </w:tc>
        <w:tc>
          <w:tcPr>
            <w:tcW w:w="1782" w:type="pct"/>
            <w:vMerge/>
            <w:hideMark/>
          </w:tcPr>
          <w:p w14:paraId="6576428A" w14:textId="77777777" w:rsidR="00F03AB6" w:rsidRPr="009648B5" w:rsidRDefault="00F03AB6" w:rsidP="00265943">
            <w:pPr>
              <w:rPr>
                <w:rFonts w:cs="Arial"/>
                <w:color w:val="000000"/>
                <w:lang w:eastAsia="en-GB"/>
              </w:rPr>
            </w:pPr>
          </w:p>
        </w:tc>
      </w:tr>
      <w:tr w:rsidR="00F03AB6" w:rsidRPr="009648B5" w14:paraId="68EC2621" w14:textId="77777777" w:rsidTr="00FC7EDB">
        <w:trPr>
          <w:jc w:val="right"/>
        </w:trPr>
        <w:tc>
          <w:tcPr>
            <w:tcW w:w="1101" w:type="pct"/>
            <w:vMerge w:val="restart"/>
            <w:shd w:val="clear" w:color="auto" w:fill="auto"/>
            <w:noWrap/>
            <w:hideMark/>
          </w:tcPr>
          <w:p w14:paraId="290EE756" w14:textId="77777777" w:rsidR="00F03AB6" w:rsidRPr="009648B5" w:rsidRDefault="00F03AB6" w:rsidP="00265943">
            <w:pPr>
              <w:rPr>
                <w:rFonts w:cs="Arial"/>
                <w:color w:val="000000"/>
                <w:lang w:eastAsia="en-GB"/>
              </w:rPr>
            </w:pPr>
            <w:r w:rsidRPr="009648B5">
              <w:rPr>
                <w:rFonts w:cs="Arial"/>
                <w:color w:val="000000"/>
                <w:lang w:eastAsia="en-GB"/>
              </w:rPr>
              <w:t>Subtidal Sandy gravel</w:t>
            </w:r>
          </w:p>
          <w:p w14:paraId="3BCD8A43"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573DF2C5"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7E9765E0" w14:textId="77777777" w:rsidR="00F03AB6" w:rsidRPr="009648B5" w:rsidRDefault="00F03AB6" w:rsidP="00265943">
            <w:pPr>
              <w:rPr>
                <w:rFonts w:cs="Arial"/>
                <w:color w:val="000000"/>
                <w:lang w:eastAsia="en-GB"/>
              </w:rPr>
            </w:pPr>
            <w:r w:rsidRPr="009648B5">
              <w:rPr>
                <w:rFonts w:cs="Arial"/>
                <w:color w:val="000000"/>
                <w:lang w:eastAsia="en-GB"/>
              </w:rPr>
              <w:t>0.28899</w:t>
            </w:r>
          </w:p>
        </w:tc>
        <w:tc>
          <w:tcPr>
            <w:tcW w:w="1782" w:type="pct"/>
            <w:vMerge/>
            <w:hideMark/>
          </w:tcPr>
          <w:p w14:paraId="112C3B50" w14:textId="77777777" w:rsidR="00F03AB6" w:rsidRPr="009648B5" w:rsidRDefault="00F03AB6" w:rsidP="00265943">
            <w:pPr>
              <w:rPr>
                <w:rFonts w:cs="Arial"/>
                <w:color w:val="000000"/>
                <w:lang w:eastAsia="en-GB"/>
              </w:rPr>
            </w:pPr>
          </w:p>
        </w:tc>
      </w:tr>
      <w:tr w:rsidR="00F03AB6" w:rsidRPr="009648B5" w14:paraId="44117F9B" w14:textId="77777777" w:rsidTr="00FC7EDB">
        <w:trPr>
          <w:jc w:val="right"/>
        </w:trPr>
        <w:tc>
          <w:tcPr>
            <w:tcW w:w="1101" w:type="pct"/>
            <w:vMerge/>
            <w:shd w:val="clear" w:color="auto" w:fill="auto"/>
            <w:noWrap/>
            <w:hideMark/>
          </w:tcPr>
          <w:p w14:paraId="467FB76D" w14:textId="77777777" w:rsidR="00F03AB6" w:rsidRPr="009648B5" w:rsidRDefault="00F03AB6" w:rsidP="00265943">
            <w:pPr>
              <w:rPr>
                <w:rFonts w:cs="Arial"/>
                <w:color w:val="000000"/>
                <w:lang w:eastAsia="en-GB"/>
              </w:rPr>
            </w:pPr>
          </w:p>
        </w:tc>
        <w:tc>
          <w:tcPr>
            <w:tcW w:w="1602" w:type="pct"/>
            <w:shd w:val="clear" w:color="auto" w:fill="auto"/>
            <w:noWrap/>
            <w:hideMark/>
          </w:tcPr>
          <w:p w14:paraId="2CAC989B" w14:textId="65A5D970"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74673B23" w14:textId="77777777" w:rsidR="00F03AB6" w:rsidRPr="009648B5" w:rsidRDefault="00F03AB6" w:rsidP="00265943">
            <w:pPr>
              <w:rPr>
                <w:rFonts w:cs="Arial"/>
                <w:color w:val="000000"/>
                <w:lang w:eastAsia="en-GB"/>
              </w:rPr>
            </w:pPr>
            <w:r w:rsidRPr="009648B5">
              <w:rPr>
                <w:rFonts w:cs="Arial"/>
                <w:color w:val="000000"/>
                <w:lang w:eastAsia="en-GB"/>
              </w:rPr>
              <w:t>0.00029</w:t>
            </w:r>
          </w:p>
        </w:tc>
        <w:tc>
          <w:tcPr>
            <w:tcW w:w="1782" w:type="pct"/>
            <w:vMerge/>
            <w:hideMark/>
          </w:tcPr>
          <w:p w14:paraId="37549CD6" w14:textId="77777777" w:rsidR="00F03AB6" w:rsidRPr="009648B5" w:rsidRDefault="00F03AB6" w:rsidP="00265943">
            <w:pPr>
              <w:rPr>
                <w:rFonts w:cs="Arial"/>
                <w:color w:val="000000"/>
                <w:lang w:eastAsia="en-GB"/>
              </w:rPr>
            </w:pPr>
          </w:p>
        </w:tc>
      </w:tr>
      <w:tr w:rsidR="00F03AB6" w:rsidRPr="009648B5" w14:paraId="30BF6E77" w14:textId="77777777" w:rsidTr="00FC7EDB">
        <w:trPr>
          <w:jc w:val="right"/>
        </w:trPr>
        <w:tc>
          <w:tcPr>
            <w:tcW w:w="1101" w:type="pct"/>
            <w:vMerge w:val="restart"/>
            <w:shd w:val="clear" w:color="auto" w:fill="auto"/>
            <w:noWrap/>
            <w:hideMark/>
          </w:tcPr>
          <w:p w14:paraId="6E592A2F" w14:textId="77777777" w:rsidR="00F03AB6" w:rsidRPr="009648B5" w:rsidRDefault="00F03AB6" w:rsidP="00265943">
            <w:pPr>
              <w:rPr>
                <w:rFonts w:cs="Arial"/>
                <w:color w:val="000000"/>
                <w:lang w:eastAsia="en-GB"/>
              </w:rPr>
            </w:pPr>
            <w:r w:rsidRPr="009648B5">
              <w:rPr>
                <w:rFonts w:cs="Arial"/>
                <w:color w:val="000000"/>
                <w:lang w:eastAsia="en-GB"/>
              </w:rPr>
              <w:t>Subtidal Gravel</w:t>
            </w:r>
          </w:p>
          <w:p w14:paraId="6DB434D9"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355C58B3"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32C3AC36" w14:textId="77777777" w:rsidR="00F03AB6" w:rsidRPr="009648B5" w:rsidRDefault="00F03AB6" w:rsidP="00265943">
            <w:pPr>
              <w:rPr>
                <w:rFonts w:cs="Arial"/>
                <w:color w:val="000000"/>
                <w:lang w:eastAsia="en-GB"/>
              </w:rPr>
            </w:pPr>
            <w:r w:rsidRPr="009648B5">
              <w:rPr>
                <w:rFonts w:cs="Arial"/>
                <w:color w:val="000000"/>
                <w:lang w:eastAsia="en-GB"/>
              </w:rPr>
              <w:t>0.27522</w:t>
            </w:r>
          </w:p>
        </w:tc>
        <w:tc>
          <w:tcPr>
            <w:tcW w:w="1782" w:type="pct"/>
            <w:vMerge/>
            <w:hideMark/>
          </w:tcPr>
          <w:p w14:paraId="17B25DA6" w14:textId="77777777" w:rsidR="00F03AB6" w:rsidRPr="009648B5" w:rsidRDefault="00F03AB6" w:rsidP="00265943">
            <w:pPr>
              <w:rPr>
                <w:rFonts w:cs="Arial"/>
                <w:color w:val="000000"/>
                <w:lang w:eastAsia="en-GB"/>
              </w:rPr>
            </w:pPr>
          </w:p>
        </w:tc>
      </w:tr>
      <w:tr w:rsidR="00F03AB6" w:rsidRPr="009648B5" w14:paraId="1CDD6815" w14:textId="77777777" w:rsidTr="00FC7EDB">
        <w:trPr>
          <w:jc w:val="right"/>
        </w:trPr>
        <w:tc>
          <w:tcPr>
            <w:tcW w:w="1101" w:type="pct"/>
            <w:vMerge/>
            <w:shd w:val="clear" w:color="auto" w:fill="auto"/>
            <w:noWrap/>
            <w:hideMark/>
          </w:tcPr>
          <w:p w14:paraId="3AFD97CF" w14:textId="77777777" w:rsidR="00F03AB6" w:rsidRPr="009648B5" w:rsidRDefault="00F03AB6" w:rsidP="00265943">
            <w:pPr>
              <w:rPr>
                <w:rFonts w:cs="Arial"/>
                <w:color w:val="000000"/>
                <w:lang w:eastAsia="en-GB"/>
              </w:rPr>
            </w:pPr>
          </w:p>
        </w:tc>
        <w:tc>
          <w:tcPr>
            <w:tcW w:w="1602" w:type="pct"/>
            <w:shd w:val="clear" w:color="auto" w:fill="auto"/>
            <w:noWrap/>
            <w:hideMark/>
          </w:tcPr>
          <w:p w14:paraId="2DB5AC1A" w14:textId="07CF68FF"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2D983B5C" w14:textId="77777777" w:rsidR="00F03AB6" w:rsidRPr="009648B5" w:rsidRDefault="00F03AB6" w:rsidP="00265943">
            <w:pPr>
              <w:rPr>
                <w:rFonts w:cs="Arial"/>
                <w:color w:val="000000"/>
                <w:lang w:eastAsia="en-GB"/>
              </w:rPr>
            </w:pPr>
            <w:r w:rsidRPr="009648B5">
              <w:rPr>
                <w:rFonts w:cs="Arial"/>
                <w:color w:val="000000"/>
                <w:lang w:eastAsia="en-GB"/>
              </w:rPr>
              <w:t>0.00028</w:t>
            </w:r>
          </w:p>
        </w:tc>
        <w:tc>
          <w:tcPr>
            <w:tcW w:w="1782" w:type="pct"/>
            <w:vMerge/>
            <w:hideMark/>
          </w:tcPr>
          <w:p w14:paraId="442A1110" w14:textId="77777777" w:rsidR="00F03AB6" w:rsidRPr="009648B5" w:rsidRDefault="00F03AB6" w:rsidP="00265943">
            <w:pPr>
              <w:rPr>
                <w:rFonts w:cs="Arial"/>
                <w:color w:val="000000"/>
                <w:lang w:eastAsia="en-GB"/>
              </w:rPr>
            </w:pPr>
          </w:p>
        </w:tc>
      </w:tr>
      <w:tr w:rsidR="00F03AB6" w:rsidRPr="009648B5" w14:paraId="18914AE0" w14:textId="77777777" w:rsidTr="00FC7EDB">
        <w:trPr>
          <w:jc w:val="right"/>
        </w:trPr>
        <w:tc>
          <w:tcPr>
            <w:tcW w:w="1101" w:type="pct"/>
            <w:vMerge w:val="restart"/>
            <w:shd w:val="clear" w:color="auto" w:fill="auto"/>
            <w:noWrap/>
            <w:hideMark/>
          </w:tcPr>
          <w:p w14:paraId="74EEBC3A" w14:textId="77777777" w:rsidR="00F03AB6" w:rsidRPr="009648B5" w:rsidRDefault="00F03AB6" w:rsidP="00265943">
            <w:pPr>
              <w:rPr>
                <w:rFonts w:cs="Arial"/>
                <w:color w:val="000000"/>
                <w:lang w:eastAsia="en-GB"/>
              </w:rPr>
            </w:pPr>
            <w:r w:rsidRPr="009648B5">
              <w:rPr>
                <w:rFonts w:cs="Arial"/>
                <w:color w:val="000000"/>
                <w:lang w:eastAsia="en-GB"/>
              </w:rPr>
              <w:t>Intertidal Mud</w:t>
            </w:r>
          </w:p>
        </w:tc>
        <w:tc>
          <w:tcPr>
            <w:tcW w:w="1602" w:type="pct"/>
            <w:shd w:val="clear" w:color="auto" w:fill="auto"/>
            <w:noWrap/>
            <w:hideMark/>
          </w:tcPr>
          <w:p w14:paraId="05B7EBAB"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7BD8B67D" w14:textId="77777777" w:rsidR="00F03AB6" w:rsidRPr="009648B5" w:rsidRDefault="00F03AB6" w:rsidP="00265943">
            <w:pPr>
              <w:rPr>
                <w:rFonts w:cs="Arial"/>
                <w:color w:val="000000"/>
                <w:lang w:eastAsia="en-GB"/>
              </w:rPr>
            </w:pPr>
            <w:r w:rsidRPr="009648B5">
              <w:rPr>
                <w:rFonts w:cs="Arial"/>
                <w:color w:val="000000"/>
                <w:lang w:eastAsia="en-GB"/>
              </w:rPr>
              <w:t>1.02080</w:t>
            </w:r>
          </w:p>
        </w:tc>
        <w:tc>
          <w:tcPr>
            <w:tcW w:w="1782" w:type="pct"/>
            <w:vMerge w:val="restart"/>
            <w:shd w:val="clear" w:color="auto" w:fill="auto"/>
            <w:hideMark/>
          </w:tcPr>
          <w:p w14:paraId="43DDE287" w14:textId="53BDDCA7" w:rsidR="00F03AB6" w:rsidRPr="009648B5" w:rsidRDefault="00F03AB6" w:rsidP="00265943">
            <w:pPr>
              <w:rPr>
                <w:rFonts w:cs="Arial"/>
                <w:color w:val="000000"/>
                <w:lang w:eastAsia="en-GB"/>
              </w:rPr>
            </w:pPr>
            <w:r w:rsidRPr="009648B5">
              <w:rPr>
                <w:rFonts w:cs="Arial"/>
                <w:color w:val="000000"/>
                <w:lang w:eastAsia="en-GB"/>
              </w:rPr>
              <w:t xml:space="preserve">Stock: subtidal values from Diesing </w:t>
            </w:r>
            <w:r w:rsidR="006F73BC" w:rsidRPr="006F73BC">
              <w:rPr>
                <w:rFonts w:cs="Arial"/>
                <w:i/>
                <w:color w:val="000000"/>
                <w:lang w:eastAsia="en-GB"/>
              </w:rPr>
              <w:t>et al.</w:t>
            </w:r>
            <w:r w:rsidRPr="009648B5">
              <w:rPr>
                <w:rFonts w:cs="Arial"/>
                <w:color w:val="000000"/>
                <w:lang w:eastAsia="en-GB"/>
              </w:rPr>
              <w:t xml:space="preserve">, 2017 multiplied by 2 - on the assumption that nearshore sediments hold more carbon (likely underestimates stock); </w:t>
            </w:r>
          </w:p>
          <w:p w14:paraId="32483E78" w14:textId="0CD2C95D" w:rsidR="00F03AB6" w:rsidRPr="009648B5" w:rsidRDefault="00F03AB6" w:rsidP="00265943">
            <w:pPr>
              <w:rPr>
                <w:rFonts w:cs="Arial"/>
                <w:color w:val="000000"/>
                <w:lang w:eastAsia="en-GB"/>
              </w:rPr>
            </w:pPr>
            <w:r w:rsidRPr="009648B5">
              <w:rPr>
                <w:rFonts w:cs="Arial"/>
                <w:color w:val="000000"/>
                <w:lang w:eastAsia="en-GB"/>
              </w:rPr>
              <w:t>Sequestration: assumed at 2</w:t>
            </w:r>
            <w:r w:rsidR="00687ABE" w:rsidRPr="009648B5">
              <w:rPr>
                <w:rFonts w:cs="Arial"/>
                <w:color w:val="000000"/>
                <w:lang w:eastAsia="en-GB"/>
              </w:rPr>
              <w:t xml:space="preserve"> </w:t>
            </w:r>
            <w:r w:rsidRPr="009648B5">
              <w:rPr>
                <w:rFonts w:cs="Arial"/>
                <w:color w:val="000000"/>
                <w:lang w:eastAsia="en-GB"/>
              </w:rPr>
              <w:t>mm yr</w:t>
            </w:r>
            <w:r w:rsidRPr="009648B5">
              <w:rPr>
                <w:rFonts w:cs="Arial"/>
                <w:color w:val="000000"/>
                <w:vertAlign w:val="superscript"/>
                <w:lang w:eastAsia="en-GB"/>
              </w:rPr>
              <w:t>-1</w:t>
            </w:r>
            <w:r w:rsidRPr="009648B5">
              <w:rPr>
                <w:rFonts w:cs="Arial"/>
                <w:color w:val="000000"/>
                <w:lang w:eastAsia="en-GB"/>
              </w:rPr>
              <w:t xml:space="preserve"> as proportion of soil standing stock value (2 mm accretion per annum assumed for all intertidal areas).</w:t>
            </w:r>
            <w:r w:rsidR="00760879" w:rsidRPr="009648B5">
              <w:rPr>
                <w:rFonts w:cs="Arial"/>
                <w:color w:val="000000"/>
                <w:lang w:eastAsia="en-GB"/>
              </w:rPr>
              <w:t xml:space="preserve"> </w:t>
            </w:r>
            <w:r w:rsidRPr="009648B5">
              <w:rPr>
                <w:rFonts w:cs="Arial"/>
                <w:color w:val="000000"/>
                <w:lang w:eastAsia="en-GB"/>
              </w:rPr>
              <w:t>Compares to ABPmer carbon calculator value of 22 g</w:t>
            </w:r>
            <w:r w:rsidR="00687ABE" w:rsidRPr="009648B5">
              <w:rPr>
                <w:rFonts w:cs="Arial"/>
                <w:color w:val="000000"/>
                <w:lang w:eastAsia="en-GB"/>
              </w:rPr>
              <w:t xml:space="preserve"> </w:t>
            </w:r>
            <w:r w:rsidRPr="009648B5">
              <w:rPr>
                <w:rFonts w:cs="Arial"/>
                <w:color w:val="000000"/>
                <w:lang w:eastAsia="en-GB"/>
              </w:rPr>
              <w:t>C m</w:t>
            </w:r>
            <w:r w:rsidRPr="009648B5">
              <w:rPr>
                <w:rFonts w:cs="Arial"/>
                <w:color w:val="000000"/>
                <w:vertAlign w:val="superscript"/>
                <w:lang w:eastAsia="en-GB"/>
              </w:rPr>
              <w:t>-2</w:t>
            </w:r>
            <w:r w:rsidRPr="009648B5">
              <w:rPr>
                <w:rFonts w:cs="Arial"/>
                <w:color w:val="000000"/>
                <w:lang w:eastAsia="en-GB"/>
              </w:rPr>
              <w:t>(so 0.0222 kg m</w:t>
            </w:r>
            <w:r w:rsidRPr="009648B5">
              <w:rPr>
                <w:rFonts w:cs="Arial"/>
                <w:color w:val="000000"/>
                <w:vertAlign w:val="superscript"/>
                <w:lang w:eastAsia="en-GB"/>
              </w:rPr>
              <w:t>-2</w:t>
            </w:r>
            <w:r w:rsidRPr="009648B5">
              <w:rPr>
                <w:rFonts w:cs="Arial"/>
                <w:color w:val="000000"/>
                <w:lang w:eastAsia="en-GB"/>
              </w:rPr>
              <w:t>) for 2 mm of accretion, based on 5% carbon (at 2% carbon it would be 4</w:t>
            </w:r>
            <w:r w:rsidR="00687ABE" w:rsidRPr="009648B5">
              <w:rPr>
                <w:rFonts w:cs="Arial"/>
                <w:color w:val="000000"/>
                <w:lang w:eastAsia="en-GB"/>
              </w:rPr>
              <w:t xml:space="preserve"> </w:t>
            </w:r>
            <w:r w:rsidRPr="009648B5">
              <w:rPr>
                <w:rFonts w:cs="Arial"/>
                <w:color w:val="000000"/>
                <w:lang w:eastAsia="en-GB"/>
              </w:rPr>
              <w:t>g</w:t>
            </w:r>
            <w:r w:rsidR="00687ABE" w:rsidRPr="009648B5">
              <w:rPr>
                <w:rFonts w:cs="Arial"/>
                <w:color w:val="000000"/>
                <w:lang w:eastAsia="en-GB"/>
              </w:rPr>
              <w:t xml:space="preserve"> </w:t>
            </w:r>
            <w:r w:rsidRPr="009648B5">
              <w:rPr>
                <w:rFonts w:cs="Arial"/>
                <w:color w:val="000000"/>
                <w:lang w:eastAsia="en-GB"/>
              </w:rPr>
              <w:t>C m</w:t>
            </w:r>
            <w:r w:rsidRPr="009648B5">
              <w:rPr>
                <w:rFonts w:cs="Arial"/>
                <w:color w:val="000000"/>
                <w:vertAlign w:val="superscript"/>
                <w:lang w:eastAsia="en-GB"/>
              </w:rPr>
              <w:t>-2</w:t>
            </w:r>
            <w:r w:rsidRPr="009648B5">
              <w:rPr>
                <w:rFonts w:cs="Arial"/>
                <w:color w:val="000000"/>
                <w:lang w:eastAsia="en-GB"/>
              </w:rPr>
              <w:t>, so 0.004</w:t>
            </w:r>
            <w:r w:rsidR="00687ABE" w:rsidRPr="009648B5">
              <w:rPr>
                <w:rFonts w:cs="Arial"/>
                <w:color w:val="000000"/>
                <w:lang w:eastAsia="en-GB"/>
              </w:rPr>
              <w:t xml:space="preserve"> </w:t>
            </w:r>
            <w:r w:rsidRPr="009648B5">
              <w:rPr>
                <w:rFonts w:cs="Arial"/>
                <w:color w:val="000000"/>
                <w:lang w:eastAsia="en-GB"/>
              </w:rPr>
              <w:t>kg m</w:t>
            </w:r>
            <w:r w:rsidRPr="009648B5">
              <w:rPr>
                <w:rFonts w:cs="Arial"/>
                <w:color w:val="000000"/>
                <w:vertAlign w:val="superscript"/>
                <w:lang w:eastAsia="en-GB"/>
              </w:rPr>
              <w:t>-2</w:t>
            </w:r>
            <w:r w:rsidRPr="009648B5">
              <w:rPr>
                <w:rFonts w:cs="Arial"/>
                <w:color w:val="000000"/>
                <w:lang w:eastAsia="en-GB"/>
              </w:rPr>
              <w:t>).</w:t>
            </w:r>
            <w:r w:rsidR="00760879" w:rsidRPr="009648B5">
              <w:rPr>
                <w:rFonts w:cs="Arial"/>
                <w:color w:val="000000"/>
                <w:lang w:eastAsia="en-GB"/>
              </w:rPr>
              <w:t xml:space="preserve"> </w:t>
            </w:r>
          </w:p>
        </w:tc>
      </w:tr>
      <w:tr w:rsidR="00F03AB6" w:rsidRPr="009648B5" w14:paraId="2F3D5C72" w14:textId="77777777" w:rsidTr="00FC7EDB">
        <w:trPr>
          <w:jc w:val="right"/>
        </w:trPr>
        <w:tc>
          <w:tcPr>
            <w:tcW w:w="1101" w:type="pct"/>
            <w:vMerge/>
            <w:shd w:val="clear" w:color="auto" w:fill="auto"/>
            <w:noWrap/>
            <w:hideMark/>
          </w:tcPr>
          <w:p w14:paraId="18F23F94" w14:textId="77777777" w:rsidR="00F03AB6" w:rsidRPr="009648B5" w:rsidRDefault="00F03AB6" w:rsidP="00265943">
            <w:pPr>
              <w:rPr>
                <w:rFonts w:cs="Arial"/>
                <w:color w:val="000000"/>
                <w:lang w:eastAsia="en-GB"/>
              </w:rPr>
            </w:pPr>
          </w:p>
        </w:tc>
        <w:tc>
          <w:tcPr>
            <w:tcW w:w="1602" w:type="pct"/>
            <w:shd w:val="clear" w:color="auto" w:fill="auto"/>
            <w:noWrap/>
            <w:hideMark/>
          </w:tcPr>
          <w:p w14:paraId="207DE031" w14:textId="6448FB94"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180E7FF6" w14:textId="77777777" w:rsidR="00F03AB6" w:rsidRPr="009648B5" w:rsidRDefault="00F03AB6" w:rsidP="00265943">
            <w:pPr>
              <w:rPr>
                <w:rFonts w:cs="Arial"/>
                <w:color w:val="000000"/>
                <w:lang w:eastAsia="en-GB"/>
              </w:rPr>
            </w:pPr>
            <w:r w:rsidRPr="009648B5">
              <w:rPr>
                <w:rFonts w:cs="Arial"/>
                <w:color w:val="000000"/>
                <w:lang w:eastAsia="en-GB"/>
              </w:rPr>
              <w:t>0.02042</w:t>
            </w:r>
          </w:p>
        </w:tc>
        <w:tc>
          <w:tcPr>
            <w:tcW w:w="1782" w:type="pct"/>
            <w:vMerge/>
            <w:hideMark/>
          </w:tcPr>
          <w:p w14:paraId="7F4FB0C4" w14:textId="77777777" w:rsidR="00F03AB6" w:rsidRPr="009648B5" w:rsidRDefault="00F03AB6" w:rsidP="00265943">
            <w:pPr>
              <w:rPr>
                <w:rFonts w:cs="Arial"/>
                <w:color w:val="000000"/>
                <w:lang w:eastAsia="en-GB"/>
              </w:rPr>
            </w:pPr>
          </w:p>
        </w:tc>
      </w:tr>
      <w:tr w:rsidR="00F03AB6" w:rsidRPr="009648B5" w14:paraId="19239114" w14:textId="77777777" w:rsidTr="00FC7EDB">
        <w:trPr>
          <w:jc w:val="right"/>
        </w:trPr>
        <w:tc>
          <w:tcPr>
            <w:tcW w:w="1101" w:type="pct"/>
            <w:vMerge w:val="restart"/>
            <w:shd w:val="clear" w:color="auto" w:fill="auto"/>
            <w:noWrap/>
            <w:hideMark/>
          </w:tcPr>
          <w:p w14:paraId="60104406" w14:textId="77777777" w:rsidR="00F03AB6" w:rsidRPr="009648B5" w:rsidRDefault="00F03AB6" w:rsidP="00265943">
            <w:pPr>
              <w:rPr>
                <w:rFonts w:cs="Arial"/>
                <w:color w:val="000000"/>
                <w:lang w:eastAsia="en-GB"/>
              </w:rPr>
            </w:pPr>
            <w:r w:rsidRPr="009648B5">
              <w:rPr>
                <w:rFonts w:cs="Arial"/>
                <w:color w:val="000000"/>
                <w:lang w:eastAsia="en-GB"/>
              </w:rPr>
              <w:t>Intertidal Sandy mud</w:t>
            </w:r>
          </w:p>
          <w:p w14:paraId="6B0E8660"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2745F5CE"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41F3AD16" w14:textId="77777777" w:rsidR="00F03AB6" w:rsidRPr="009648B5" w:rsidRDefault="00F03AB6" w:rsidP="00265943">
            <w:pPr>
              <w:rPr>
                <w:rFonts w:cs="Arial"/>
                <w:color w:val="000000"/>
                <w:lang w:eastAsia="en-GB"/>
              </w:rPr>
            </w:pPr>
            <w:r w:rsidRPr="009648B5">
              <w:rPr>
                <w:rFonts w:cs="Arial"/>
                <w:color w:val="000000"/>
                <w:lang w:eastAsia="en-GB"/>
              </w:rPr>
              <w:t>1.29168</w:t>
            </w:r>
          </w:p>
        </w:tc>
        <w:tc>
          <w:tcPr>
            <w:tcW w:w="1782" w:type="pct"/>
            <w:vMerge/>
            <w:hideMark/>
          </w:tcPr>
          <w:p w14:paraId="3C44093F" w14:textId="77777777" w:rsidR="00F03AB6" w:rsidRPr="009648B5" w:rsidRDefault="00F03AB6" w:rsidP="00265943">
            <w:pPr>
              <w:rPr>
                <w:rFonts w:cs="Arial"/>
                <w:color w:val="000000"/>
                <w:lang w:eastAsia="en-GB"/>
              </w:rPr>
            </w:pPr>
          </w:p>
        </w:tc>
      </w:tr>
      <w:tr w:rsidR="00F03AB6" w:rsidRPr="009648B5" w14:paraId="42771042" w14:textId="77777777" w:rsidTr="00FC7EDB">
        <w:trPr>
          <w:jc w:val="right"/>
        </w:trPr>
        <w:tc>
          <w:tcPr>
            <w:tcW w:w="1101" w:type="pct"/>
            <w:vMerge/>
            <w:shd w:val="clear" w:color="auto" w:fill="auto"/>
            <w:noWrap/>
            <w:hideMark/>
          </w:tcPr>
          <w:p w14:paraId="048161EB" w14:textId="77777777" w:rsidR="00F03AB6" w:rsidRPr="009648B5" w:rsidRDefault="00F03AB6" w:rsidP="00265943">
            <w:pPr>
              <w:rPr>
                <w:rFonts w:cs="Arial"/>
                <w:color w:val="000000"/>
                <w:lang w:eastAsia="en-GB"/>
              </w:rPr>
            </w:pPr>
          </w:p>
        </w:tc>
        <w:tc>
          <w:tcPr>
            <w:tcW w:w="1602" w:type="pct"/>
            <w:shd w:val="clear" w:color="auto" w:fill="auto"/>
            <w:noWrap/>
            <w:hideMark/>
          </w:tcPr>
          <w:p w14:paraId="729629F1" w14:textId="0E27829D"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05D3FDE3" w14:textId="77777777" w:rsidR="00F03AB6" w:rsidRPr="009648B5" w:rsidRDefault="00F03AB6" w:rsidP="00265943">
            <w:pPr>
              <w:rPr>
                <w:rFonts w:cs="Arial"/>
                <w:color w:val="000000"/>
                <w:lang w:eastAsia="en-GB"/>
              </w:rPr>
            </w:pPr>
            <w:r w:rsidRPr="009648B5">
              <w:rPr>
                <w:rFonts w:cs="Arial"/>
                <w:color w:val="000000"/>
                <w:lang w:eastAsia="en-GB"/>
              </w:rPr>
              <w:t>0.02583</w:t>
            </w:r>
          </w:p>
        </w:tc>
        <w:tc>
          <w:tcPr>
            <w:tcW w:w="1782" w:type="pct"/>
            <w:vMerge/>
            <w:hideMark/>
          </w:tcPr>
          <w:p w14:paraId="30BFA058" w14:textId="77777777" w:rsidR="00F03AB6" w:rsidRPr="009648B5" w:rsidRDefault="00F03AB6" w:rsidP="00265943">
            <w:pPr>
              <w:rPr>
                <w:rFonts w:cs="Arial"/>
                <w:color w:val="000000"/>
                <w:lang w:eastAsia="en-GB"/>
              </w:rPr>
            </w:pPr>
          </w:p>
        </w:tc>
      </w:tr>
      <w:tr w:rsidR="00F03AB6" w:rsidRPr="009648B5" w14:paraId="3555672B" w14:textId="77777777" w:rsidTr="00FC7EDB">
        <w:trPr>
          <w:jc w:val="right"/>
        </w:trPr>
        <w:tc>
          <w:tcPr>
            <w:tcW w:w="1101" w:type="pct"/>
            <w:vMerge w:val="restart"/>
            <w:shd w:val="clear" w:color="auto" w:fill="auto"/>
            <w:noWrap/>
            <w:hideMark/>
          </w:tcPr>
          <w:p w14:paraId="6CB787F8" w14:textId="77777777" w:rsidR="00F03AB6" w:rsidRPr="009648B5" w:rsidRDefault="00F03AB6" w:rsidP="00265943">
            <w:pPr>
              <w:rPr>
                <w:rFonts w:cs="Arial"/>
                <w:color w:val="000000"/>
                <w:lang w:eastAsia="en-GB"/>
              </w:rPr>
            </w:pPr>
            <w:r w:rsidRPr="009648B5">
              <w:rPr>
                <w:rFonts w:cs="Arial"/>
                <w:color w:val="000000"/>
                <w:lang w:eastAsia="en-GB"/>
              </w:rPr>
              <w:t>Intertidal Muddy sand</w:t>
            </w:r>
          </w:p>
          <w:p w14:paraId="57E826AF"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0020EF81"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0A90D8DF" w14:textId="77777777" w:rsidR="00F03AB6" w:rsidRPr="009648B5" w:rsidRDefault="00F03AB6" w:rsidP="00265943">
            <w:pPr>
              <w:rPr>
                <w:rFonts w:cs="Arial"/>
                <w:color w:val="000000"/>
                <w:lang w:eastAsia="en-GB"/>
              </w:rPr>
            </w:pPr>
            <w:r w:rsidRPr="009648B5">
              <w:rPr>
                <w:rFonts w:cs="Arial"/>
                <w:color w:val="000000"/>
                <w:lang w:eastAsia="en-GB"/>
              </w:rPr>
              <w:t>1.42884</w:t>
            </w:r>
          </w:p>
        </w:tc>
        <w:tc>
          <w:tcPr>
            <w:tcW w:w="1782" w:type="pct"/>
            <w:vMerge/>
            <w:hideMark/>
          </w:tcPr>
          <w:p w14:paraId="71DC8E8B" w14:textId="77777777" w:rsidR="00F03AB6" w:rsidRPr="009648B5" w:rsidRDefault="00F03AB6" w:rsidP="00265943">
            <w:pPr>
              <w:rPr>
                <w:rFonts w:cs="Arial"/>
                <w:color w:val="000000"/>
                <w:lang w:eastAsia="en-GB"/>
              </w:rPr>
            </w:pPr>
          </w:p>
        </w:tc>
      </w:tr>
      <w:tr w:rsidR="00F03AB6" w:rsidRPr="009648B5" w14:paraId="67677DBA" w14:textId="77777777" w:rsidTr="00FC7EDB">
        <w:trPr>
          <w:jc w:val="right"/>
        </w:trPr>
        <w:tc>
          <w:tcPr>
            <w:tcW w:w="1101" w:type="pct"/>
            <w:vMerge/>
            <w:shd w:val="clear" w:color="auto" w:fill="auto"/>
            <w:noWrap/>
            <w:hideMark/>
          </w:tcPr>
          <w:p w14:paraId="2863B0EB" w14:textId="77777777" w:rsidR="00F03AB6" w:rsidRPr="009648B5" w:rsidRDefault="00F03AB6" w:rsidP="00265943">
            <w:pPr>
              <w:rPr>
                <w:rFonts w:cs="Arial"/>
                <w:color w:val="000000"/>
                <w:lang w:eastAsia="en-GB"/>
              </w:rPr>
            </w:pPr>
          </w:p>
        </w:tc>
        <w:tc>
          <w:tcPr>
            <w:tcW w:w="1602" w:type="pct"/>
            <w:shd w:val="clear" w:color="auto" w:fill="auto"/>
            <w:noWrap/>
          </w:tcPr>
          <w:p w14:paraId="1386E81D" w14:textId="77777777" w:rsidR="00F03AB6" w:rsidRPr="009648B5" w:rsidRDefault="00F03AB6" w:rsidP="00265943">
            <w:pPr>
              <w:rPr>
                <w:rFonts w:cs="Arial"/>
                <w:color w:val="000000"/>
              </w:rPr>
            </w:pPr>
            <w:r w:rsidRPr="009648B5">
              <w:rPr>
                <w:rFonts w:cs="Arial"/>
                <w:color w:val="000000"/>
              </w:rPr>
              <w:t>Soil standing stock (</w:t>
            </w:r>
            <w:r w:rsidRPr="009648B5">
              <w:rPr>
                <w:rFonts w:cs="Arial"/>
                <w:color w:val="000000"/>
                <w:lang w:eastAsia="en-GB"/>
              </w:rPr>
              <w:t>kg m</w:t>
            </w:r>
            <w:r w:rsidRPr="009648B5">
              <w:rPr>
                <w:rFonts w:cs="Arial"/>
                <w:color w:val="000000"/>
                <w:vertAlign w:val="superscript"/>
                <w:lang w:eastAsia="en-GB"/>
              </w:rPr>
              <w:t>-2</w:t>
            </w:r>
            <w:r w:rsidRPr="009648B5">
              <w:rPr>
                <w:rFonts w:cs="Arial"/>
                <w:color w:val="000000"/>
                <w:lang w:eastAsia="en-GB"/>
              </w:rPr>
              <w:t xml:space="preserve"> </w:t>
            </w:r>
            <w:r w:rsidRPr="009648B5">
              <w:rPr>
                <w:rFonts w:cs="Arial"/>
                <w:color w:val="000000"/>
              </w:rPr>
              <w:t>(top 10 cm)</w:t>
            </w:r>
          </w:p>
        </w:tc>
        <w:tc>
          <w:tcPr>
            <w:tcW w:w="515" w:type="pct"/>
            <w:shd w:val="clear" w:color="auto" w:fill="auto"/>
            <w:noWrap/>
          </w:tcPr>
          <w:p w14:paraId="3983519D" w14:textId="77777777" w:rsidR="00F03AB6" w:rsidRPr="009648B5" w:rsidRDefault="00F03AB6" w:rsidP="00265943">
            <w:pPr>
              <w:rPr>
                <w:rFonts w:cs="Arial"/>
                <w:color w:val="000000"/>
              </w:rPr>
            </w:pPr>
            <w:r w:rsidRPr="009648B5">
              <w:rPr>
                <w:rFonts w:cs="Arial"/>
                <w:color w:val="000000"/>
              </w:rPr>
              <w:t>1.42884</w:t>
            </w:r>
          </w:p>
        </w:tc>
        <w:tc>
          <w:tcPr>
            <w:tcW w:w="1782" w:type="pct"/>
            <w:vMerge/>
            <w:hideMark/>
          </w:tcPr>
          <w:p w14:paraId="7DDECCE6" w14:textId="77777777" w:rsidR="00F03AB6" w:rsidRPr="009648B5" w:rsidRDefault="00F03AB6" w:rsidP="00265943">
            <w:pPr>
              <w:rPr>
                <w:rFonts w:cs="Arial"/>
                <w:color w:val="000000"/>
                <w:lang w:eastAsia="en-GB"/>
              </w:rPr>
            </w:pPr>
          </w:p>
        </w:tc>
      </w:tr>
      <w:tr w:rsidR="00F03AB6" w:rsidRPr="009648B5" w14:paraId="39CE387B" w14:textId="77777777" w:rsidTr="00FC7EDB">
        <w:trPr>
          <w:jc w:val="right"/>
        </w:trPr>
        <w:tc>
          <w:tcPr>
            <w:tcW w:w="1101" w:type="pct"/>
            <w:vMerge/>
            <w:shd w:val="clear" w:color="auto" w:fill="auto"/>
            <w:noWrap/>
          </w:tcPr>
          <w:p w14:paraId="084F3140" w14:textId="77777777" w:rsidR="00F03AB6" w:rsidRPr="009648B5" w:rsidRDefault="00F03AB6" w:rsidP="00265943">
            <w:pPr>
              <w:rPr>
                <w:rFonts w:cs="Arial"/>
                <w:color w:val="000000"/>
                <w:lang w:eastAsia="en-GB"/>
              </w:rPr>
            </w:pPr>
          </w:p>
        </w:tc>
        <w:tc>
          <w:tcPr>
            <w:tcW w:w="1602" w:type="pct"/>
            <w:shd w:val="clear" w:color="auto" w:fill="auto"/>
            <w:noWrap/>
          </w:tcPr>
          <w:p w14:paraId="61210E35" w14:textId="1D1E4030"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tcPr>
          <w:p w14:paraId="4C2AFCAB" w14:textId="77777777" w:rsidR="00F03AB6" w:rsidRPr="009648B5" w:rsidRDefault="00F03AB6" w:rsidP="00265943">
            <w:pPr>
              <w:rPr>
                <w:rFonts w:cs="Arial"/>
                <w:color w:val="000000"/>
                <w:lang w:eastAsia="en-GB"/>
              </w:rPr>
            </w:pPr>
            <w:r w:rsidRPr="009648B5">
              <w:rPr>
                <w:rFonts w:cs="Arial"/>
                <w:color w:val="000000"/>
                <w:lang w:eastAsia="en-GB"/>
              </w:rPr>
              <w:t>0.02858</w:t>
            </w:r>
          </w:p>
        </w:tc>
        <w:tc>
          <w:tcPr>
            <w:tcW w:w="1782" w:type="pct"/>
            <w:vMerge/>
          </w:tcPr>
          <w:p w14:paraId="282BF7CD" w14:textId="77777777" w:rsidR="00F03AB6" w:rsidRPr="009648B5" w:rsidRDefault="00F03AB6" w:rsidP="00265943">
            <w:pPr>
              <w:rPr>
                <w:rFonts w:cs="Arial"/>
                <w:color w:val="000000"/>
                <w:lang w:eastAsia="en-GB"/>
              </w:rPr>
            </w:pPr>
          </w:p>
        </w:tc>
      </w:tr>
      <w:tr w:rsidR="00F03AB6" w:rsidRPr="009648B5" w14:paraId="31D0EA1F" w14:textId="77777777" w:rsidTr="00FC7EDB">
        <w:trPr>
          <w:jc w:val="right"/>
        </w:trPr>
        <w:tc>
          <w:tcPr>
            <w:tcW w:w="1101" w:type="pct"/>
            <w:vMerge w:val="restart"/>
            <w:shd w:val="clear" w:color="auto" w:fill="auto"/>
            <w:noWrap/>
            <w:hideMark/>
          </w:tcPr>
          <w:p w14:paraId="3759ABB0" w14:textId="77777777" w:rsidR="00F03AB6" w:rsidRPr="009648B5" w:rsidRDefault="00F03AB6" w:rsidP="00265943">
            <w:pPr>
              <w:rPr>
                <w:rFonts w:cs="Arial"/>
                <w:color w:val="000000"/>
                <w:lang w:eastAsia="en-GB"/>
              </w:rPr>
            </w:pPr>
            <w:r w:rsidRPr="009648B5">
              <w:rPr>
                <w:rFonts w:cs="Arial"/>
                <w:color w:val="000000"/>
                <w:lang w:eastAsia="en-GB"/>
              </w:rPr>
              <w:t>Intertidal Sand</w:t>
            </w:r>
          </w:p>
          <w:p w14:paraId="061C5316"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07AC25CC"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7232BC6D" w14:textId="77777777" w:rsidR="00F03AB6" w:rsidRPr="009648B5" w:rsidRDefault="00F03AB6" w:rsidP="00265943">
            <w:pPr>
              <w:rPr>
                <w:rFonts w:cs="Arial"/>
                <w:color w:val="000000"/>
                <w:lang w:eastAsia="en-GB"/>
              </w:rPr>
            </w:pPr>
            <w:r w:rsidRPr="009648B5">
              <w:rPr>
                <w:rFonts w:cs="Arial"/>
                <w:color w:val="000000"/>
                <w:lang w:eastAsia="en-GB"/>
              </w:rPr>
              <w:t>0.72528</w:t>
            </w:r>
          </w:p>
        </w:tc>
        <w:tc>
          <w:tcPr>
            <w:tcW w:w="1782" w:type="pct"/>
            <w:vMerge/>
            <w:hideMark/>
          </w:tcPr>
          <w:p w14:paraId="1F73A014" w14:textId="77777777" w:rsidR="00F03AB6" w:rsidRPr="009648B5" w:rsidRDefault="00F03AB6" w:rsidP="00265943">
            <w:pPr>
              <w:rPr>
                <w:rFonts w:cs="Arial"/>
                <w:color w:val="000000"/>
                <w:lang w:eastAsia="en-GB"/>
              </w:rPr>
            </w:pPr>
          </w:p>
        </w:tc>
      </w:tr>
      <w:tr w:rsidR="00F03AB6" w:rsidRPr="009648B5" w14:paraId="0E3821B7" w14:textId="77777777" w:rsidTr="00FC7EDB">
        <w:trPr>
          <w:jc w:val="right"/>
        </w:trPr>
        <w:tc>
          <w:tcPr>
            <w:tcW w:w="1101" w:type="pct"/>
            <w:vMerge/>
            <w:shd w:val="clear" w:color="auto" w:fill="auto"/>
            <w:noWrap/>
            <w:hideMark/>
          </w:tcPr>
          <w:p w14:paraId="36B26C59" w14:textId="77777777" w:rsidR="00F03AB6" w:rsidRPr="009648B5" w:rsidRDefault="00F03AB6" w:rsidP="00265943">
            <w:pPr>
              <w:rPr>
                <w:rFonts w:cs="Arial"/>
                <w:color w:val="000000"/>
                <w:lang w:eastAsia="en-GB"/>
              </w:rPr>
            </w:pPr>
          </w:p>
        </w:tc>
        <w:tc>
          <w:tcPr>
            <w:tcW w:w="1602" w:type="pct"/>
            <w:shd w:val="clear" w:color="auto" w:fill="auto"/>
            <w:noWrap/>
            <w:hideMark/>
          </w:tcPr>
          <w:p w14:paraId="75F357F0" w14:textId="598F3C2B"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13818894" w14:textId="77777777" w:rsidR="00F03AB6" w:rsidRPr="009648B5" w:rsidRDefault="00F03AB6" w:rsidP="00265943">
            <w:pPr>
              <w:rPr>
                <w:rFonts w:cs="Arial"/>
                <w:color w:val="000000"/>
                <w:lang w:eastAsia="en-GB"/>
              </w:rPr>
            </w:pPr>
            <w:r w:rsidRPr="009648B5">
              <w:rPr>
                <w:rFonts w:cs="Arial"/>
                <w:color w:val="000000"/>
                <w:lang w:eastAsia="en-GB"/>
              </w:rPr>
              <w:t>0.01451</w:t>
            </w:r>
          </w:p>
        </w:tc>
        <w:tc>
          <w:tcPr>
            <w:tcW w:w="1782" w:type="pct"/>
            <w:vMerge/>
            <w:hideMark/>
          </w:tcPr>
          <w:p w14:paraId="6B6148F0" w14:textId="77777777" w:rsidR="00F03AB6" w:rsidRPr="009648B5" w:rsidRDefault="00F03AB6" w:rsidP="00265943">
            <w:pPr>
              <w:rPr>
                <w:rFonts w:cs="Arial"/>
                <w:color w:val="000000"/>
                <w:lang w:eastAsia="en-GB"/>
              </w:rPr>
            </w:pPr>
          </w:p>
        </w:tc>
      </w:tr>
      <w:tr w:rsidR="00F03AB6" w:rsidRPr="009648B5" w14:paraId="49FA3D6C" w14:textId="77777777" w:rsidTr="00FC7EDB">
        <w:trPr>
          <w:jc w:val="right"/>
        </w:trPr>
        <w:tc>
          <w:tcPr>
            <w:tcW w:w="1101" w:type="pct"/>
            <w:vMerge w:val="restart"/>
            <w:shd w:val="clear" w:color="auto" w:fill="auto"/>
            <w:noWrap/>
            <w:hideMark/>
          </w:tcPr>
          <w:p w14:paraId="1A722D25" w14:textId="77777777" w:rsidR="00F03AB6" w:rsidRPr="009648B5" w:rsidRDefault="00F03AB6" w:rsidP="00265943">
            <w:pPr>
              <w:rPr>
                <w:rFonts w:cs="Arial"/>
                <w:color w:val="000000"/>
                <w:lang w:eastAsia="en-GB"/>
              </w:rPr>
            </w:pPr>
            <w:r w:rsidRPr="009648B5">
              <w:rPr>
                <w:rFonts w:cs="Arial"/>
                <w:color w:val="000000"/>
                <w:lang w:eastAsia="en-GB"/>
              </w:rPr>
              <w:t>Intertidal Slightly gravelly sandy mud</w:t>
            </w:r>
          </w:p>
        </w:tc>
        <w:tc>
          <w:tcPr>
            <w:tcW w:w="1602" w:type="pct"/>
            <w:shd w:val="clear" w:color="auto" w:fill="auto"/>
            <w:noWrap/>
            <w:hideMark/>
          </w:tcPr>
          <w:p w14:paraId="293A98BE"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4802829F" w14:textId="77777777" w:rsidR="00F03AB6" w:rsidRPr="009648B5" w:rsidRDefault="00F03AB6" w:rsidP="00265943">
            <w:pPr>
              <w:rPr>
                <w:rFonts w:cs="Arial"/>
                <w:color w:val="000000"/>
                <w:lang w:eastAsia="en-GB"/>
              </w:rPr>
            </w:pPr>
            <w:r w:rsidRPr="009648B5">
              <w:rPr>
                <w:rFonts w:cs="Arial"/>
                <w:color w:val="000000"/>
                <w:lang w:eastAsia="en-GB"/>
              </w:rPr>
              <w:t>1.26630</w:t>
            </w:r>
          </w:p>
        </w:tc>
        <w:tc>
          <w:tcPr>
            <w:tcW w:w="1782" w:type="pct"/>
            <w:vMerge/>
            <w:hideMark/>
          </w:tcPr>
          <w:p w14:paraId="2359E02F" w14:textId="77777777" w:rsidR="00F03AB6" w:rsidRPr="009648B5" w:rsidRDefault="00F03AB6" w:rsidP="00265943">
            <w:pPr>
              <w:rPr>
                <w:rFonts w:cs="Arial"/>
                <w:color w:val="000000"/>
                <w:lang w:eastAsia="en-GB"/>
              </w:rPr>
            </w:pPr>
          </w:p>
        </w:tc>
      </w:tr>
      <w:tr w:rsidR="00F03AB6" w:rsidRPr="009648B5" w14:paraId="1DC376FF" w14:textId="77777777" w:rsidTr="00FC7EDB">
        <w:trPr>
          <w:jc w:val="right"/>
        </w:trPr>
        <w:tc>
          <w:tcPr>
            <w:tcW w:w="1101" w:type="pct"/>
            <w:vMerge/>
            <w:shd w:val="clear" w:color="auto" w:fill="auto"/>
            <w:noWrap/>
            <w:hideMark/>
          </w:tcPr>
          <w:p w14:paraId="2013239D" w14:textId="77777777" w:rsidR="00F03AB6" w:rsidRPr="009648B5" w:rsidRDefault="00F03AB6" w:rsidP="00265943">
            <w:pPr>
              <w:rPr>
                <w:rFonts w:cs="Arial"/>
                <w:color w:val="000000"/>
                <w:lang w:eastAsia="en-GB"/>
              </w:rPr>
            </w:pPr>
          </w:p>
        </w:tc>
        <w:tc>
          <w:tcPr>
            <w:tcW w:w="1602" w:type="pct"/>
            <w:shd w:val="clear" w:color="auto" w:fill="auto"/>
            <w:noWrap/>
            <w:hideMark/>
          </w:tcPr>
          <w:p w14:paraId="194A0D89" w14:textId="22D3FDBD"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48F60FE5" w14:textId="77777777" w:rsidR="00F03AB6" w:rsidRPr="009648B5" w:rsidRDefault="00F03AB6" w:rsidP="00265943">
            <w:pPr>
              <w:rPr>
                <w:rFonts w:cs="Arial"/>
                <w:color w:val="000000"/>
                <w:lang w:eastAsia="en-GB"/>
              </w:rPr>
            </w:pPr>
            <w:r w:rsidRPr="009648B5">
              <w:rPr>
                <w:rFonts w:cs="Arial"/>
                <w:color w:val="000000"/>
                <w:lang w:eastAsia="en-GB"/>
              </w:rPr>
              <w:t>0.02533</w:t>
            </w:r>
          </w:p>
        </w:tc>
        <w:tc>
          <w:tcPr>
            <w:tcW w:w="1782" w:type="pct"/>
            <w:vMerge/>
            <w:hideMark/>
          </w:tcPr>
          <w:p w14:paraId="22CC96D7" w14:textId="77777777" w:rsidR="00F03AB6" w:rsidRPr="009648B5" w:rsidRDefault="00F03AB6" w:rsidP="00265943">
            <w:pPr>
              <w:rPr>
                <w:rFonts w:cs="Arial"/>
                <w:color w:val="000000"/>
                <w:lang w:eastAsia="en-GB"/>
              </w:rPr>
            </w:pPr>
          </w:p>
        </w:tc>
      </w:tr>
      <w:tr w:rsidR="00F03AB6" w:rsidRPr="009648B5" w14:paraId="2494E833" w14:textId="77777777" w:rsidTr="00FC7EDB">
        <w:trPr>
          <w:jc w:val="right"/>
        </w:trPr>
        <w:tc>
          <w:tcPr>
            <w:tcW w:w="1101" w:type="pct"/>
            <w:vMerge w:val="restart"/>
            <w:shd w:val="clear" w:color="auto" w:fill="auto"/>
            <w:noWrap/>
            <w:hideMark/>
          </w:tcPr>
          <w:p w14:paraId="6EB8D3A6" w14:textId="77777777" w:rsidR="00F03AB6" w:rsidRPr="009648B5" w:rsidRDefault="00F03AB6" w:rsidP="00265943">
            <w:pPr>
              <w:rPr>
                <w:rFonts w:cs="Arial"/>
                <w:color w:val="000000"/>
                <w:lang w:eastAsia="en-GB"/>
              </w:rPr>
            </w:pPr>
            <w:r w:rsidRPr="009648B5">
              <w:rPr>
                <w:rFonts w:cs="Arial"/>
                <w:color w:val="000000"/>
                <w:lang w:eastAsia="en-GB"/>
              </w:rPr>
              <w:t>Intertidal Slightly gravelly muddy sand</w:t>
            </w:r>
          </w:p>
        </w:tc>
        <w:tc>
          <w:tcPr>
            <w:tcW w:w="1602" w:type="pct"/>
            <w:shd w:val="clear" w:color="auto" w:fill="auto"/>
            <w:noWrap/>
            <w:hideMark/>
          </w:tcPr>
          <w:p w14:paraId="439C7E4A"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65A5C7CE" w14:textId="77777777" w:rsidR="00F03AB6" w:rsidRPr="009648B5" w:rsidRDefault="00F03AB6" w:rsidP="00265943">
            <w:pPr>
              <w:rPr>
                <w:rFonts w:cs="Arial"/>
                <w:color w:val="000000"/>
                <w:lang w:eastAsia="en-GB"/>
              </w:rPr>
            </w:pPr>
            <w:r w:rsidRPr="009648B5">
              <w:rPr>
                <w:rFonts w:cs="Arial"/>
                <w:color w:val="000000"/>
                <w:lang w:eastAsia="en-GB"/>
              </w:rPr>
              <w:t>1.46556</w:t>
            </w:r>
          </w:p>
        </w:tc>
        <w:tc>
          <w:tcPr>
            <w:tcW w:w="1782" w:type="pct"/>
            <w:vMerge/>
            <w:hideMark/>
          </w:tcPr>
          <w:p w14:paraId="23EF0B65" w14:textId="77777777" w:rsidR="00F03AB6" w:rsidRPr="009648B5" w:rsidRDefault="00F03AB6" w:rsidP="00265943">
            <w:pPr>
              <w:rPr>
                <w:rFonts w:cs="Arial"/>
                <w:color w:val="000000"/>
                <w:lang w:eastAsia="en-GB"/>
              </w:rPr>
            </w:pPr>
          </w:p>
        </w:tc>
      </w:tr>
      <w:tr w:rsidR="00F03AB6" w:rsidRPr="009648B5" w14:paraId="19A7ADF1" w14:textId="77777777" w:rsidTr="00FC7EDB">
        <w:trPr>
          <w:jc w:val="right"/>
        </w:trPr>
        <w:tc>
          <w:tcPr>
            <w:tcW w:w="1101" w:type="pct"/>
            <w:vMerge/>
            <w:shd w:val="clear" w:color="auto" w:fill="auto"/>
            <w:noWrap/>
            <w:hideMark/>
          </w:tcPr>
          <w:p w14:paraId="7F9CC371" w14:textId="77777777" w:rsidR="00F03AB6" w:rsidRPr="009648B5" w:rsidRDefault="00F03AB6" w:rsidP="00265943">
            <w:pPr>
              <w:rPr>
                <w:rFonts w:cs="Arial"/>
                <w:color w:val="000000"/>
                <w:lang w:eastAsia="en-GB"/>
              </w:rPr>
            </w:pPr>
          </w:p>
        </w:tc>
        <w:tc>
          <w:tcPr>
            <w:tcW w:w="1602" w:type="pct"/>
            <w:shd w:val="clear" w:color="auto" w:fill="auto"/>
            <w:noWrap/>
            <w:hideMark/>
          </w:tcPr>
          <w:p w14:paraId="3C02BADD" w14:textId="31C68D76"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4FC79104" w14:textId="77777777" w:rsidR="00F03AB6" w:rsidRPr="009648B5" w:rsidRDefault="00F03AB6" w:rsidP="00265943">
            <w:pPr>
              <w:rPr>
                <w:rFonts w:cs="Arial"/>
                <w:color w:val="000000"/>
                <w:lang w:eastAsia="en-GB"/>
              </w:rPr>
            </w:pPr>
            <w:r w:rsidRPr="009648B5">
              <w:rPr>
                <w:rFonts w:cs="Arial"/>
                <w:color w:val="000000"/>
                <w:lang w:eastAsia="en-GB"/>
              </w:rPr>
              <w:t>0.02931</w:t>
            </w:r>
          </w:p>
        </w:tc>
        <w:tc>
          <w:tcPr>
            <w:tcW w:w="1782" w:type="pct"/>
            <w:vMerge/>
            <w:hideMark/>
          </w:tcPr>
          <w:p w14:paraId="36133366" w14:textId="77777777" w:rsidR="00F03AB6" w:rsidRPr="009648B5" w:rsidRDefault="00F03AB6" w:rsidP="00265943">
            <w:pPr>
              <w:rPr>
                <w:rFonts w:cs="Arial"/>
                <w:color w:val="000000"/>
                <w:lang w:eastAsia="en-GB"/>
              </w:rPr>
            </w:pPr>
          </w:p>
        </w:tc>
      </w:tr>
      <w:tr w:rsidR="00F03AB6" w:rsidRPr="009648B5" w14:paraId="229086F5" w14:textId="77777777" w:rsidTr="00FC7EDB">
        <w:trPr>
          <w:jc w:val="right"/>
        </w:trPr>
        <w:tc>
          <w:tcPr>
            <w:tcW w:w="1101" w:type="pct"/>
            <w:vMerge w:val="restart"/>
            <w:shd w:val="clear" w:color="auto" w:fill="auto"/>
            <w:noWrap/>
            <w:hideMark/>
          </w:tcPr>
          <w:p w14:paraId="50C8C0E1" w14:textId="77777777" w:rsidR="00F03AB6" w:rsidRPr="009648B5" w:rsidRDefault="00F03AB6" w:rsidP="00265943">
            <w:pPr>
              <w:rPr>
                <w:rFonts w:cs="Arial"/>
                <w:color w:val="000000"/>
                <w:lang w:eastAsia="en-GB"/>
              </w:rPr>
            </w:pPr>
            <w:r w:rsidRPr="009648B5">
              <w:rPr>
                <w:rFonts w:cs="Arial"/>
                <w:color w:val="000000"/>
                <w:lang w:eastAsia="en-GB"/>
              </w:rPr>
              <w:t>Intertidal Slightly gravelly sandy mud</w:t>
            </w:r>
          </w:p>
        </w:tc>
        <w:tc>
          <w:tcPr>
            <w:tcW w:w="1602" w:type="pct"/>
            <w:shd w:val="clear" w:color="auto" w:fill="auto"/>
            <w:noWrap/>
            <w:hideMark/>
          </w:tcPr>
          <w:p w14:paraId="409C58C5"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49066006" w14:textId="77777777" w:rsidR="00F03AB6" w:rsidRPr="009648B5" w:rsidRDefault="00F03AB6" w:rsidP="00265943">
            <w:pPr>
              <w:rPr>
                <w:rFonts w:cs="Arial"/>
                <w:color w:val="000000"/>
                <w:lang w:eastAsia="en-GB"/>
              </w:rPr>
            </w:pPr>
            <w:r w:rsidRPr="009648B5">
              <w:rPr>
                <w:rFonts w:cs="Arial"/>
                <w:color w:val="000000"/>
                <w:lang w:eastAsia="en-GB"/>
              </w:rPr>
              <w:t>0.66528</w:t>
            </w:r>
          </w:p>
        </w:tc>
        <w:tc>
          <w:tcPr>
            <w:tcW w:w="1782" w:type="pct"/>
            <w:vMerge/>
            <w:hideMark/>
          </w:tcPr>
          <w:p w14:paraId="149E9395" w14:textId="77777777" w:rsidR="00F03AB6" w:rsidRPr="009648B5" w:rsidRDefault="00F03AB6" w:rsidP="00265943">
            <w:pPr>
              <w:rPr>
                <w:rFonts w:cs="Arial"/>
                <w:color w:val="000000"/>
                <w:lang w:eastAsia="en-GB"/>
              </w:rPr>
            </w:pPr>
          </w:p>
        </w:tc>
      </w:tr>
      <w:tr w:rsidR="00F03AB6" w:rsidRPr="009648B5" w14:paraId="60791F18" w14:textId="77777777" w:rsidTr="00FC7EDB">
        <w:trPr>
          <w:jc w:val="right"/>
        </w:trPr>
        <w:tc>
          <w:tcPr>
            <w:tcW w:w="1101" w:type="pct"/>
            <w:vMerge/>
            <w:shd w:val="clear" w:color="auto" w:fill="auto"/>
            <w:noWrap/>
            <w:hideMark/>
          </w:tcPr>
          <w:p w14:paraId="1D9637F4" w14:textId="77777777" w:rsidR="00F03AB6" w:rsidRPr="009648B5" w:rsidRDefault="00F03AB6" w:rsidP="00265943">
            <w:pPr>
              <w:rPr>
                <w:rFonts w:cs="Arial"/>
                <w:color w:val="000000"/>
                <w:lang w:eastAsia="en-GB"/>
              </w:rPr>
            </w:pPr>
          </w:p>
        </w:tc>
        <w:tc>
          <w:tcPr>
            <w:tcW w:w="1602" w:type="pct"/>
            <w:shd w:val="clear" w:color="auto" w:fill="auto"/>
            <w:noWrap/>
            <w:hideMark/>
          </w:tcPr>
          <w:p w14:paraId="26ED420A" w14:textId="56C9E3D6"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770B4E86" w14:textId="77777777" w:rsidR="00F03AB6" w:rsidRPr="009648B5" w:rsidRDefault="00F03AB6" w:rsidP="00265943">
            <w:pPr>
              <w:rPr>
                <w:rFonts w:cs="Arial"/>
                <w:color w:val="000000"/>
                <w:lang w:eastAsia="en-GB"/>
              </w:rPr>
            </w:pPr>
            <w:r w:rsidRPr="009648B5">
              <w:rPr>
                <w:rFonts w:cs="Arial"/>
                <w:color w:val="000000"/>
                <w:lang w:eastAsia="en-GB"/>
              </w:rPr>
              <w:t>0.01331</w:t>
            </w:r>
          </w:p>
        </w:tc>
        <w:tc>
          <w:tcPr>
            <w:tcW w:w="1782" w:type="pct"/>
            <w:vMerge/>
            <w:hideMark/>
          </w:tcPr>
          <w:p w14:paraId="07D0632B" w14:textId="77777777" w:rsidR="00F03AB6" w:rsidRPr="009648B5" w:rsidRDefault="00F03AB6" w:rsidP="00265943">
            <w:pPr>
              <w:rPr>
                <w:rFonts w:cs="Arial"/>
                <w:color w:val="000000"/>
                <w:lang w:eastAsia="en-GB"/>
              </w:rPr>
            </w:pPr>
          </w:p>
        </w:tc>
      </w:tr>
      <w:tr w:rsidR="00F03AB6" w:rsidRPr="009648B5" w14:paraId="3EB61CDE" w14:textId="77777777" w:rsidTr="00FC7EDB">
        <w:trPr>
          <w:jc w:val="right"/>
        </w:trPr>
        <w:tc>
          <w:tcPr>
            <w:tcW w:w="1101" w:type="pct"/>
            <w:vMerge w:val="restart"/>
            <w:shd w:val="clear" w:color="auto" w:fill="auto"/>
            <w:noWrap/>
            <w:hideMark/>
          </w:tcPr>
          <w:p w14:paraId="21AAB795" w14:textId="77777777" w:rsidR="00F03AB6" w:rsidRPr="009648B5" w:rsidRDefault="00F03AB6" w:rsidP="00265943">
            <w:pPr>
              <w:rPr>
                <w:rFonts w:cs="Arial"/>
                <w:color w:val="000000"/>
                <w:lang w:eastAsia="en-GB"/>
              </w:rPr>
            </w:pPr>
            <w:r w:rsidRPr="009648B5">
              <w:rPr>
                <w:rFonts w:cs="Arial"/>
                <w:color w:val="000000"/>
                <w:lang w:eastAsia="en-GB"/>
              </w:rPr>
              <w:t>Intertidal Gravelly mud</w:t>
            </w:r>
          </w:p>
          <w:p w14:paraId="2D519D21"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2F05D833"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0E43F4DF" w14:textId="77777777" w:rsidR="00F03AB6" w:rsidRPr="009648B5" w:rsidRDefault="00F03AB6" w:rsidP="00265943">
            <w:pPr>
              <w:rPr>
                <w:rFonts w:cs="Arial"/>
                <w:color w:val="000000"/>
                <w:lang w:eastAsia="en-GB"/>
              </w:rPr>
            </w:pPr>
            <w:r w:rsidRPr="009648B5">
              <w:rPr>
                <w:rFonts w:cs="Arial"/>
                <w:color w:val="000000"/>
                <w:lang w:eastAsia="en-GB"/>
              </w:rPr>
              <w:t>1.84002</w:t>
            </w:r>
          </w:p>
        </w:tc>
        <w:tc>
          <w:tcPr>
            <w:tcW w:w="1782" w:type="pct"/>
            <w:vMerge/>
            <w:hideMark/>
          </w:tcPr>
          <w:p w14:paraId="6015C868" w14:textId="77777777" w:rsidR="00F03AB6" w:rsidRPr="009648B5" w:rsidRDefault="00F03AB6" w:rsidP="00265943">
            <w:pPr>
              <w:rPr>
                <w:rFonts w:cs="Arial"/>
                <w:color w:val="000000"/>
                <w:lang w:eastAsia="en-GB"/>
              </w:rPr>
            </w:pPr>
          </w:p>
        </w:tc>
      </w:tr>
      <w:tr w:rsidR="00F03AB6" w:rsidRPr="009648B5" w14:paraId="4C974C8C" w14:textId="77777777" w:rsidTr="00FC7EDB">
        <w:trPr>
          <w:jc w:val="right"/>
        </w:trPr>
        <w:tc>
          <w:tcPr>
            <w:tcW w:w="1101" w:type="pct"/>
            <w:vMerge/>
            <w:shd w:val="clear" w:color="auto" w:fill="auto"/>
            <w:noWrap/>
            <w:hideMark/>
          </w:tcPr>
          <w:p w14:paraId="6B7E3761" w14:textId="77777777" w:rsidR="00F03AB6" w:rsidRPr="009648B5" w:rsidRDefault="00F03AB6" w:rsidP="00265943">
            <w:pPr>
              <w:rPr>
                <w:rFonts w:cs="Arial"/>
                <w:color w:val="000000"/>
                <w:lang w:eastAsia="en-GB"/>
              </w:rPr>
            </w:pPr>
          </w:p>
        </w:tc>
        <w:tc>
          <w:tcPr>
            <w:tcW w:w="1602" w:type="pct"/>
            <w:shd w:val="clear" w:color="auto" w:fill="auto"/>
            <w:noWrap/>
            <w:hideMark/>
          </w:tcPr>
          <w:p w14:paraId="641F700F" w14:textId="35790865"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251AD7FA" w14:textId="77777777" w:rsidR="00F03AB6" w:rsidRPr="009648B5" w:rsidRDefault="00F03AB6" w:rsidP="00265943">
            <w:pPr>
              <w:rPr>
                <w:rFonts w:cs="Arial"/>
                <w:color w:val="000000"/>
                <w:lang w:eastAsia="en-GB"/>
              </w:rPr>
            </w:pPr>
            <w:r w:rsidRPr="009648B5">
              <w:rPr>
                <w:rFonts w:cs="Arial"/>
                <w:color w:val="000000"/>
                <w:lang w:eastAsia="en-GB"/>
              </w:rPr>
              <w:t>0.03680</w:t>
            </w:r>
          </w:p>
        </w:tc>
        <w:tc>
          <w:tcPr>
            <w:tcW w:w="1782" w:type="pct"/>
            <w:vMerge/>
            <w:hideMark/>
          </w:tcPr>
          <w:p w14:paraId="11DC5436" w14:textId="77777777" w:rsidR="00F03AB6" w:rsidRPr="009648B5" w:rsidRDefault="00F03AB6" w:rsidP="00265943">
            <w:pPr>
              <w:rPr>
                <w:rFonts w:cs="Arial"/>
                <w:color w:val="000000"/>
                <w:lang w:eastAsia="en-GB"/>
              </w:rPr>
            </w:pPr>
          </w:p>
        </w:tc>
      </w:tr>
      <w:tr w:rsidR="00F03AB6" w:rsidRPr="009648B5" w14:paraId="2040EB7B" w14:textId="77777777" w:rsidTr="00FC7EDB">
        <w:trPr>
          <w:jc w:val="right"/>
        </w:trPr>
        <w:tc>
          <w:tcPr>
            <w:tcW w:w="1101" w:type="pct"/>
            <w:vMerge w:val="restart"/>
            <w:shd w:val="clear" w:color="auto" w:fill="auto"/>
            <w:noWrap/>
            <w:hideMark/>
          </w:tcPr>
          <w:p w14:paraId="636061C9" w14:textId="77777777" w:rsidR="00F03AB6" w:rsidRPr="009648B5" w:rsidRDefault="00F03AB6" w:rsidP="00265943">
            <w:pPr>
              <w:rPr>
                <w:rFonts w:cs="Arial"/>
                <w:color w:val="000000"/>
                <w:lang w:eastAsia="en-GB"/>
              </w:rPr>
            </w:pPr>
            <w:r w:rsidRPr="009648B5">
              <w:rPr>
                <w:rFonts w:cs="Arial"/>
                <w:color w:val="000000"/>
                <w:lang w:eastAsia="en-GB"/>
              </w:rPr>
              <w:t>Intertidal Gravelly muddy sand</w:t>
            </w:r>
          </w:p>
        </w:tc>
        <w:tc>
          <w:tcPr>
            <w:tcW w:w="1602" w:type="pct"/>
            <w:shd w:val="clear" w:color="auto" w:fill="auto"/>
            <w:noWrap/>
            <w:hideMark/>
          </w:tcPr>
          <w:p w14:paraId="03944E70"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6B91E02C" w14:textId="77777777" w:rsidR="00F03AB6" w:rsidRPr="009648B5" w:rsidRDefault="00F03AB6" w:rsidP="00265943">
            <w:pPr>
              <w:rPr>
                <w:rFonts w:cs="Arial"/>
                <w:color w:val="000000"/>
                <w:lang w:eastAsia="en-GB"/>
              </w:rPr>
            </w:pPr>
            <w:r w:rsidRPr="009648B5">
              <w:rPr>
                <w:rFonts w:cs="Arial"/>
                <w:color w:val="000000"/>
                <w:lang w:eastAsia="en-GB"/>
              </w:rPr>
              <w:t>1.36906</w:t>
            </w:r>
          </w:p>
        </w:tc>
        <w:tc>
          <w:tcPr>
            <w:tcW w:w="1782" w:type="pct"/>
            <w:vMerge/>
            <w:hideMark/>
          </w:tcPr>
          <w:p w14:paraId="5651EEBF" w14:textId="77777777" w:rsidR="00F03AB6" w:rsidRPr="009648B5" w:rsidRDefault="00F03AB6" w:rsidP="00265943">
            <w:pPr>
              <w:rPr>
                <w:rFonts w:cs="Arial"/>
                <w:color w:val="000000"/>
                <w:lang w:eastAsia="en-GB"/>
              </w:rPr>
            </w:pPr>
          </w:p>
        </w:tc>
      </w:tr>
      <w:tr w:rsidR="00F03AB6" w:rsidRPr="009648B5" w14:paraId="06E15E6C" w14:textId="77777777" w:rsidTr="00FC7EDB">
        <w:trPr>
          <w:jc w:val="right"/>
        </w:trPr>
        <w:tc>
          <w:tcPr>
            <w:tcW w:w="1101" w:type="pct"/>
            <w:vMerge/>
            <w:shd w:val="clear" w:color="auto" w:fill="auto"/>
            <w:noWrap/>
            <w:hideMark/>
          </w:tcPr>
          <w:p w14:paraId="75969C35" w14:textId="77777777" w:rsidR="00F03AB6" w:rsidRPr="009648B5" w:rsidRDefault="00F03AB6" w:rsidP="00265943">
            <w:pPr>
              <w:rPr>
                <w:rFonts w:cs="Arial"/>
                <w:color w:val="000000"/>
                <w:lang w:eastAsia="en-GB"/>
              </w:rPr>
            </w:pPr>
          </w:p>
        </w:tc>
        <w:tc>
          <w:tcPr>
            <w:tcW w:w="1602" w:type="pct"/>
            <w:shd w:val="clear" w:color="auto" w:fill="auto"/>
            <w:noWrap/>
            <w:hideMark/>
          </w:tcPr>
          <w:p w14:paraId="2DF384E2" w14:textId="68054535"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723D8DAB" w14:textId="77777777" w:rsidR="00F03AB6" w:rsidRPr="009648B5" w:rsidRDefault="00F03AB6" w:rsidP="00265943">
            <w:pPr>
              <w:rPr>
                <w:rFonts w:cs="Arial"/>
                <w:color w:val="000000"/>
                <w:lang w:eastAsia="en-GB"/>
              </w:rPr>
            </w:pPr>
            <w:r w:rsidRPr="009648B5">
              <w:rPr>
                <w:rFonts w:cs="Arial"/>
                <w:color w:val="000000"/>
                <w:lang w:eastAsia="en-GB"/>
              </w:rPr>
              <w:t>0.02738</w:t>
            </w:r>
          </w:p>
        </w:tc>
        <w:tc>
          <w:tcPr>
            <w:tcW w:w="1782" w:type="pct"/>
            <w:vMerge/>
            <w:hideMark/>
          </w:tcPr>
          <w:p w14:paraId="3E70C279" w14:textId="77777777" w:rsidR="00F03AB6" w:rsidRPr="009648B5" w:rsidRDefault="00F03AB6" w:rsidP="00265943">
            <w:pPr>
              <w:rPr>
                <w:rFonts w:cs="Arial"/>
                <w:color w:val="000000"/>
                <w:lang w:eastAsia="en-GB"/>
              </w:rPr>
            </w:pPr>
          </w:p>
        </w:tc>
      </w:tr>
      <w:tr w:rsidR="00F03AB6" w:rsidRPr="009648B5" w14:paraId="493F18FA" w14:textId="77777777" w:rsidTr="00FC7EDB">
        <w:trPr>
          <w:jc w:val="right"/>
        </w:trPr>
        <w:tc>
          <w:tcPr>
            <w:tcW w:w="1101" w:type="pct"/>
            <w:vMerge w:val="restart"/>
            <w:shd w:val="clear" w:color="auto" w:fill="auto"/>
            <w:noWrap/>
            <w:hideMark/>
          </w:tcPr>
          <w:p w14:paraId="0EF00D22" w14:textId="77777777" w:rsidR="00F03AB6" w:rsidRPr="009648B5" w:rsidRDefault="00F03AB6" w:rsidP="00265943">
            <w:pPr>
              <w:rPr>
                <w:rFonts w:cs="Arial"/>
                <w:color w:val="000000"/>
                <w:lang w:eastAsia="en-GB"/>
              </w:rPr>
            </w:pPr>
            <w:r w:rsidRPr="009648B5">
              <w:rPr>
                <w:rFonts w:cs="Arial"/>
                <w:color w:val="000000"/>
                <w:lang w:eastAsia="en-GB"/>
              </w:rPr>
              <w:t>Intertidal Gravelly sand</w:t>
            </w:r>
          </w:p>
          <w:p w14:paraId="2A349829"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3EBE2952"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2044131F" w14:textId="77777777" w:rsidR="00F03AB6" w:rsidRPr="009648B5" w:rsidRDefault="00F03AB6" w:rsidP="00265943">
            <w:pPr>
              <w:rPr>
                <w:rFonts w:cs="Arial"/>
                <w:color w:val="000000"/>
                <w:lang w:eastAsia="en-GB"/>
              </w:rPr>
            </w:pPr>
            <w:r w:rsidRPr="009648B5">
              <w:rPr>
                <w:rFonts w:cs="Arial"/>
                <w:color w:val="000000"/>
                <w:lang w:eastAsia="en-GB"/>
              </w:rPr>
              <w:t>0.69690</w:t>
            </w:r>
          </w:p>
        </w:tc>
        <w:tc>
          <w:tcPr>
            <w:tcW w:w="1782" w:type="pct"/>
            <w:vMerge/>
            <w:hideMark/>
          </w:tcPr>
          <w:p w14:paraId="6E9E480D" w14:textId="77777777" w:rsidR="00F03AB6" w:rsidRPr="009648B5" w:rsidRDefault="00F03AB6" w:rsidP="00265943">
            <w:pPr>
              <w:rPr>
                <w:rFonts w:cs="Arial"/>
                <w:color w:val="000000"/>
                <w:lang w:eastAsia="en-GB"/>
              </w:rPr>
            </w:pPr>
          </w:p>
        </w:tc>
      </w:tr>
      <w:tr w:rsidR="00F03AB6" w:rsidRPr="009648B5" w14:paraId="2AE4DA2A" w14:textId="77777777" w:rsidTr="00FC7EDB">
        <w:trPr>
          <w:jc w:val="right"/>
        </w:trPr>
        <w:tc>
          <w:tcPr>
            <w:tcW w:w="1101" w:type="pct"/>
            <w:vMerge/>
            <w:shd w:val="clear" w:color="auto" w:fill="auto"/>
            <w:noWrap/>
            <w:hideMark/>
          </w:tcPr>
          <w:p w14:paraId="14AE0B36" w14:textId="77777777" w:rsidR="00F03AB6" w:rsidRPr="009648B5" w:rsidRDefault="00F03AB6" w:rsidP="00265943">
            <w:pPr>
              <w:rPr>
                <w:rFonts w:cs="Arial"/>
                <w:color w:val="000000"/>
                <w:lang w:eastAsia="en-GB"/>
              </w:rPr>
            </w:pPr>
          </w:p>
        </w:tc>
        <w:tc>
          <w:tcPr>
            <w:tcW w:w="1602" w:type="pct"/>
            <w:shd w:val="clear" w:color="auto" w:fill="auto"/>
            <w:noWrap/>
            <w:hideMark/>
          </w:tcPr>
          <w:p w14:paraId="73F0C8AB" w14:textId="18B0D2E3"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774F2ED8" w14:textId="77777777" w:rsidR="00F03AB6" w:rsidRPr="009648B5" w:rsidRDefault="00F03AB6" w:rsidP="00265943">
            <w:pPr>
              <w:rPr>
                <w:rFonts w:cs="Arial"/>
                <w:color w:val="000000"/>
                <w:lang w:eastAsia="en-GB"/>
              </w:rPr>
            </w:pPr>
            <w:r w:rsidRPr="009648B5">
              <w:rPr>
                <w:rFonts w:cs="Arial"/>
                <w:color w:val="000000"/>
                <w:lang w:eastAsia="en-GB"/>
              </w:rPr>
              <w:t>0.01394</w:t>
            </w:r>
          </w:p>
        </w:tc>
        <w:tc>
          <w:tcPr>
            <w:tcW w:w="1782" w:type="pct"/>
            <w:vMerge/>
            <w:hideMark/>
          </w:tcPr>
          <w:p w14:paraId="33C515DF" w14:textId="77777777" w:rsidR="00F03AB6" w:rsidRPr="009648B5" w:rsidRDefault="00F03AB6" w:rsidP="00265943">
            <w:pPr>
              <w:rPr>
                <w:rFonts w:cs="Arial"/>
                <w:color w:val="000000"/>
                <w:lang w:eastAsia="en-GB"/>
              </w:rPr>
            </w:pPr>
          </w:p>
        </w:tc>
      </w:tr>
      <w:tr w:rsidR="00F03AB6" w:rsidRPr="009648B5" w14:paraId="788B8270" w14:textId="77777777" w:rsidTr="00FC7EDB">
        <w:trPr>
          <w:jc w:val="right"/>
        </w:trPr>
        <w:tc>
          <w:tcPr>
            <w:tcW w:w="1101" w:type="pct"/>
            <w:vMerge w:val="restart"/>
            <w:shd w:val="clear" w:color="auto" w:fill="auto"/>
            <w:noWrap/>
            <w:hideMark/>
          </w:tcPr>
          <w:p w14:paraId="2892420B" w14:textId="77777777" w:rsidR="00F03AB6" w:rsidRPr="009648B5" w:rsidRDefault="00F03AB6" w:rsidP="00265943">
            <w:pPr>
              <w:rPr>
                <w:rFonts w:cs="Arial"/>
                <w:color w:val="000000"/>
                <w:lang w:eastAsia="en-GB"/>
              </w:rPr>
            </w:pPr>
            <w:r w:rsidRPr="009648B5">
              <w:rPr>
                <w:rFonts w:cs="Arial"/>
                <w:color w:val="000000"/>
                <w:lang w:eastAsia="en-GB"/>
              </w:rPr>
              <w:t>Intertidal Muddy gravel</w:t>
            </w:r>
          </w:p>
          <w:p w14:paraId="0DFC7019"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2865293A"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4BEB6E1C" w14:textId="77777777" w:rsidR="00F03AB6" w:rsidRPr="009648B5" w:rsidRDefault="00F03AB6" w:rsidP="00265943">
            <w:pPr>
              <w:rPr>
                <w:rFonts w:cs="Arial"/>
                <w:color w:val="000000"/>
                <w:lang w:eastAsia="en-GB"/>
              </w:rPr>
            </w:pPr>
            <w:r w:rsidRPr="009648B5">
              <w:rPr>
                <w:rFonts w:cs="Arial"/>
                <w:color w:val="000000"/>
                <w:lang w:eastAsia="en-GB"/>
              </w:rPr>
              <w:t>1.62936</w:t>
            </w:r>
          </w:p>
        </w:tc>
        <w:tc>
          <w:tcPr>
            <w:tcW w:w="1782" w:type="pct"/>
            <w:vMerge/>
            <w:hideMark/>
          </w:tcPr>
          <w:p w14:paraId="21EC126C" w14:textId="77777777" w:rsidR="00F03AB6" w:rsidRPr="009648B5" w:rsidRDefault="00F03AB6" w:rsidP="00265943">
            <w:pPr>
              <w:rPr>
                <w:rFonts w:cs="Arial"/>
                <w:color w:val="000000"/>
                <w:lang w:eastAsia="en-GB"/>
              </w:rPr>
            </w:pPr>
          </w:p>
        </w:tc>
      </w:tr>
      <w:tr w:rsidR="00F03AB6" w:rsidRPr="009648B5" w14:paraId="77D11AD3" w14:textId="77777777" w:rsidTr="00FC7EDB">
        <w:trPr>
          <w:jc w:val="right"/>
        </w:trPr>
        <w:tc>
          <w:tcPr>
            <w:tcW w:w="1101" w:type="pct"/>
            <w:vMerge/>
            <w:shd w:val="clear" w:color="auto" w:fill="auto"/>
            <w:noWrap/>
            <w:hideMark/>
          </w:tcPr>
          <w:p w14:paraId="1B17EE49" w14:textId="77777777" w:rsidR="00F03AB6" w:rsidRPr="009648B5" w:rsidRDefault="00F03AB6" w:rsidP="00265943">
            <w:pPr>
              <w:rPr>
                <w:rFonts w:cs="Arial"/>
                <w:color w:val="000000"/>
                <w:lang w:eastAsia="en-GB"/>
              </w:rPr>
            </w:pPr>
          </w:p>
        </w:tc>
        <w:tc>
          <w:tcPr>
            <w:tcW w:w="1602" w:type="pct"/>
            <w:shd w:val="clear" w:color="auto" w:fill="auto"/>
            <w:noWrap/>
            <w:hideMark/>
          </w:tcPr>
          <w:p w14:paraId="001D3A12" w14:textId="05B3D1EB"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7C4965F4" w14:textId="77777777" w:rsidR="00F03AB6" w:rsidRPr="009648B5" w:rsidRDefault="00F03AB6" w:rsidP="00265943">
            <w:pPr>
              <w:rPr>
                <w:rFonts w:cs="Arial"/>
                <w:color w:val="000000"/>
                <w:lang w:eastAsia="en-GB"/>
              </w:rPr>
            </w:pPr>
            <w:r w:rsidRPr="009648B5">
              <w:rPr>
                <w:rFonts w:cs="Arial"/>
                <w:color w:val="000000"/>
                <w:lang w:eastAsia="en-GB"/>
              </w:rPr>
              <w:t>0.03259</w:t>
            </w:r>
          </w:p>
        </w:tc>
        <w:tc>
          <w:tcPr>
            <w:tcW w:w="1782" w:type="pct"/>
            <w:vMerge/>
            <w:hideMark/>
          </w:tcPr>
          <w:p w14:paraId="26D9424C" w14:textId="77777777" w:rsidR="00F03AB6" w:rsidRPr="009648B5" w:rsidRDefault="00F03AB6" w:rsidP="00265943">
            <w:pPr>
              <w:rPr>
                <w:rFonts w:cs="Arial"/>
                <w:color w:val="000000"/>
                <w:lang w:eastAsia="en-GB"/>
              </w:rPr>
            </w:pPr>
          </w:p>
        </w:tc>
      </w:tr>
      <w:tr w:rsidR="00F03AB6" w:rsidRPr="009648B5" w14:paraId="495CA7F3" w14:textId="77777777" w:rsidTr="00FC7EDB">
        <w:trPr>
          <w:jc w:val="right"/>
        </w:trPr>
        <w:tc>
          <w:tcPr>
            <w:tcW w:w="1101" w:type="pct"/>
            <w:vMerge w:val="restart"/>
            <w:shd w:val="clear" w:color="auto" w:fill="auto"/>
            <w:noWrap/>
            <w:hideMark/>
          </w:tcPr>
          <w:p w14:paraId="2BFEF9DA" w14:textId="77777777" w:rsidR="00F03AB6" w:rsidRPr="009648B5" w:rsidRDefault="00F03AB6" w:rsidP="00265943">
            <w:pPr>
              <w:rPr>
                <w:rFonts w:cs="Arial"/>
                <w:color w:val="000000"/>
                <w:lang w:eastAsia="en-GB"/>
              </w:rPr>
            </w:pPr>
            <w:r w:rsidRPr="009648B5">
              <w:rPr>
                <w:rFonts w:cs="Arial"/>
                <w:color w:val="000000"/>
                <w:lang w:eastAsia="en-GB"/>
              </w:rPr>
              <w:t>Intertidal Muddy sandy gravel</w:t>
            </w:r>
          </w:p>
        </w:tc>
        <w:tc>
          <w:tcPr>
            <w:tcW w:w="1602" w:type="pct"/>
            <w:shd w:val="clear" w:color="auto" w:fill="auto"/>
            <w:noWrap/>
            <w:hideMark/>
          </w:tcPr>
          <w:p w14:paraId="6FC3FAEE"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4C7E7B64" w14:textId="77777777" w:rsidR="00F03AB6" w:rsidRPr="009648B5" w:rsidRDefault="00F03AB6" w:rsidP="00265943">
            <w:pPr>
              <w:rPr>
                <w:rFonts w:cs="Arial"/>
                <w:color w:val="000000"/>
                <w:lang w:eastAsia="en-GB"/>
              </w:rPr>
            </w:pPr>
            <w:r w:rsidRPr="009648B5">
              <w:rPr>
                <w:rFonts w:cs="Arial"/>
                <w:color w:val="000000"/>
                <w:lang w:eastAsia="en-GB"/>
              </w:rPr>
              <w:t>0.85956</w:t>
            </w:r>
          </w:p>
        </w:tc>
        <w:tc>
          <w:tcPr>
            <w:tcW w:w="1782" w:type="pct"/>
            <w:vMerge/>
            <w:hideMark/>
          </w:tcPr>
          <w:p w14:paraId="2B5079C8" w14:textId="77777777" w:rsidR="00F03AB6" w:rsidRPr="009648B5" w:rsidRDefault="00F03AB6" w:rsidP="00265943">
            <w:pPr>
              <w:rPr>
                <w:rFonts w:cs="Arial"/>
                <w:color w:val="000000"/>
                <w:lang w:eastAsia="en-GB"/>
              </w:rPr>
            </w:pPr>
          </w:p>
        </w:tc>
      </w:tr>
      <w:tr w:rsidR="00F03AB6" w:rsidRPr="009648B5" w14:paraId="355A5A44" w14:textId="77777777" w:rsidTr="00FC7EDB">
        <w:trPr>
          <w:jc w:val="right"/>
        </w:trPr>
        <w:tc>
          <w:tcPr>
            <w:tcW w:w="1101" w:type="pct"/>
            <w:vMerge/>
            <w:shd w:val="clear" w:color="auto" w:fill="auto"/>
            <w:noWrap/>
            <w:hideMark/>
          </w:tcPr>
          <w:p w14:paraId="02A3FB42" w14:textId="77777777" w:rsidR="00F03AB6" w:rsidRPr="009648B5" w:rsidRDefault="00F03AB6" w:rsidP="00265943">
            <w:pPr>
              <w:rPr>
                <w:rFonts w:cs="Arial"/>
                <w:color w:val="000000"/>
                <w:lang w:eastAsia="en-GB"/>
              </w:rPr>
            </w:pPr>
          </w:p>
        </w:tc>
        <w:tc>
          <w:tcPr>
            <w:tcW w:w="1602" w:type="pct"/>
            <w:shd w:val="clear" w:color="auto" w:fill="auto"/>
            <w:noWrap/>
            <w:hideMark/>
          </w:tcPr>
          <w:p w14:paraId="67EACE9E" w14:textId="4129C463"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360573B8" w14:textId="77777777" w:rsidR="00F03AB6" w:rsidRPr="009648B5" w:rsidRDefault="00F03AB6" w:rsidP="00265943">
            <w:pPr>
              <w:rPr>
                <w:rFonts w:cs="Arial"/>
                <w:color w:val="000000"/>
                <w:lang w:eastAsia="en-GB"/>
              </w:rPr>
            </w:pPr>
            <w:r w:rsidRPr="009648B5">
              <w:rPr>
                <w:rFonts w:cs="Arial"/>
                <w:color w:val="000000"/>
                <w:lang w:eastAsia="en-GB"/>
              </w:rPr>
              <w:t>0.01719</w:t>
            </w:r>
          </w:p>
        </w:tc>
        <w:tc>
          <w:tcPr>
            <w:tcW w:w="1782" w:type="pct"/>
            <w:vMerge/>
            <w:hideMark/>
          </w:tcPr>
          <w:p w14:paraId="0A352F0A" w14:textId="77777777" w:rsidR="00F03AB6" w:rsidRPr="009648B5" w:rsidRDefault="00F03AB6" w:rsidP="00265943">
            <w:pPr>
              <w:rPr>
                <w:rFonts w:cs="Arial"/>
                <w:color w:val="000000"/>
                <w:lang w:eastAsia="en-GB"/>
              </w:rPr>
            </w:pPr>
          </w:p>
        </w:tc>
      </w:tr>
      <w:tr w:rsidR="00F03AB6" w:rsidRPr="009648B5" w14:paraId="4BF48A87" w14:textId="77777777" w:rsidTr="00FC7EDB">
        <w:trPr>
          <w:jc w:val="right"/>
        </w:trPr>
        <w:tc>
          <w:tcPr>
            <w:tcW w:w="1101" w:type="pct"/>
            <w:vMerge w:val="restart"/>
            <w:shd w:val="clear" w:color="auto" w:fill="auto"/>
            <w:noWrap/>
            <w:hideMark/>
          </w:tcPr>
          <w:p w14:paraId="6645AF0E" w14:textId="77777777" w:rsidR="00F03AB6" w:rsidRPr="009648B5" w:rsidRDefault="00F03AB6" w:rsidP="00265943">
            <w:pPr>
              <w:rPr>
                <w:rFonts w:cs="Arial"/>
                <w:color w:val="000000"/>
                <w:lang w:eastAsia="en-GB"/>
              </w:rPr>
            </w:pPr>
            <w:r w:rsidRPr="009648B5">
              <w:rPr>
                <w:rFonts w:cs="Arial"/>
                <w:color w:val="000000"/>
                <w:lang w:eastAsia="en-GB"/>
              </w:rPr>
              <w:lastRenderedPageBreak/>
              <w:t>Intertidal Sandy gravel</w:t>
            </w:r>
          </w:p>
          <w:p w14:paraId="1A598973"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77FAC0B0"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69BF1DD1" w14:textId="77777777" w:rsidR="00F03AB6" w:rsidRPr="009648B5" w:rsidRDefault="00F03AB6" w:rsidP="00265943">
            <w:pPr>
              <w:rPr>
                <w:rFonts w:cs="Arial"/>
                <w:color w:val="000000"/>
                <w:lang w:eastAsia="en-GB"/>
              </w:rPr>
            </w:pPr>
            <w:r w:rsidRPr="009648B5">
              <w:rPr>
                <w:rFonts w:cs="Arial"/>
                <w:color w:val="000000"/>
                <w:lang w:eastAsia="en-GB"/>
              </w:rPr>
              <w:t>0.57798</w:t>
            </w:r>
          </w:p>
        </w:tc>
        <w:tc>
          <w:tcPr>
            <w:tcW w:w="1782" w:type="pct"/>
            <w:vMerge/>
            <w:hideMark/>
          </w:tcPr>
          <w:p w14:paraId="63E7BAC2" w14:textId="77777777" w:rsidR="00F03AB6" w:rsidRPr="009648B5" w:rsidRDefault="00F03AB6" w:rsidP="00265943">
            <w:pPr>
              <w:rPr>
                <w:rFonts w:cs="Arial"/>
                <w:color w:val="000000"/>
                <w:lang w:eastAsia="en-GB"/>
              </w:rPr>
            </w:pPr>
          </w:p>
        </w:tc>
      </w:tr>
      <w:tr w:rsidR="00F03AB6" w:rsidRPr="009648B5" w14:paraId="40A2FBBE" w14:textId="77777777" w:rsidTr="00FC7EDB">
        <w:trPr>
          <w:jc w:val="right"/>
        </w:trPr>
        <w:tc>
          <w:tcPr>
            <w:tcW w:w="1101" w:type="pct"/>
            <w:vMerge/>
            <w:shd w:val="clear" w:color="auto" w:fill="auto"/>
            <w:noWrap/>
            <w:hideMark/>
          </w:tcPr>
          <w:p w14:paraId="7F734604" w14:textId="77777777" w:rsidR="00F03AB6" w:rsidRPr="009648B5" w:rsidRDefault="00F03AB6" w:rsidP="00265943">
            <w:pPr>
              <w:rPr>
                <w:rFonts w:cs="Arial"/>
                <w:color w:val="000000"/>
                <w:lang w:eastAsia="en-GB"/>
              </w:rPr>
            </w:pPr>
          </w:p>
        </w:tc>
        <w:tc>
          <w:tcPr>
            <w:tcW w:w="1602" w:type="pct"/>
            <w:shd w:val="clear" w:color="auto" w:fill="auto"/>
            <w:noWrap/>
            <w:hideMark/>
          </w:tcPr>
          <w:p w14:paraId="0451F3A7" w14:textId="49D03D3C"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56FD0C3B" w14:textId="77777777" w:rsidR="00F03AB6" w:rsidRPr="009648B5" w:rsidRDefault="00F03AB6" w:rsidP="00265943">
            <w:pPr>
              <w:rPr>
                <w:rFonts w:cs="Arial"/>
                <w:color w:val="000000"/>
                <w:lang w:eastAsia="en-GB"/>
              </w:rPr>
            </w:pPr>
            <w:r w:rsidRPr="009648B5">
              <w:rPr>
                <w:rFonts w:cs="Arial"/>
                <w:color w:val="000000"/>
                <w:lang w:eastAsia="en-GB"/>
              </w:rPr>
              <w:t>0.01156</w:t>
            </w:r>
          </w:p>
        </w:tc>
        <w:tc>
          <w:tcPr>
            <w:tcW w:w="1782" w:type="pct"/>
            <w:vMerge/>
            <w:hideMark/>
          </w:tcPr>
          <w:p w14:paraId="44CB26F9" w14:textId="77777777" w:rsidR="00F03AB6" w:rsidRPr="009648B5" w:rsidRDefault="00F03AB6" w:rsidP="00265943">
            <w:pPr>
              <w:rPr>
                <w:rFonts w:cs="Arial"/>
                <w:color w:val="000000"/>
                <w:lang w:eastAsia="en-GB"/>
              </w:rPr>
            </w:pPr>
          </w:p>
        </w:tc>
      </w:tr>
      <w:tr w:rsidR="00F03AB6" w:rsidRPr="009648B5" w14:paraId="6F3E62B3" w14:textId="77777777" w:rsidTr="00FC7EDB">
        <w:trPr>
          <w:jc w:val="right"/>
        </w:trPr>
        <w:tc>
          <w:tcPr>
            <w:tcW w:w="1101" w:type="pct"/>
            <w:vMerge w:val="restart"/>
            <w:shd w:val="clear" w:color="auto" w:fill="auto"/>
            <w:noWrap/>
            <w:hideMark/>
          </w:tcPr>
          <w:p w14:paraId="47A08755" w14:textId="77777777" w:rsidR="00F03AB6" w:rsidRPr="009648B5" w:rsidRDefault="00F03AB6" w:rsidP="00265943">
            <w:pPr>
              <w:rPr>
                <w:rFonts w:cs="Arial"/>
                <w:color w:val="000000"/>
                <w:lang w:eastAsia="en-GB"/>
              </w:rPr>
            </w:pPr>
            <w:r w:rsidRPr="009648B5">
              <w:rPr>
                <w:rFonts w:cs="Arial"/>
                <w:color w:val="000000"/>
                <w:lang w:eastAsia="en-GB"/>
              </w:rPr>
              <w:t>Intertidal Gravel</w:t>
            </w:r>
          </w:p>
          <w:p w14:paraId="7474A383"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39B1DE6A"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w:t>
            </w:r>
          </w:p>
        </w:tc>
        <w:tc>
          <w:tcPr>
            <w:tcW w:w="515" w:type="pct"/>
            <w:shd w:val="clear" w:color="auto" w:fill="auto"/>
            <w:noWrap/>
            <w:hideMark/>
          </w:tcPr>
          <w:p w14:paraId="77AE4BDE" w14:textId="77777777" w:rsidR="00F03AB6" w:rsidRPr="009648B5" w:rsidRDefault="00F03AB6" w:rsidP="00265943">
            <w:pPr>
              <w:rPr>
                <w:rFonts w:cs="Arial"/>
                <w:color w:val="000000"/>
                <w:lang w:eastAsia="en-GB"/>
              </w:rPr>
            </w:pPr>
            <w:r w:rsidRPr="009648B5">
              <w:rPr>
                <w:rFonts w:cs="Arial"/>
                <w:color w:val="000000"/>
                <w:lang w:eastAsia="en-GB"/>
              </w:rPr>
              <w:t>0.55044</w:t>
            </w:r>
          </w:p>
        </w:tc>
        <w:tc>
          <w:tcPr>
            <w:tcW w:w="1782" w:type="pct"/>
            <w:vMerge/>
            <w:hideMark/>
          </w:tcPr>
          <w:p w14:paraId="74A168CC" w14:textId="77777777" w:rsidR="00F03AB6" w:rsidRPr="009648B5" w:rsidRDefault="00F03AB6" w:rsidP="00265943">
            <w:pPr>
              <w:rPr>
                <w:rFonts w:cs="Arial"/>
                <w:color w:val="000000"/>
                <w:lang w:eastAsia="en-GB"/>
              </w:rPr>
            </w:pPr>
          </w:p>
        </w:tc>
      </w:tr>
      <w:tr w:rsidR="00F03AB6" w:rsidRPr="009648B5" w14:paraId="0D72BE2A" w14:textId="77777777" w:rsidTr="00FC7EDB">
        <w:trPr>
          <w:jc w:val="right"/>
        </w:trPr>
        <w:tc>
          <w:tcPr>
            <w:tcW w:w="1101" w:type="pct"/>
            <w:vMerge/>
            <w:shd w:val="clear" w:color="auto" w:fill="auto"/>
            <w:noWrap/>
            <w:hideMark/>
          </w:tcPr>
          <w:p w14:paraId="475D7253" w14:textId="77777777" w:rsidR="00F03AB6" w:rsidRPr="009648B5" w:rsidRDefault="00F03AB6" w:rsidP="00265943">
            <w:pPr>
              <w:rPr>
                <w:rFonts w:cs="Arial"/>
                <w:color w:val="000000"/>
                <w:lang w:eastAsia="en-GB"/>
              </w:rPr>
            </w:pPr>
          </w:p>
        </w:tc>
        <w:tc>
          <w:tcPr>
            <w:tcW w:w="1602" w:type="pct"/>
            <w:shd w:val="clear" w:color="auto" w:fill="auto"/>
            <w:noWrap/>
            <w:hideMark/>
          </w:tcPr>
          <w:p w14:paraId="66F7B962" w14:textId="64C0BC4C"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488FDFA2" w14:textId="77777777" w:rsidR="00F03AB6" w:rsidRPr="009648B5" w:rsidRDefault="00F03AB6" w:rsidP="00265943">
            <w:pPr>
              <w:rPr>
                <w:rFonts w:cs="Arial"/>
                <w:color w:val="000000"/>
                <w:lang w:eastAsia="en-GB"/>
              </w:rPr>
            </w:pPr>
            <w:r w:rsidRPr="009648B5">
              <w:rPr>
                <w:rFonts w:cs="Arial"/>
                <w:color w:val="000000"/>
                <w:lang w:eastAsia="en-GB"/>
              </w:rPr>
              <w:t>0.01101</w:t>
            </w:r>
          </w:p>
        </w:tc>
        <w:tc>
          <w:tcPr>
            <w:tcW w:w="1782" w:type="pct"/>
            <w:vMerge/>
            <w:hideMark/>
          </w:tcPr>
          <w:p w14:paraId="52832D6E" w14:textId="77777777" w:rsidR="00F03AB6" w:rsidRPr="009648B5" w:rsidRDefault="00F03AB6" w:rsidP="00265943">
            <w:pPr>
              <w:rPr>
                <w:rFonts w:cs="Arial"/>
                <w:color w:val="000000"/>
                <w:lang w:eastAsia="en-GB"/>
              </w:rPr>
            </w:pPr>
          </w:p>
        </w:tc>
      </w:tr>
      <w:tr w:rsidR="00F03AB6" w:rsidRPr="009648B5" w14:paraId="2F574076" w14:textId="77777777" w:rsidTr="00FC7EDB">
        <w:trPr>
          <w:jc w:val="right"/>
        </w:trPr>
        <w:tc>
          <w:tcPr>
            <w:tcW w:w="1101" w:type="pct"/>
            <w:vMerge w:val="restart"/>
            <w:shd w:val="clear" w:color="auto" w:fill="auto"/>
            <w:noWrap/>
            <w:hideMark/>
          </w:tcPr>
          <w:p w14:paraId="05F605A3" w14:textId="77777777" w:rsidR="00F03AB6" w:rsidRPr="009648B5" w:rsidRDefault="00F03AB6" w:rsidP="00265943">
            <w:pPr>
              <w:rPr>
                <w:rFonts w:cs="Arial"/>
                <w:color w:val="000000"/>
                <w:lang w:eastAsia="en-GB"/>
              </w:rPr>
            </w:pPr>
            <w:r w:rsidRPr="009648B5">
              <w:rPr>
                <w:rFonts w:cs="Arial"/>
                <w:color w:val="000000"/>
                <w:lang w:eastAsia="en-GB"/>
              </w:rPr>
              <w:t>Rock</w:t>
            </w:r>
          </w:p>
          <w:p w14:paraId="4A42F06B"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050E072D" w14:textId="77777777" w:rsidR="00F03AB6" w:rsidRPr="009648B5" w:rsidRDefault="00F03AB6" w:rsidP="00265943">
            <w:pPr>
              <w:rPr>
                <w:rFonts w:cs="Arial"/>
                <w:color w:val="000000"/>
                <w:lang w:eastAsia="en-GB"/>
              </w:rPr>
            </w:pPr>
            <w:r w:rsidRPr="009648B5">
              <w:rPr>
                <w:rFonts w:cs="Arial"/>
                <w:color w:val="000000"/>
                <w:lang w:eastAsia="en-GB"/>
              </w:rPr>
              <w:t xml:space="preserve">Soil standing stock </w:t>
            </w:r>
          </w:p>
        </w:tc>
        <w:tc>
          <w:tcPr>
            <w:tcW w:w="515" w:type="pct"/>
            <w:shd w:val="clear" w:color="auto" w:fill="auto"/>
            <w:noWrap/>
            <w:hideMark/>
          </w:tcPr>
          <w:p w14:paraId="0635F5B6" w14:textId="77777777" w:rsidR="00F03AB6" w:rsidRPr="009648B5" w:rsidRDefault="00F03AB6" w:rsidP="00265943">
            <w:pPr>
              <w:rPr>
                <w:rFonts w:cs="Arial"/>
                <w:color w:val="000000"/>
                <w:lang w:eastAsia="en-GB"/>
              </w:rPr>
            </w:pPr>
            <w:r w:rsidRPr="009648B5">
              <w:rPr>
                <w:rFonts w:cs="Arial"/>
                <w:color w:val="000000"/>
                <w:lang w:eastAsia="en-GB"/>
              </w:rPr>
              <w:t>0 / n/a</w:t>
            </w:r>
          </w:p>
        </w:tc>
        <w:tc>
          <w:tcPr>
            <w:tcW w:w="1782" w:type="pct"/>
            <w:vMerge w:val="restart"/>
            <w:shd w:val="clear" w:color="auto" w:fill="auto"/>
            <w:hideMark/>
          </w:tcPr>
          <w:p w14:paraId="662B89ED" w14:textId="64A46E8B" w:rsidR="00F03AB6" w:rsidRPr="009648B5" w:rsidRDefault="00F03AB6" w:rsidP="00E0708D">
            <w:pPr>
              <w:rPr>
                <w:rFonts w:cs="Arial"/>
                <w:color w:val="000000"/>
                <w:lang w:eastAsia="en-GB"/>
              </w:rPr>
            </w:pPr>
            <w:r w:rsidRPr="009648B5">
              <w:rPr>
                <w:rFonts w:cs="Arial"/>
                <w:color w:val="000000"/>
                <w:lang w:eastAsia="en-GB"/>
              </w:rPr>
              <w:t>  </w:t>
            </w:r>
          </w:p>
        </w:tc>
      </w:tr>
      <w:tr w:rsidR="00F03AB6" w:rsidRPr="009648B5" w14:paraId="4B328668" w14:textId="77777777" w:rsidTr="00FC7EDB">
        <w:trPr>
          <w:jc w:val="right"/>
        </w:trPr>
        <w:tc>
          <w:tcPr>
            <w:tcW w:w="1101" w:type="pct"/>
            <w:vMerge/>
            <w:shd w:val="clear" w:color="auto" w:fill="auto"/>
            <w:noWrap/>
            <w:hideMark/>
          </w:tcPr>
          <w:p w14:paraId="4150AFE8" w14:textId="77777777" w:rsidR="00F03AB6" w:rsidRPr="009648B5" w:rsidRDefault="00F03AB6" w:rsidP="00265943">
            <w:pPr>
              <w:rPr>
                <w:rFonts w:cs="Arial"/>
                <w:color w:val="000000"/>
                <w:lang w:eastAsia="en-GB"/>
              </w:rPr>
            </w:pPr>
          </w:p>
        </w:tc>
        <w:tc>
          <w:tcPr>
            <w:tcW w:w="1602" w:type="pct"/>
            <w:shd w:val="clear" w:color="auto" w:fill="auto"/>
            <w:noWrap/>
            <w:hideMark/>
          </w:tcPr>
          <w:p w14:paraId="4F79243B" w14:textId="77777777" w:rsidR="00F03AB6" w:rsidRPr="009648B5" w:rsidRDefault="00F03AB6" w:rsidP="00265943">
            <w:pPr>
              <w:rPr>
                <w:rFonts w:cs="Arial"/>
                <w:color w:val="000000"/>
                <w:lang w:eastAsia="en-GB"/>
              </w:rPr>
            </w:pPr>
            <w:r w:rsidRPr="009648B5">
              <w:rPr>
                <w:rFonts w:cs="Arial"/>
                <w:color w:val="000000"/>
                <w:lang w:eastAsia="en-GB"/>
              </w:rPr>
              <w:t xml:space="preserve">Sequestration </w:t>
            </w:r>
          </w:p>
        </w:tc>
        <w:tc>
          <w:tcPr>
            <w:tcW w:w="515" w:type="pct"/>
            <w:shd w:val="clear" w:color="auto" w:fill="auto"/>
            <w:noWrap/>
            <w:hideMark/>
          </w:tcPr>
          <w:p w14:paraId="756FDA2D" w14:textId="77777777" w:rsidR="00F03AB6" w:rsidRPr="009648B5" w:rsidRDefault="00F03AB6" w:rsidP="00265943">
            <w:pPr>
              <w:rPr>
                <w:rFonts w:cs="Arial"/>
                <w:color w:val="000000"/>
                <w:lang w:eastAsia="en-GB"/>
              </w:rPr>
            </w:pPr>
            <w:r w:rsidRPr="009648B5">
              <w:rPr>
                <w:rFonts w:cs="Arial"/>
                <w:color w:val="000000"/>
                <w:lang w:eastAsia="en-GB"/>
              </w:rPr>
              <w:t>0 / n/a</w:t>
            </w:r>
          </w:p>
        </w:tc>
        <w:tc>
          <w:tcPr>
            <w:tcW w:w="1782" w:type="pct"/>
            <w:vMerge/>
            <w:shd w:val="clear" w:color="auto" w:fill="auto"/>
            <w:hideMark/>
          </w:tcPr>
          <w:p w14:paraId="5F11DC05" w14:textId="77777777" w:rsidR="00F03AB6" w:rsidRPr="009648B5" w:rsidRDefault="00F03AB6" w:rsidP="00265943">
            <w:pPr>
              <w:rPr>
                <w:rFonts w:cs="Arial"/>
                <w:color w:val="000000"/>
                <w:lang w:eastAsia="en-GB"/>
              </w:rPr>
            </w:pPr>
          </w:p>
        </w:tc>
      </w:tr>
      <w:tr w:rsidR="00F03AB6" w:rsidRPr="009648B5" w14:paraId="7C44A8AF" w14:textId="77777777" w:rsidTr="00FC7EDB">
        <w:trPr>
          <w:jc w:val="right"/>
        </w:trPr>
        <w:tc>
          <w:tcPr>
            <w:tcW w:w="5000" w:type="pct"/>
            <w:gridSpan w:val="4"/>
            <w:shd w:val="clear" w:color="000000" w:fill="C6E0B4"/>
            <w:noWrap/>
            <w:hideMark/>
          </w:tcPr>
          <w:p w14:paraId="6C5B0E68" w14:textId="4B9167D1" w:rsidR="00F03AB6" w:rsidRPr="009648B5" w:rsidRDefault="008B07C3" w:rsidP="00265943">
            <w:pPr>
              <w:spacing w:before="60" w:after="60"/>
              <w:rPr>
                <w:rFonts w:cs="Arial"/>
                <w:color w:val="000000"/>
                <w:lang w:eastAsia="en-GB"/>
              </w:rPr>
            </w:pPr>
            <w:r w:rsidRPr="009648B5">
              <w:rPr>
                <w:rFonts w:cs="Arial"/>
                <w:color w:val="000000"/>
                <w:lang w:eastAsia="en-GB"/>
              </w:rPr>
              <w:t>Biogenic</w:t>
            </w:r>
            <w:r w:rsidR="00F03AB6" w:rsidRPr="009648B5">
              <w:rPr>
                <w:rFonts w:cs="Arial"/>
                <w:color w:val="000000"/>
                <w:lang w:eastAsia="en-GB"/>
              </w:rPr>
              <w:t xml:space="preserve"> habitats</w:t>
            </w:r>
          </w:p>
        </w:tc>
      </w:tr>
      <w:tr w:rsidR="00F03AB6" w:rsidRPr="009648B5" w14:paraId="5354FCA0" w14:textId="77777777" w:rsidTr="00FC7EDB">
        <w:trPr>
          <w:jc w:val="right"/>
        </w:trPr>
        <w:tc>
          <w:tcPr>
            <w:tcW w:w="1101" w:type="pct"/>
            <w:vMerge w:val="restart"/>
            <w:shd w:val="clear" w:color="auto" w:fill="auto"/>
            <w:noWrap/>
            <w:hideMark/>
          </w:tcPr>
          <w:p w14:paraId="710839FB" w14:textId="77777777" w:rsidR="00F03AB6" w:rsidRPr="009648B5" w:rsidRDefault="00F03AB6" w:rsidP="00265943">
            <w:pPr>
              <w:rPr>
                <w:rFonts w:cs="Arial"/>
                <w:color w:val="000000"/>
                <w:lang w:eastAsia="en-GB"/>
              </w:rPr>
            </w:pPr>
            <w:r w:rsidRPr="009648B5">
              <w:rPr>
                <w:rFonts w:cs="Arial"/>
                <w:color w:val="000000"/>
                <w:lang w:eastAsia="en-GB"/>
              </w:rPr>
              <w:t>Saltmarsh</w:t>
            </w:r>
          </w:p>
          <w:p w14:paraId="63A54E7D" w14:textId="77777777" w:rsidR="00F03AB6" w:rsidRPr="009648B5" w:rsidRDefault="00F03AB6" w:rsidP="00265943">
            <w:pPr>
              <w:rPr>
                <w:rFonts w:cs="Arial"/>
                <w:color w:val="000000"/>
                <w:lang w:eastAsia="en-GB"/>
              </w:rPr>
            </w:pPr>
            <w:r w:rsidRPr="009648B5">
              <w:rPr>
                <w:rFonts w:cs="Arial"/>
                <w:color w:val="000000"/>
                <w:lang w:eastAsia="en-GB"/>
              </w:rPr>
              <w:t> </w:t>
            </w:r>
          </w:p>
          <w:p w14:paraId="57C0F86F"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2107B12A" w14:textId="77777777" w:rsidR="00F03AB6" w:rsidRPr="009648B5" w:rsidRDefault="00F03AB6" w:rsidP="00265943">
            <w:pPr>
              <w:rPr>
                <w:rFonts w:cs="Arial"/>
                <w:color w:val="000000"/>
                <w:lang w:eastAsia="en-GB"/>
              </w:rPr>
            </w:pPr>
            <w:r w:rsidRPr="009648B5">
              <w:rPr>
                <w:rFonts w:cs="Arial"/>
                <w:color w:val="000000"/>
                <w:lang w:eastAsia="en-GB"/>
              </w:rPr>
              <w:t>Biomass standing stock (kg m</w:t>
            </w:r>
            <w:r w:rsidRPr="009648B5">
              <w:rPr>
                <w:rFonts w:cs="Arial"/>
                <w:color w:val="000000"/>
                <w:vertAlign w:val="superscript"/>
                <w:lang w:eastAsia="en-GB"/>
              </w:rPr>
              <w:t>-2</w:t>
            </w:r>
            <w:r w:rsidRPr="009648B5">
              <w:rPr>
                <w:rFonts w:cs="Arial"/>
                <w:color w:val="000000"/>
                <w:lang w:eastAsia="en-GB"/>
              </w:rPr>
              <w:t>)</w:t>
            </w:r>
          </w:p>
        </w:tc>
        <w:tc>
          <w:tcPr>
            <w:tcW w:w="515" w:type="pct"/>
            <w:shd w:val="clear" w:color="auto" w:fill="auto"/>
            <w:noWrap/>
            <w:hideMark/>
          </w:tcPr>
          <w:p w14:paraId="3F244EE2" w14:textId="77777777" w:rsidR="00F03AB6" w:rsidRPr="009648B5" w:rsidRDefault="00F03AB6" w:rsidP="00265943">
            <w:pPr>
              <w:rPr>
                <w:rFonts w:cs="Arial"/>
                <w:color w:val="000000"/>
                <w:lang w:eastAsia="en-GB"/>
              </w:rPr>
            </w:pPr>
            <w:r w:rsidRPr="009648B5">
              <w:rPr>
                <w:rFonts w:cs="Arial"/>
                <w:color w:val="000000"/>
                <w:lang w:eastAsia="en-GB"/>
              </w:rPr>
              <w:t>0.21000</w:t>
            </w:r>
          </w:p>
        </w:tc>
        <w:tc>
          <w:tcPr>
            <w:tcW w:w="1782" w:type="pct"/>
            <w:vMerge w:val="restart"/>
            <w:shd w:val="clear" w:color="auto" w:fill="auto"/>
            <w:hideMark/>
          </w:tcPr>
          <w:p w14:paraId="6EF2F789" w14:textId="21BE3E08" w:rsidR="00F03AB6" w:rsidRPr="009648B5" w:rsidRDefault="00F03AB6" w:rsidP="00265943">
            <w:pPr>
              <w:rPr>
                <w:rFonts w:cs="Arial"/>
                <w:color w:val="000000"/>
                <w:lang w:eastAsia="en-GB"/>
              </w:rPr>
            </w:pPr>
            <w:r w:rsidRPr="009648B5">
              <w:rPr>
                <w:rFonts w:cs="Arial"/>
                <w:color w:val="000000"/>
                <w:lang w:eastAsia="en-GB"/>
              </w:rPr>
              <w:t xml:space="preserve">Biomass: taken from Burrows </w:t>
            </w:r>
            <w:r w:rsidR="006F73BC" w:rsidRPr="006F73BC">
              <w:rPr>
                <w:rFonts w:cs="Arial"/>
                <w:i/>
                <w:color w:val="000000"/>
                <w:lang w:eastAsia="en-GB"/>
              </w:rPr>
              <w:t>et al.</w:t>
            </w:r>
            <w:r w:rsidRPr="009648B5">
              <w:rPr>
                <w:rFonts w:cs="Arial"/>
                <w:color w:val="000000"/>
                <w:lang w:eastAsia="en-GB"/>
              </w:rPr>
              <w:t xml:space="preserve"> 2014 (compare</w:t>
            </w:r>
            <w:r w:rsidR="00633DCD" w:rsidRPr="009648B5">
              <w:rPr>
                <w:rFonts w:cs="Arial"/>
                <w:color w:val="000000"/>
                <w:lang w:eastAsia="en-GB"/>
              </w:rPr>
              <w:t>s</w:t>
            </w:r>
            <w:r w:rsidRPr="009648B5">
              <w:rPr>
                <w:rFonts w:cs="Arial"/>
                <w:color w:val="000000"/>
                <w:lang w:eastAsia="en-GB"/>
              </w:rPr>
              <w:t xml:space="preserve"> Beaumont </w:t>
            </w:r>
            <w:r w:rsidR="006F73BC" w:rsidRPr="006F73BC">
              <w:rPr>
                <w:rFonts w:cs="Arial"/>
                <w:i/>
                <w:color w:val="000000"/>
                <w:lang w:eastAsia="en-GB"/>
              </w:rPr>
              <w:t>et al.</w:t>
            </w:r>
            <w:r w:rsidRPr="009648B5">
              <w:rPr>
                <w:rFonts w:cs="Arial"/>
                <w:color w:val="000000"/>
                <w:lang w:eastAsia="en-GB"/>
              </w:rPr>
              <w:t xml:space="preserve"> </w:t>
            </w:r>
            <w:r w:rsidR="00633DCD" w:rsidRPr="009648B5">
              <w:rPr>
                <w:rFonts w:cs="Arial"/>
                <w:color w:val="000000"/>
                <w:lang w:eastAsia="en-GB"/>
              </w:rPr>
              <w:t xml:space="preserve">2014 </w:t>
            </w:r>
            <w:r w:rsidRPr="009648B5">
              <w:rPr>
                <w:rFonts w:cs="Arial"/>
                <w:color w:val="000000"/>
                <w:lang w:eastAsia="en-GB"/>
              </w:rPr>
              <w:t>values</w:t>
            </w:r>
            <w:r w:rsidR="00633DCD" w:rsidRPr="009648B5">
              <w:rPr>
                <w:rFonts w:cs="Arial"/>
                <w:color w:val="000000"/>
                <w:lang w:eastAsia="en-GB"/>
              </w:rPr>
              <w:t xml:space="preserve"> of </w:t>
            </w:r>
            <w:r w:rsidRPr="009648B5">
              <w:rPr>
                <w:rFonts w:cs="Arial"/>
                <w:color w:val="000000"/>
                <w:lang w:eastAsia="en-GB"/>
              </w:rPr>
              <w:t>0.28 kg m</w:t>
            </w:r>
            <w:r w:rsidRPr="009648B5">
              <w:rPr>
                <w:rFonts w:cs="Arial"/>
                <w:color w:val="000000"/>
                <w:vertAlign w:val="superscript"/>
                <w:lang w:eastAsia="en-GB"/>
              </w:rPr>
              <w:t>-2</w:t>
            </w:r>
            <w:r w:rsidRPr="009648B5">
              <w:rPr>
                <w:rFonts w:cs="Arial"/>
                <w:color w:val="000000"/>
                <w:lang w:eastAsia="en-GB"/>
              </w:rPr>
              <w:t xml:space="preserve"> (</w:t>
            </w:r>
            <w:r w:rsidR="001B0805" w:rsidRPr="009648B5">
              <w:rPr>
                <w:rFonts w:cs="Arial"/>
                <w:color w:val="000000"/>
                <w:lang w:eastAsia="en-GB"/>
              </w:rPr>
              <w:t>±</w:t>
            </w:r>
            <w:r w:rsidRPr="009648B5">
              <w:rPr>
                <w:rFonts w:cs="Arial"/>
                <w:color w:val="000000"/>
                <w:lang w:eastAsia="en-GB"/>
              </w:rPr>
              <w:t xml:space="preserve"> 0.23 kg m</w:t>
            </w:r>
            <w:r w:rsidRPr="009648B5">
              <w:rPr>
                <w:rFonts w:cs="Arial"/>
                <w:color w:val="000000"/>
                <w:vertAlign w:val="superscript"/>
                <w:lang w:eastAsia="en-GB"/>
              </w:rPr>
              <w:t>-2</w:t>
            </w:r>
            <w:r w:rsidRPr="009648B5">
              <w:rPr>
                <w:rFonts w:cs="Arial"/>
                <w:color w:val="000000"/>
                <w:lang w:eastAsia="en-GB"/>
              </w:rPr>
              <w:t>);</w:t>
            </w:r>
          </w:p>
          <w:p w14:paraId="7A0F2EE3" w14:textId="35A703CC" w:rsidR="00F03AB6" w:rsidRPr="009648B5" w:rsidRDefault="00F03AB6" w:rsidP="00265943">
            <w:pPr>
              <w:rPr>
                <w:rFonts w:cs="Arial"/>
                <w:color w:val="000000"/>
                <w:lang w:eastAsia="en-GB"/>
              </w:rPr>
            </w:pPr>
            <w:r w:rsidRPr="009648B5">
              <w:rPr>
                <w:rFonts w:cs="Arial"/>
                <w:color w:val="000000"/>
                <w:lang w:eastAsia="en-GB"/>
              </w:rPr>
              <w:t xml:space="preserve">Stock: based on average of 51 Welsh samples - see Ford </w:t>
            </w:r>
            <w:r w:rsidR="006F73BC" w:rsidRPr="006F73BC">
              <w:rPr>
                <w:rFonts w:cs="Arial"/>
                <w:i/>
                <w:iCs/>
                <w:color w:val="000000"/>
                <w:lang w:eastAsia="en-GB"/>
              </w:rPr>
              <w:t>et al.</w:t>
            </w:r>
            <w:r w:rsidRPr="009648B5">
              <w:rPr>
                <w:rFonts w:cs="Arial"/>
                <w:color w:val="000000"/>
                <w:lang w:eastAsia="en-GB"/>
              </w:rPr>
              <w:t xml:space="preserve"> (2019) supplementary material (NB: lead author contacted to enquire whether mudflat cores were also taken, confirmed that this was not the case); </w:t>
            </w:r>
          </w:p>
          <w:p w14:paraId="3386BEDD" w14:textId="61ABC04C" w:rsidR="00F03AB6" w:rsidRPr="009648B5" w:rsidRDefault="00F03AB6" w:rsidP="00265943">
            <w:pPr>
              <w:rPr>
                <w:rFonts w:cs="Arial"/>
                <w:color w:val="000000"/>
                <w:lang w:eastAsia="en-GB"/>
              </w:rPr>
            </w:pPr>
            <w:r w:rsidRPr="009648B5">
              <w:rPr>
                <w:rFonts w:cs="Arial"/>
                <w:color w:val="000000"/>
                <w:lang w:eastAsia="en-GB"/>
              </w:rPr>
              <w:t>Sequestration: proportion of stock value, assuming 2 mm accretion yr</w:t>
            </w:r>
            <w:r w:rsidRPr="009648B5">
              <w:rPr>
                <w:rFonts w:cs="Arial"/>
                <w:color w:val="000000"/>
                <w:vertAlign w:val="superscript"/>
                <w:lang w:eastAsia="en-GB"/>
              </w:rPr>
              <w:t>-1</w:t>
            </w:r>
            <w:r w:rsidRPr="009648B5">
              <w:rPr>
                <w:rFonts w:cs="Arial"/>
                <w:color w:val="000000"/>
                <w:lang w:eastAsia="en-GB"/>
              </w:rPr>
              <w:t xml:space="preserve"> (noting that Adams </w:t>
            </w:r>
            <w:r w:rsidR="006F73BC" w:rsidRPr="006F73BC">
              <w:rPr>
                <w:rFonts w:cs="Arial"/>
                <w:i/>
                <w:color w:val="000000"/>
                <w:lang w:eastAsia="en-GB"/>
              </w:rPr>
              <w:t>et al.</w:t>
            </w:r>
            <w:r w:rsidRPr="009648B5">
              <w:rPr>
                <w:rFonts w:cs="Arial"/>
                <w:color w:val="000000"/>
                <w:lang w:eastAsia="en-GB"/>
              </w:rPr>
              <w:t>, quoted 0.125 to 0.15 kg m</w:t>
            </w:r>
            <w:r w:rsidRPr="009648B5">
              <w:rPr>
                <w:rFonts w:cs="Arial"/>
                <w:color w:val="000000"/>
                <w:vertAlign w:val="superscript"/>
                <w:lang w:eastAsia="en-GB"/>
              </w:rPr>
              <w:t>-2</w:t>
            </w:r>
            <w:r w:rsidR="00633DCD" w:rsidRPr="009648B5">
              <w:rPr>
                <w:rFonts w:cs="Arial"/>
                <w:color w:val="000000"/>
                <w:vertAlign w:val="superscript"/>
                <w:lang w:eastAsia="en-GB"/>
              </w:rPr>
              <w:t xml:space="preserve"> </w:t>
            </w:r>
            <w:r w:rsidR="00633DCD" w:rsidRPr="009648B5">
              <w:rPr>
                <w:rFonts w:cs="Arial"/>
                <w:color w:val="000000"/>
                <w:lang w:eastAsia="en-GB"/>
              </w:rPr>
              <w:t>yr</w:t>
            </w:r>
            <w:r w:rsidR="00633DCD" w:rsidRPr="009648B5">
              <w:rPr>
                <w:rFonts w:cs="Arial"/>
                <w:color w:val="000000"/>
                <w:vertAlign w:val="superscript"/>
                <w:lang w:eastAsia="en-GB"/>
              </w:rPr>
              <w:t>-1</w:t>
            </w:r>
            <w:r w:rsidRPr="009648B5">
              <w:rPr>
                <w:rFonts w:cs="Arial"/>
                <w:color w:val="000000"/>
                <w:lang w:eastAsia="en-GB"/>
              </w:rPr>
              <w:t xml:space="preserve">, and Burrows </w:t>
            </w:r>
            <w:r w:rsidR="006F73BC" w:rsidRPr="006F73BC">
              <w:rPr>
                <w:rFonts w:cs="Arial"/>
                <w:i/>
                <w:color w:val="000000"/>
                <w:lang w:eastAsia="en-GB"/>
              </w:rPr>
              <w:t>et al.</w:t>
            </w:r>
            <w:r w:rsidRPr="009648B5">
              <w:rPr>
                <w:rFonts w:cs="Arial"/>
                <w:color w:val="000000"/>
                <w:lang w:eastAsia="en-GB"/>
              </w:rPr>
              <w:t xml:space="preserve"> (2014) 0.21 kg m</w:t>
            </w:r>
            <w:r w:rsidRPr="009648B5">
              <w:rPr>
                <w:rFonts w:cs="Arial"/>
                <w:color w:val="000000"/>
                <w:vertAlign w:val="superscript"/>
                <w:lang w:eastAsia="en-GB"/>
              </w:rPr>
              <w:t>-2</w:t>
            </w:r>
            <w:r w:rsidR="00633DCD" w:rsidRPr="009648B5">
              <w:rPr>
                <w:rFonts w:cs="Arial"/>
                <w:color w:val="000000"/>
                <w:vertAlign w:val="superscript"/>
                <w:lang w:eastAsia="en-GB"/>
              </w:rPr>
              <w:t xml:space="preserve"> </w:t>
            </w:r>
            <w:r w:rsidR="00633DCD" w:rsidRPr="009648B5">
              <w:rPr>
                <w:rFonts w:cs="Arial"/>
                <w:color w:val="000000"/>
                <w:lang w:eastAsia="en-GB"/>
              </w:rPr>
              <w:t>yr</w:t>
            </w:r>
            <w:r w:rsidR="00633DCD" w:rsidRPr="009648B5">
              <w:rPr>
                <w:rFonts w:cs="Arial"/>
                <w:color w:val="000000"/>
                <w:vertAlign w:val="superscript"/>
                <w:lang w:eastAsia="en-GB"/>
              </w:rPr>
              <w:t>-1</w:t>
            </w:r>
            <w:r w:rsidR="00633DCD" w:rsidRPr="009648B5">
              <w:rPr>
                <w:rFonts w:cs="Arial"/>
                <w:color w:val="000000"/>
                <w:lang w:eastAsia="en-GB"/>
              </w:rPr>
              <w:t>)</w:t>
            </w:r>
            <w:r w:rsidRPr="009648B5">
              <w:rPr>
                <w:rFonts w:cs="Arial"/>
                <w:color w:val="000000"/>
                <w:lang w:eastAsia="en-GB"/>
              </w:rPr>
              <w:t>.</w:t>
            </w:r>
          </w:p>
        </w:tc>
      </w:tr>
      <w:tr w:rsidR="00F03AB6" w:rsidRPr="009648B5" w14:paraId="0DB3E865" w14:textId="77777777" w:rsidTr="00FC7EDB">
        <w:trPr>
          <w:jc w:val="right"/>
        </w:trPr>
        <w:tc>
          <w:tcPr>
            <w:tcW w:w="1101" w:type="pct"/>
            <w:vMerge/>
            <w:shd w:val="clear" w:color="auto" w:fill="auto"/>
            <w:noWrap/>
            <w:hideMark/>
          </w:tcPr>
          <w:p w14:paraId="7E6C65E1" w14:textId="77777777" w:rsidR="00F03AB6" w:rsidRPr="009648B5" w:rsidRDefault="00F03AB6" w:rsidP="00265943">
            <w:pPr>
              <w:rPr>
                <w:rFonts w:cs="Arial"/>
                <w:color w:val="000000"/>
                <w:lang w:eastAsia="en-GB"/>
              </w:rPr>
            </w:pPr>
          </w:p>
        </w:tc>
        <w:tc>
          <w:tcPr>
            <w:tcW w:w="1602" w:type="pct"/>
            <w:shd w:val="clear" w:color="auto" w:fill="auto"/>
            <w:noWrap/>
            <w:hideMark/>
          </w:tcPr>
          <w:p w14:paraId="1F8D6E30"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 assumed))</w:t>
            </w:r>
          </w:p>
        </w:tc>
        <w:tc>
          <w:tcPr>
            <w:tcW w:w="515" w:type="pct"/>
            <w:shd w:val="clear" w:color="auto" w:fill="auto"/>
            <w:noWrap/>
            <w:hideMark/>
          </w:tcPr>
          <w:p w14:paraId="0FC8EE3F" w14:textId="77777777" w:rsidR="00F03AB6" w:rsidRPr="009648B5" w:rsidRDefault="00F03AB6" w:rsidP="00265943">
            <w:pPr>
              <w:rPr>
                <w:rFonts w:cs="Arial"/>
                <w:color w:val="000000"/>
                <w:lang w:eastAsia="en-GB"/>
              </w:rPr>
            </w:pPr>
            <w:r w:rsidRPr="009648B5">
              <w:rPr>
                <w:rFonts w:cs="Arial"/>
                <w:color w:val="000000"/>
                <w:lang w:eastAsia="en-GB"/>
              </w:rPr>
              <w:t>4.20000</w:t>
            </w:r>
          </w:p>
        </w:tc>
        <w:tc>
          <w:tcPr>
            <w:tcW w:w="1782" w:type="pct"/>
            <w:vMerge/>
            <w:shd w:val="clear" w:color="auto" w:fill="auto"/>
            <w:hideMark/>
          </w:tcPr>
          <w:p w14:paraId="2A68B351" w14:textId="77777777" w:rsidR="00F03AB6" w:rsidRPr="009648B5" w:rsidRDefault="00F03AB6" w:rsidP="00265943">
            <w:pPr>
              <w:rPr>
                <w:rFonts w:cs="Arial"/>
                <w:color w:val="000000"/>
                <w:lang w:eastAsia="en-GB"/>
              </w:rPr>
            </w:pPr>
          </w:p>
        </w:tc>
      </w:tr>
      <w:tr w:rsidR="00F03AB6" w:rsidRPr="009648B5" w14:paraId="35C49EC3" w14:textId="77777777" w:rsidTr="00FC7EDB">
        <w:trPr>
          <w:jc w:val="right"/>
        </w:trPr>
        <w:tc>
          <w:tcPr>
            <w:tcW w:w="1101" w:type="pct"/>
            <w:vMerge/>
            <w:shd w:val="clear" w:color="auto" w:fill="auto"/>
            <w:noWrap/>
            <w:hideMark/>
          </w:tcPr>
          <w:p w14:paraId="49E7267C" w14:textId="77777777" w:rsidR="00F03AB6" w:rsidRPr="009648B5" w:rsidRDefault="00F03AB6" w:rsidP="00265943">
            <w:pPr>
              <w:rPr>
                <w:rFonts w:cs="Arial"/>
                <w:color w:val="000000"/>
                <w:lang w:eastAsia="en-GB"/>
              </w:rPr>
            </w:pPr>
          </w:p>
        </w:tc>
        <w:tc>
          <w:tcPr>
            <w:tcW w:w="1602" w:type="pct"/>
            <w:shd w:val="clear" w:color="auto" w:fill="auto"/>
            <w:noWrap/>
            <w:hideMark/>
          </w:tcPr>
          <w:p w14:paraId="43BC3AF0" w14:textId="3AEDDAD7"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272DE580" w14:textId="77777777" w:rsidR="00F03AB6" w:rsidRPr="009648B5" w:rsidRDefault="00F03AB6" w:rsidP="00265943">
            <w:pPr>
              <w:rPr>
                <w:rFonts w:cs="Arial"/>
                <w:color w:val="000000"/>
                <w:lang w:eastAsia="en-GB"/>
              </w:rPr>
            </w:pPr>
            <w:r w:rsidRPr="009648B5">
              <w:rPr>
                <w:rFonts w:cs="Arial"/>
                <w:color w:val="000000"/>
                <w:lang w:eastAsia="en-GB"/>
              </w:rPr>
              <w:t>0.08400</w:t>
            </w:r>
          </w:p>
        </w:tc>
        <w:tc>
          <w:tcPr>
            <w:tcW w:w="1782" w:type="pct"/>
            <w:vMerge/>
            <w:shd w:val="clear" w:color="auto" w:fill="auto"/>
            <w:hideMark/>
          </w:tcPr>
          <w:p w14:paraId="26CA30F3" w14:textId="77777777" w:rsidR="00F03AB6" w:rsidRPr="009648B5" w:rsidRDefault="00F03AB6" w:rsidP="00265943">
            <w:pPr>
              <w:rPr>
                <w:rFonts w:cs="Arial"/>
                <w:color w:val="000000"/>
                <w:lang w:eastAsia="en-GB"/>
              </w:rPr>
            </w:pPr>
          </w:p>
        </w:tc>
      </w:tr>
      <w:tr w:rsidR="00F03AB6" w:rsidRPr="009648B5" w14:paraId="5E5C5E47" w14:textId="77777777" w:rsidTr="00FC7EDB">
        <w:trPr>
          <w:jc w:val="right"/>
        </w:trPr>
        <w:tc>
          <w:tcPr>
            <w:tcW w:w="1101" w:type="pct"/>
            <w:vMerge w:val="restart"/>
            <w:shd w:val="clear" w:color="auto" w:fill="auto"/>
            <w:noWrap/>
            <w:hideMark/>
          </w:tcPr>
          <w:p w14:paraId="530B796D" w14:textId="77777777" w:rsidR="00F03AB6" w:rsidRPr="009648B5" w:rsidRDefault="00F03AB6" w:rsidP="00265943">
            <w:pPr>
              <w:rPr>
                <w:rFonts w:cs="Arial"/>
                <w:color w:val="000000"/>
                <w:lang w:eastAsia="en-GB"/>
              </w:rPr>
            </w:pPr>
            <w:r w:rsidRPr="009648B5">
              <w:rPr>
                <w:rFonts w:cs="Arial"/>
                <w:color w:val="000000"/>
                <w:lang w:eastAsia="en-GB"/>
              </w:rPr>
              <w:t>Seagrass</w:t>
            </w:r>
          </w:p>
          <w:p w14:paraId="7A3E3B96" w14:textId="77777777" w:rsidR="00F03AB6" w:rsidRPr="009648B5" w:rsidRDefault="00F03AB6" w:rsidP="00265943">
            <w:pPr>
              <w:rPr>
                <w:rFonts w:cs="Arial"/>
                <w:color w:val="000000"/>
                <w:lang w:eastAsia="en-GB"/>
              </w:rPr>
            </w:pPr>
            <w:r w:rsidRPr="009648B5">
              <w:rPr>
                <w:rFonts w:cs="Arial"/>
                <w:color w:val="000000"/>
                <w:lang w:eastAsia="en-GB"/>
              </w:rPr>
              <w:t> </w:t>
            </w:r>
          </w:p>
          <w:p w14:paraId="4080E666"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2C13A91A" w14:textId="77777777" w:rsidR="00F03AB6" w:rsidRPr="009648B5" w:rsidRDefault="00F03AB6" w:rsidP="00265943">
            <w:pPr>
              <w:rPr>
                <w:rFonts w:cs="Arial"/>
                <w:color w:val="000000"/>
                <w:lang w:eastAsia="en-GB"/>
              </w:rPr>
            </w:pPr>
            <w:r w:rsidRPr="009648B5">
              <w:rPr>
                <w:rFonts w:cs="Arial"/>
                <w:color w:val="000000"/>
                <w:lang w:eastAsia="en-GB"/>
              </w:rPr>
              <w:t>Biomass standing stock (kg m</w:t>
            </w:r>
            <w:r w:rsidRPr="009648B5">
              <w:rPr>
                <w:rFonts w:cs="Arial"/>
                <w:color w:val="000000"/>
                <w:vertAlign w:val="superscript"/>
                <w:lang w:eastAsia="en-GB"/>
              </w:rPr>
              <w:t>-2</w:t>
            </w:r>
            <w:r w:rsidRPr="009648B5">
              <w:rPr>
                <w:rFonts w:cs="Arial"/>
                <w:color w:val="000000"/>
                <w:lang w:eastAsia="en-GB"/>
              </w:rPr>
              <w:t>)</w:t>
            </w:r>
          </w:p>
        </w:tc>
        <w:tc>
          <w:tcPr>
            <w:tcW w:w="515" w:type="pct"/>
            <w:shd w:val="clear" w:color="auto" w:fill="auto"/>
            <w:noWrap/>
            <w:hideMark/>
          </w:tcPr>
          <w:p w14:paraId="094B2051" w14:textId="77777777" w:rsidR="00F03AB6" w:rsidRPr="009648B5" w:rsidRDefault="00F03AB6" w:rsidP="00265943">
            <w:pPr>
              <w:rPr>
                <w:rFonts w:cs="Arial"/>
                <w:color w:val="000000"/>
                <w:lang w:eastAsia="en-GB"/>
              </w:rPr>
            </w:pPr>
            <w:r w:rsidRPr="009648B5">
              <w:rPr>
                <w:rFonts w:cs="Arial"/>
                <w:color w:val="000000"/>
                <w:lang w:eastAsia="en-GB"/>
              </w:rPr>
              <w:t>0.26100</w:t>
            </w:r>
          </w:p>
        </w:tc>
        <w:tc>
          <w:tcPr>
            <w:tcW w:w="1782" w:type="pct"/>
            <w:vMerge w:val="restart"/>
            <w:shd w:val="clear" w:color="auto" w:fill="auto"/>
            <w:hideMark/>
          </w:tcPr>
          <w:p w14:paraId="22237D0C" w14:textId="4D31614C" w:rsidR="00F03AB6" w:rsidRPr="009648B5" w:rsidRDefault="00F03AB6" w:rsidP="00265943">
            <w:pPr>
              <w:rPr>
                <w:rFonts w:cs="Arial"/>
                <w:color w:val="000000"/>
                <w:lang w:eastAsia="en-GB"/>
              </w:rPr>
            </w:pPr>
            <w:r w:rsidRPr="009648B5">
              <w:rPr>
                <w:rFonts w:cs="Arial"/>
                <w:color w:val="000000"/>
                <w:lang w:eastAsia="en-GB"/>
              </w:rPr>
              <w:t xml:space="preserve">Biomass: taken from Burrows </w:t>
            </w:r>
            <w:r w:rsidR="006F73BC" w:rsidRPr="006F73BC">
              <w:rPr>
                <w:rFonts w:cs="Arial"/>
                <w:i/>
                <w:color w:val="000000"/>
                <w:lang w:eastAsia="en-GB"/>
              </w:rPr>
              <w:t>et al.</w:t>
            </w:r>
            <w:r w:rsidRPr="009648B5">
              <w:rPr>
                <w:rFonts w:cs="Arial"/>
                <w:color w:val="000000"/>
                <w:lang w:eastAsia="en-GB"/>
              </w:rPr>
              <w:t xml:space="preserve"> 2014</w:t>
            </w:r>
            <w:r w:rsidR="00FC7EDB">
              <w:rPr>
                <w:rFonts w:cs="Arial"/>
                <w:color w:val="000000"/>
                <w:lang w:eastAsia="en-GB"/>
              </w:rPr>
              <w:t>;</w:t>
            </w:r>
          </w:p>
          <w:p w14:paraId="468102FC" w14:textId="490D56F6" w:rsidR="00F03AB6" w:rsidRPr="009648B5" w:rsidRDefault="00F03AB6" w:rsidP="00FC7EDB">
            <w:pPr>
              <w:rPr>
                <w:rFonts w:cs="Arial"/>
                <w:color w:val="000000"/>
                <w:lang w:eastAsia="en-GB"/>
              </w:rPr>
            </w:pPr>
            <w:r w:rsidRPr="009648B5">
              <w:rPr>
                <w:rFonts w:cs="Arial"/>
                <w:color w:val="000000"/>
                <w:lang w:eastAsia="en-GB"/>
              </w:rPr>
              <w:t xml:space="preserve">Stock: average value based on 13 SW England meadows quoted in Green </w:t>
            </w:r>
            <w:r w:rsidR="006F73BC" w:rsidRPr="006F73BC">
              <w:rPr>
                <w:rFonts w:cs="Arial"/>
                <w:i/>
                <w:color w:val="000000"/>
                <w:lang w:eastAsia="en-GB"/>
              </w:rPr>
              <w:t>et al.</w:t>
            </w:r>
            <w:r w:rsidRPr="009648B5">
              <w:rPr>
                <w:rFonts w:cs="Arial"/>
                <w:color w:val="000000"/>
                <w:lang w:eastAsia="en-GB"/>
              </w:rPr>
              <w:t xml:space="preserve"> 2018; Sequestration: assumed at 2</w:t>
            </w:r>
            <w:r w:rsidR="00633DCD" w:rsidRPr="009648B5">
              <w:rPr>
                <w:rFonts w:cs="Arial"/>
                <w:color w:val="000000"/>
                <w:lang w:eastAsia="en-GB"/>
              </w:rPr>
              <w:t xml:space="preserve"> </w:t>
            </w:r>
            <w:r w:rsidRPr="009648B5">
              <w:rPr>
                <w:rFonts w:cs="Arial"/>
                <w:color w:val="000000"/>
                <w:lang w:eastAsia="en-GB"/>
              </w:rPr>
              <w:t>mm</w:t>
            </w:r>
            <w:r w:rsidR="00633DCD" w:rsidRPr="009648B5">
              <w:rPr>
                <w:rFonts w:cs="Arial"/>
                <w:color w:val="000000"/>
                <w:lang w:eastAsia="en-GB"/>
              </w:rPr>
              <w:t xml:space="preserve"> yr</w:t>
            </w:r>
            <w:r w:rsidR="00633DCD" w:rsidRPr="009648B5">
              <w:rPr>
                <w:rFonts w:cs="Arial"/>
                <w:color w:val="000000"/>
                <w:vertAlign w:val="superscript"/>
                <w:lang w:eastAsia="en-GB"/>
              </w:rPr>
              <w:t>-1</w:t>
            </w:r>
            <w:r w:rsidRPr="009648B5">
              <w:rPr>
                <w:rFonts w:cs="Arial"/>
                <w:color w:val="000000"/>
                <w:lang w:eastAsia="en-GB"/>
              </w:rPr>
              <w:t xml:space="preserve"> as proportion of Soil standing stock value (noting that Burrows </w:t>
            </w:r>
            <w:r w:rsidR="006F73BC" w:rsidRPr="006F73BC">
              <w:rPr>
                <w:rFonts w:cs="Arial"/>
                <w:i/>
                <w:color w:val="000000"/>
                <w:lang w:eastAsia="en-GB"/>
              </w:rPr>
              <w:t>et al.</w:t>
            </w:r>
            <w:r w:rsidRPr="009648B5">
              <w:rPr>
                <w:rFonts w:cs="Arial"/>
                <w:color w:val="000000"/>
                <w:lang w:eastAsia="en-GB"/>
              </w:rPr>
              <w:t xml:space="preserve"> applied value of 0.083</w:t>
            </w:r>
            <w:r w:rsidR="00633DCD" w:rsidRPr="009648B5">
              <w:rPr>
                <w:rFonts w:cs="Arial"/>
                <w:color w:val="000000"/>
                <w:lang w:eastAsia="en-GB"/>
              </w:rPr>
              <w:t xml:space="preserve"> kg m</w:t>
            </w:r>
            <w:r w:rsidR="00633DCD" w:rsidRPr="009648B5">
              <w:rPr>
                <w:rFonts w:cs="Arial"/>
                <w:color w:val="000000"/>
                <w:vertAlign w:val="superscript"/>
                <w:lang w:eastAsia="en-GB"/>
              </w:rPr>
              <w:t xml:space="preserve">-2 </w:t>
            </w:r>
            <w:r w:rsidR="00633DCD" w:rsidRPr="009648B5">
              <w:rPr>
                <w:rFonts w:cs="Arial"/>
                <w:color w:val="000000"/>
                <w:lang w:eastAsia="en-GB"/>
              </w:rPr>
              <w:t>yr</w:t>
            </w:r>
            <w:r w:rsidR="00633DCD" w:rsidRPr="009648B5">
              <w:rPr>
                <w:rFonts w:cs="Arial"/>
                <w:color w:val="000000"/>
                <w:vertAlign w:val="superscript"/>
                <w:lang w:eastAsia="en-GB"/>
              </w:rPr>
              <w:t>-1</w:t>
            </w:r>
            <w:r w:rsidRPr="009648B5">
              <w:rPr>
                <w:rFonts w:cs="Arial"/>
                <w:color w:val="000000"/>
                <w:lang w:eastAsia="en-GB"/>
              </w:rPr>
              <w:t xml:space="preserve">). </w:t>
            </w:r>
          </w:p>
        </w:tc>
      </w:tr>
      <w:tr w:rsidR="00F03AB6" w:rsidRPr="009648B5" w14:paraId="160F9B0D" w14:textId="77777777" w:rsidTr="00FC7EDB">
        <w:trPr>
          <w:jc w:val="right"/>
        </w:trPr>
        <w:tc>
          <w:tcPr>
            <w:tcW w:w="1101" w:type="pct"/>
            <w:vMerge/>
            <w:shd w:val="clear" w:color="auto" w:fill="auto"/>
            <w:noWrap/>
            <w:hideMark/>
          </w:tcPr>
          <w:p w14:paraId="1899B6BE" w14:textId="77777777" w:rsidR="00F03AB6" w:rsidRPr="009648B5" w:rsidRDefault="00F03AB6" w:rsidP="00265943">
            <w:pPr>
              <w:rPr>
                <w:rFonts w:cs="Arial"/>
                <w:color w:val="000000"/>
                <w:lang w:eastAsia="en-GB"/>
              </w:rPr>
            </w:pPr>
          </w:p>
        </w:tc>
        <w:tc>
          <w:tcPr>
            <w:tcW w:w="1602" w:type="pct"/>
            <w:shd w:val="clear" w:color="auto" w:fill="auto"/>
            <w:noWrap/>
            <w:hideMark/>
          </w:tcPr>
          <w:p w14:paraId="5C044E8B" w14:textId="577DF591"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25 cm))</w:t>
            </w:r>
          </w:p>
        </w:tc>
        <w:tc>
          <w:tcPr>
            <w:tcW w:w="515" w:type="pct"/>
            <w:shd w:val="clear" w:color="auto" w:fill="auto"/>
            <w:noWrap/>
            <w:hideMark/>
          </w:tcPr>
          <w:p w14:paraId="2C461B31" w14:textId="77777777" w:rsidR="00F03AB6" w:rsidRPr="009648B5" w:rsidRDefault="00F03AB6" w:rsidP="00265943">
            <w:pPr>
              <w:rPr>
                <w:rFonts w:cs="Arial"/>
                <w:color w:val="000000"/>
                <w:lang w:eastAsia="en-GB"/>
              </w:rPr>
            </w:pPr>
            <w:r w:rsidRPr="009648B5">
              <w:rPr>
                <w:rFonts w:cs="Arial"/>
                <w:color w:val="000000"/>
                <w:lang w:eastAsia="en-GB"/>
              </w:rPr>
              <w:t>3.37200</w:t>
            </w:r>
          </w:p>
        </w:tc>
        <w:tc>
          <w:tcPr>
            <w:tcW w:w="1782" w:type="pct"/>
            <w:vMerge/>
            <w:shd w:val="clear" w:color="auto" w:fill="auto"/>
            <w:hideMark/>
          </w:tcPr>
          <w:p w14:paraId="188DE179" w14:textId="77777777" w:rsidR="00F03AB6" w:rsidRPr="009648B5" w:rsidRDefault="00F03AB6" w:rsidP="00265943">
            <w:pPr>
              <w:rPr>
                <w:rFonts w:cs="Arial"/>
                <w:color w:val="000000"/>
                <w:lang w:eastAsia="en-GB"/>
              </w:rPr>
            </w:pPr>
          </w:p>
        </w:tc>
      </w:tr>
      <w:tr w:rsidR="00F03AB6" w:rsidRPr="009648B5" w14:paraId="75B21801" w14:textId="77777777" w:rsidTr="00FC7EDB">
        <w:trPr>
          <w:jc w:val="right"/>
        </w:trPr>
        <w:tc>
          <w:tcPr>
            <w:tcW w:w="1101" w:type="pct"/>
            <w:vMerge/>
            <w:shd w:val="clear" w:color="auto" w:fill="auto"/>
            <w:noWrap/>
            <w:hideMark/>
          </w:tcPr>
          <w:p w14:paraId="6FBC0F1F" w14:textId="77777777" w:rsidR="00F03AB6" w:rsidRPr="009648B5" w:rsidRDefault="00F03AB6" w:rsidP="00265943">
            <w:pPr>
              <w:rPr>
                <w:rFonts w:cs="Arial"/>
                <w:color w:val="000000"/>
                <w:lang w:eastAsia="en-GB"/>
              </w:rPr>
            </w:pPr>
          </w:p>
        </w:tc>
        <w:tc>
          <w:tcPr>
            <w:tcW w:w="1602" w:type="pct"/>
            <w:shd w:val="clear" w:color="auto" w:fill="auto"/>
            <w:noWrap/>
            <w:hideMark/>
          </w:tcPr>
          <w:p w14:paraId="1C9D0A74" w14:textId="2E9D7A0A"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4FA6D716" w14:textId="77777777" w:rsidR="00F03AB6" w:rsidRPr="009648B5" w:rsidRDefault="00F03AB6" w:rsidP="00265943">
            <w:pPr>
              <w:rPr>
                <w:rFonts w:cs="Arial"/>
                <w:color w:val="000000"/>
                <w:lang w:eastAsia="en-GB"/>
              </w:rPr>
            </w:pPr>
            <w:r w:rsidRPr="009648B5">
              <w:rPr>
                <w:rFonts w:cs="Arial"/>
                <w:color w:val="000000"/>
                <w:lang w:eastAsia="en-GB"/>
              </w:rPr>
              <w:t>0.02698</w:t>
            </w:r>
          </w:p>
        </w:tc>
        <w:tc>
          <w:tcPr>
            <w:tcW w:w="1782" w:type="pct"/>
            <w:vMerge/>
            <w:shd w:val="clear" w:color="auto" w:fill="auto"/>
            <w:hideMark/>
          </w:tcPr>
          <w:p w14:paraId="4E9643C1" w14:textId="77777777" w:rsidR="00F03AB6" w:rsidRPr="009648B5" w:rsidRDefault="00F03AB6" w:rsidP="00265943">
            <w:pPr>
              <w:rPr>
                <w:rFonts w:cs="Arial"/>
                <w:color w:val="000000"/>
                <w:lang w:eastAsia="en-GB"/>
              </w:rPr>
            </w:pPr>
          </w:p>
        </w:tc>
      </w:tr>
      <w:tr w:rsidR="00F03AB6" w:rsidRPr="009648B5" w14:paraId="35CFD483" w14:textId="77777777" w:rsidTr="00FC7EDB">
        <w:trPr>
          <w:jc w:val="right"/>
        </w:trPr>
        <w:tc>
          <w:tcPr>
            <w:tcW w:w="1101" w:type="pct"/>
            <w:vMerge w:val="restart"/>
            <w:shd w:val="clear" w:color="auto" w:fill="auto"/>
            <w:noWrap/>
            <w:hideMark/>
          </w:tcPr>
          <w:p w14:paraId="4C4FD6D9" w14:textId="77777777" w:rsidR="00F03AB6" w:rsidRPr="009648B5" w:rsidRDefault="00F03AB6" w:rsidP="00265943">
            <w:pPr>
              <w:rPr>
                <w:rFonts w:cs="Arial"/>
                <w:color w:val="000000"/>
                <w:lang w:eastAsia="en-GB"/>
              </w:rPr>
            </w:pPr>
            <w:r w:rsidRPr="009648B5">
              <w:rPr>
                <w:rFonts w:cs="Arial"/>
                <w:color w:val="000000"/>
                <w:lang w:eastAsia="en-GB"/>
              </w:rPr>
              <w:t xml:space="preserve">Intertidal macroalgae </w:t>
            </w:r>
          </w:p>
          <w:p w14:paraId="2DF21FAB" w14:textId="77777777" w:rsidR="00F03AB6" w:rsidRPr="009648B5" w:rsidRDefault="00F03AB6" w:rsidP="00265943">
            <w:pPr>
              <w:rPr>
                <w:rFonts w:cs="Arial"/>
                <w:color w:val="000000"/>
                <w:lang w:eastAsia="en-GB"/>
              </w:rPr>
            </w:pPr>
            <w:r w:rsidRPr="009648B5">
              <w:rPr>
                <w:rFonts w:cs="Arial"/>
                <w:color w:val="000000"/>
                <w:lang w:eastAsia="en-GB"/>
              </w:rPr>
              <w:t> </w:t>
            </w:r>
          </w:p>
          <w:p w14:paraId="3CB5BEFC"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236C978D" w14:textId="77777777" w:rsidR="00F03AB6" w:rsidRPr="009648B5" w:rsidRDefault="00F03AB6" w:rsidP="00265943">
            <w:pPr>
              <w:rPr>
                <w:rFonts w:cs="Arial"/>
                <w:color w:val="000000"/>
                <w:lang w:eastAsia="en-GB"/>
              </w:rPr>
            </w:pPr>
            <w:r w:rsidRPr="009648B5">
              <w:rPr>
                <w:rFonts w:cs="Arial"/>
                <w:color w:val="000000"/>
                <w:lang w:eastAsia="en-GB"/>
              </w:rPr>
              <w:t>Biomass standing stock (kg m</w:t>
            </w:r>
            <w:r w:rsidRPr="009648B5">
              <w:rPr>
                <w:rFonts w:cs="Arial"/>
                <w:color w:val="000000"/>
                <w:vertAlign w:val="superscript"/>
                <w:lang w:eastAsia="en-GB"/>
              </w:rPr>
              <w:t>-2</w:t>
            </w:r>
            <w:r w:rsidRPr="009648B5">
              <w:rPr>
                <w:rFonts w:cs="Arial"/>
                <w:color w:val="000000"/>
                <w:lang w:eastAsia="en-GB"/>
              </w:rPr>
              <w:t>)</w:t>
            </w:r>
          </w:p>
        </w:tc>
        <w:tc>
          <w:tcPr>
            <w:tcW w:w="515" w:type="pct"/>
            <w:shd w:val="clear" w:color="auto" w:fill="auto"/>
            <w:noWrap/>
            <w:hideMark/>
          </w:tcPr>
          <w:p w14:paraId="17FEB313" w14:textId="77777777" w:rsidR="00F03AB6" w:rsidRPr="009648B5" w:rsidRDefault="00F03AB6" w:rsidP="00265943">
            <w:pPr>
              <w:rPr>
                <w:rFonts w:cs="Arial"/>
                <w:color w:val="000000"/>
                <w:lang w:eastAsia="en-GB"/>
              </w:rPr>
            </w:pPr>
            <w:r w:rsidRPr="009648B5">
              <w:rPr>
                <w:rFonts w:cs="Arial"/>
                <w:color w:val="000000"/>
                <w:lang w:eastAsia="en-GB"/>
              </w:rPr>
              <w:t>0.04650</w:t>
            </w:r>
          </w:p>
        </w:tc>
        <w:tc>
          <w:tcPr>
            <w:tcW w:w="1782" w:type="pct"/>
            <w:vMerge w:val="restart"/>
            <w:shd w:val="clear" w:color="auto" w:fill="auto"/>
            <w:hideMark/>
          </w:tcPr>
          <w:p w14:paraId="212891E2" w14:textId="3D24CE54" w:rsidR="00F03AB6" w:rsidRPr="009648B5" w:rsidRDefault="00F03AB6" w:rsidP="00265943">
            <w:pPr>
              <w:rPr>
                <w:rFonts w:cs="Arial"/>
                <w:color w:val="000000"/>
                <w:lang w:eastAsia="en-GB"/>
              </w:rPr>
            </w:pPr>
            <w:r w:rsidRPr="009648B5">
              <w:rPr>
                <w:rFonts w:cs="Arial"/>
                <w:color w:val="000000"/>
                <w:lang w:eastAsia="en-GB"/>
              </w:rPr>
              <w:t xml:space="preserve">Biomass: 10% of subtidal value (relationship quoted by </w:t>
            </w:r>
            <w:r w:rsidR="00045608" w:rsidRPr="009648B5">
              <w:rPr>
                <w:rFonts w:cs="Arial"/>
                <w:color w:val="000000"/>
                <w:lang w:eastAsia="en-GB"/>
              </w:rPr>
              <w:t xml:space="preserve">Smale </w:t>
            </w:r>
            <w:r w:rsidR="006F73BC" w:rsidRPr="006F73BC">
              <w:rPr>
                <w:rFonts w:cs="Arial"/>
                <w:i/>
                <w:color w:val="000000"/>
                <w:lang w:eastAsia="en-GB"/>
              </w:rPr>
              <w:t>et al.</w:t>
            </w:r>
            <w:r w:rsidR="00633DCD" w:rsidRPr="009648B5">
              <w:rPr>
                <w:rFonts w:cs="Arial"/>
                <w:i/>
                <w:color w:val="000000"/>
                <w:lang w:eastAsia="en-GB"/>
              </w:rPr>
              <w:t xml:space="preserve">, </w:t>
            </w:r>
            <w:r w:rsidR="00633DCD" w:rsidRPr="009648B5">
              <w:rPr>
                <w:rFonts w:cs="Arial"/>
                <w:color w:val="000000"/>
                <w:lang w:eastAsia="en-GB"/>
              </w:rPr>
              <w:t xml:space="preserve">2016 / </w:t>
            </w:r>
            <w:r w:rsidRPr="009648B5">
              <w:rPr>
                <w:rFonts w:cs="Arial"/>
                <w:color w:val="000000"/>
                <w:lang w:eastAsia="en-GB"/>
              </w:rPr>
              <w:t>Mann, 2000)</w:t>
            </w:r>
          </w:p>
          <w:p w14:paraId="2C714480" w14:textId="77777777" w:rsidR="00F03AB6" w:rsidRPr="009648B5" w:rsidRDefault="00F03AB6" w:rsidP="00265943">
            <w:pPr>
              <w:rPr>
                <w:rFonts w:cs="Arial"/>
                <w:color w:val="000000"/>
                <w:lang w:eastAsia="en-GB"/>
              </w:rPr>
            </w:pPr>
            <w:r w:rsidRPr="009648B5">
              <w:rPr>
                <w:rFonts w:cs="Arial"/>
                <w:color w:val="000000"/>
                <w:lang w:eastAsia="en-GB"/>
              </w:rPr>
              <w:t>Soil standing stock: n/a (on rock)</w:t>
            </w:r>
          </w:p>
          <w:p w14:paraId="7218A070" w14:textId="0376D176" w:rsidR="00F03AB6" w:rsidRPr="009648B5" w:rsidRDefault="00F03AB6" w:rsidP="00265943">
            <w:pPr>
              <w:rPr>
                <w:rFonts w:cs="Arial"/>
                <w:color w:val="000000"/>
                <w:lang w:eastAsia="en-GB"/>
              </w:rPr>
            </w:pPr>
            <w:r w:rsidRPr="009648B5">
              <w:rPr>
                <w:rFonts w:cs="Arial"/>
                <w:color w:val="000000"/>
                <w:lang w:eastAsia="en-GB"/>
              </w:rPr>
              <w:lastRenderedPageBreak/>
              <w:t>Sequestration: n/a (on rock)</w:t>
            </w:r>
          </w:p>
        </w:tc>
      </w:tr>
      <w:tr w:rsidR="00F03AB6" w:rsidRPr="009648B5" w14:paraId="2888FD03" w14:textId="77777777" w:rsidTr="00FC7EDB">
        <w:trPr>
          <w:jc w:val="right"/>
        </w:trPr>
        <w:tc>
          <w:tcPr>
            <w:tcW w:w="1101" w:type="pct"/>
            <w:vMerge/>
            <w:shd w:val="clear" w:color="auto" w:fill="auto"/>
            <w:noWrap/>
            <w:hideMark/>
          </w:tcPr>
          <w:p w14:paraId="011867C1" w14:textId="77777777" w:rsidR="00F03AB6" w:rsidRPr="009648B5" w:rsidRDefault="00F03AB6" w:rsidP="00265943">
            <w:pPr>
              <w:rPr>
                <w:rFonts w:cs="Arial"/>
                <w:color w:val="000000"/>
                <w:lang w:eastAsia="en-GB"/>
              </w:rPr>
            </w:pPr>
          </w:p>
        </w:tc>
        <w:tc>
          <w:tcPr>
            <w:tcW w:w="1602" w:type="pct"/>
            <w:shd w:val="clear" w:color="auto" w:fill="auto"/>
            <w:noWrap/>
            <w:hideMark/>
          </w:tcPr>
          <w:p w14:paraId="20511981" w14:textId="77777777" w:rsidR="00F03AB6" w:rsidRPr="009648B5" w:rsidRDefault="00F03AB6" w:rsidP="00265943">
            <w:pPr>
              <w:rPr>
                <w:rFonts w:cs="Arial"/>
                <w:color w:val="000000"/>
                <w:lang w:eastAsia="en-GB"/>
              </w:rPr>
            </w:pPr>
            <w:r w:rsidRPr="009648B5">
              <w:rPr>
                <w:rFonts w:cs="Arial"/>
                <w:color w:val="000000"/>
                <w:lang w:eastAsia="en-GB"/>
              </w:rPr>
              <w:t>Soil standing stock</w:t>
            </w:r>
          </w:p>
        </w:tc>
        <w:tc>
          <w:tcPr>
            <w:tcW w:w="515" w:type="pct"/>
            <w:shd w:val="clear" w:color="auto" w:fill="auto"/>
            <w:noWrap/>
            <w:hideMark/>
          </w:tcPr>
          <w:p w14:paraId="624C1ACA" w14:textId="77777777" w:rsidR="00F03AB6" w:rsidRPr="009648B5" w:rsidRDefault="00F03AB6" w:rsidP="00265943">
            <w:pPr>
              <w:rPr>
                <w:rFonts w:cs="Arial"/>
                <w:color w:val="000000"/>
                <w:lang w:eastAsia="en-GB"/>
              </w:rPr>
            </w:pPr>
            <w:r w:rsidRPr="009648B5">
              <w:rPr>
                <w:rFonts w:cs="Arial"/>
                <w:color w:val="000000"/>
                <w:lang w:eastAsia="en-GB"/>
              </w:rPr>
              <w:t>0 / n/a</w:t>
            </w:r>
          </w:p>
        </w:tc>
        <w:tc>
          <w:tcPr>
            <w:tcW w:w="1782" w:type="pct"/>
            <w:vMerge/>
            <w:shd w:val="clear" w:color="auto" w:fill="auto"/>
            <w:hideMark/>
          </w:tcPr>
          <w:p w14:paraId="1CACB42E" w14:textId="77777777" w:rsidR="00F03AB6" w:rsidRPr="009648B5" w:rsidRDefault="00F03AB6" w:rsidP="00265943">
            <w:pPr>
              <w:rPr>
                <w:rFonts w:cs="Arial"/>
                <w:color w:val="000000"/>
                <w:lang w:eastAsia="en-GB"/>
              </w:rPr>
            </w:pPr>
          </w:p>
        </w:tc>
      </w:tr>
      <w:tr w:rsidR="00F03AB6" w:rsidRPr="009648B5" w14:paraId="32658D6A" w14:textId="77777777" w:rsidTr="00FC7EDB">
        <w:trPr>
          <w:jc w:val="right"/>
        </w:trPr>
        <w:tc>
          <w:tcPr>
            <w:tcW w:w="1101" w:type="pct"/>
            <w:vMerge/>
            <w:shd w:val="clear" w:color="auto" w:fill="auto"/>
            <w:noWrap/>
            <w:hideMark/>
          </w:tcPr>
          <w:p w14:paraId="2A5F2DB0" w14:textId="77777777" w:rsidR="00F03AB6" w:rsidRPr="009648B5" w:rsidRDefault="00F03AB6" w:rsidP="00265943">
            <w:pPr>
              <w:rPr>
                <w:rFonts w:cs="Arial"/>
                <w:color w:val="000000"/>
                <w:lang w:eastAsia="en-GB"/>
              </w:rPr>
            </w:pPr>
          </w:p>
        </w:tc>
        <w:tc>
          <w:tcPr>
            <w:tcW w:w="1602" w:type="pct"/>
            <w:shd w:val="clear" w:color="auto" w:fill="auto"/>
            <w:noWrap/>
            <w:hideMark/>
          </w:tcPr>
          <w:p w14:paraId="20688B5C" w14:textId="77777777" w:rsidR="00F03AB6" w:rsidRPr="009648B5" w:rsidRDefault="00F03AB6" w:rsidP="00265943">
            <w:pPr>
              <w:rPr>
                <w:rFonts w:cs="Arial"/>
                <w:color w:val="000000"/>
                <w:lang w:eastAsia="en-GB"/>
              </w:rPr>
            </w:pPr>
            <w:r w:rsidRPr="009648B5">
              <w:rPr>
                <w:rFonts w:cs="Arial"/>
                <w:color w:val="000000"/>
                <w:lang w:eastAsia="en-GB"/>
              </w:rPr>
              <w:t>Sequestration</w:t>
            </w:r>
          </w:p>
        </w:tc>
        <w:tc>
          <w:tcPr>
            <w:tcW w:w="515" w:type="pct"/>
            <w:shd w:val="clear" w:color="auto" w:fill="auto"/>
            <w:noWrap/>
            <w:hideMark/>
          </w:tcPr>
          <w:p w14:paraId="65B71AC4" w14:textId="77777777" w:rsidR="00F03AB6" w:rsidRPr="009648B5" w:rsidRDefault="00F03AB6" w:rsidP="00265943">
            <w:pPr>
              <w:rPr>
                <w:rFonts w:cs="Arial"/>
                <w:color w:val="000000"/>
                <w:lang w:eastAsia="en-GB"/>
              </w:rPr>
            </w:pPr>
            <w:r w:rsidRPr="009648B5">
              <w:rPr>
                <w:rFonts w:cs="Arial"/>
                <w:color w:val="000000"/>
                <w:lang w:eastAsia="en-GB"/>
              </w:rPr>
              <w:t>0 / n/a</w:t>
            </w:r>
          </w:p>
        </w:tc>
        <w:tc>
          <w:tcPr>
            <w:tcW w:w="1782" w:type="pct"/>
            <w:vMerge/>
            <w:shd w:val="clear" w:color="auto" w:fill="auto"/>
            <w:hideMark/>
          </w:tcPr>
          <w:p w14:paraId="3C8AC2F2" w14:textId="77777777" w:rsidR="00F03AB6" w:rsidRPr="009648B5" w:rsidRDefault="00F03AB6" w:rsidP="00265943">
            <w:pPr>
              <w:rPr>
                <w:rFonts w:cs="Arial"/>
                <w:color w:val="000000"/>
                <w:lang w:eastAsia="en-GB"/>
              </w:rPr>
            </w:pPr>
          </w:p>
        </w:tc>
      </w:tr>
      <w:tr w:rsidR="00F03AB6" w:rsidRPr="009648B5" w14:paraId="21ED5C7A" w14:textId="77777777" w:rsidTr="00FC7EDB">
        <w:trPr>
          <w:jc w:val="right"/>
        </w:trPr>
        <w:tc>
          <w:tcPr>
            <w:tcW w:w="1101" w:type="pct"/>
            <w:vMerge w:val="restart"/>
            <w:shd w:val="clear" w:color="auto" w:fill="auto"/>
            <w:noWrap/>
            <w:hideMark/>
          </w:tcPr>
          <w:p w14:paraId="7CEEEAA1" w14:textId="77777777" w:rsidR="00F03AB6" w:rsidRPr="009648B5" w:rsidRDefault="00F03AB6" w:rsidP="00265943">
            <w:pPr>
              <w:rPr>
                <w:rFonts w:cs="Arial"/>
                <w:color w:val="000000"/>
                <w:lang w:eastAsia="en-GB"/>
              </w:rPr>
            </w:pPr>
            <w:r w:rsidRPr="009648B5">
              <w:rPr>
                <w:rFonts w:cs="Arial"/>
                <w:color w:val="000000"/>
                <w:lang w:eastAsia="en-GB"/>
              </w:rPr>
              <w:t>Faunal turf</w:t>
            </w:r>
          </w:p>
          <w:p w14:paraId="74AC1B7F" w14:textId="77777777" w:rsidR="00F03AB6" w:rsidRPr="009648B5" w:rsidRDefault="00F03AB6" w:rsidP="00265943">
            <w:pPr>
              <w:rPr>
                <w:rFonts w:cs="Arial"/>
                <w:color w:val="000000"/>
                <w:lang w:eastAsia="en-GB"/>
              </w:rPr>
            </w:pPr>
            <w:r w:rsidRPr="009648B5">
              <w:rPr>
                <w:rFonts w:cs="Arial"/>
                <w:color w:val="000000"/>
                <w:lang w:eastAsia="en-GB"/>
              </w:rPr>
              <w:t> </w:t>
            </w:r>
          </w:p>
          <w:p w14:paraId="09A7BE77"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0342A14B" w14:textId="77777777" w:rsidR="00F03AB6" w:rsidRPr="009648B5" w:rsidRDefault="00F03AB6" w:rsidP="00265943">
            <w:pPr>
              <w:rPr>
                <w:rFonts w:cs="Arial"/>
                <w:color w:val="000000"/>
                <w:lang w:eastAsia="en-GB"/>
              </w:rPr>
            </w:pPr>
            <w:r w:rsidRPr="009648B5">
              <w:rPr>
                <w:rFonts w:cs="Arial"/>
                <w:color w:val="000000"/>
                <w:lang w:eastAsia="en-GB"/>
              </w:rPr>
              <w:t>Biomass standing stock (kg m</w:t>
            </w:r>
            <w:r w:rsidRPr="009648B5">
              <w:rPr>
                <w:rFonts w:cs="Arial"/>
                <w:color w:val="000000"/>
                <w:vertAlign w:val="superscript"/>
                <w:lang w:eastAsia="en-GB"/>
              </w:rPr>
              <w:t>-2</w:t>
            </w:r>
            <w:r w:rsidRPr="009648B5">
              <w:rPr>
                <w:rFonts w:cs="Arial"/>
                <w:color w:val="000000"/>
                <w:lang w:eastAsia="en-GB"/>
              </w:rPr>
              <w:t>)</w:t>
            </w:r>
          </w:p>
        </w:tc>
        <w:tc>
          <w:tcPr>
            <w:tcW w:w="515" w:type="pct"/>
            <w:shd w:val="clear" w:color="auto" w:fill="auto"/>
            <w:noWrap/>
            <w:hideMark/>
          </w:tcPr>
          <w:p w14:paraId="2E32675B" w14:textId="77777777" w:rsidR="00F03AB6" w:rsidRPr="009648B5" w:rsidRDefault="00F03AB6" w:rsidP="00265943">
            <w:pPr>
              <w:rPr>
                <w:rFonts w:cs="Arial"/>
                <w:color w:val="000000"/>
                <w:lang w:eastAsia="en-GB"/>
              </w:rPr>
            </w:pPr>
            <w:r w:rsidRPr="009648B5">
              <w:rPr>
                <w:rFonts w:cs="Arial"/>
                <w:color w:val="000000"/>
                <w:lang w:eastAsia="en-GB"/>
              </w:rPr>
              <w:t>0.01400</w:t>
            </w:r>
          </w:p>
        </w:tc>
        <w:tc>
          <w:tcPr>
            <w:tcW w:w="1782" w:type="pct"/>
            <w:vMerge w:val="restart"/>
            <w:shd w:val="clear" w:color="auto" w:fill="auto"/>
            <w:hideMark/>
          </w:tcPr>
          <w:p w14:paraId="5EB3CEDF" w14:textId="0C7339D0" w:rsidR="00F03AB6" w:rsidRPr="009648B5" w:rsidRDefault="00F03AB6" w:rsidP="00265943">
            <w:pPr>
              <w:rPr>
                <w:rFonts w:cs="Arial"/>
                <w:color w:val="000000"/>
                <w:lang w:eastAsia="en-GB"/>
              </w:rPr>
            </w:pPr>
            <w:r w:rsidRPr="00FC7EDB">
              <w:rPr>
                <w:rFonts w:cs="Arial"/>
                <w:color w:val="000000"/>
                <w:lang w:eastAsia="en-GB"/>
              </w:rPr>
              <w:t xml:space="preserve">Biomass: Calculated from various sources; see </w:t>
            </w:r>
            <w:r w:rsidR="00E450E6" w:rsidRPr="00FC7EDB">
              <w:rPr>
                <w:rFonts w:cs="Arial"/>
                <w:color w:val="000000"/>
                <w:lang w:eastAsia="en-GB"/>
              </w:rPr>
              <w:t>Section</w:t>
            </w:r>
            <w:r w:rsidRPr="00FC7EDB">
              <w:rPr>
                <w:rFonts w:cs="Arial"/>
                <w:color w:val="000000"/>
                <w:lang w:eastAsia="en-GB"/>
              </w:rPr>
              <w:t xml:space="preserve"> </w:t>
            </w:r>
            <w:r w:rsidR="00633DCD" w:rsidRPr="00FC7EDB">
              <w:rPr>
                <w:rFonts w:cs="Arial"/>
                <w:color w:val="000000"/>
                <w:lang w:eastAsia="en-GB"/>
              </w:rPr>
              <w:t>5.5</w:t>
            </w:r>
            <w:r w:rsidRPr="00FC7EDB">
              <w:rPr>
                <w:rFonts w:cs="Arial"/>
                <w:color w:val="000000"/>
                <w:lang w:eastAsia="en-GB"/>
              </w:rPr>
              <w:t>.</w:t>
            </w:r>
            <w:r w:rsidR="00FC7EDB" w:rsidRPr="00FC7EDB">
              <w:rPr>
                <w:rFonts w:cs="Arial"/>
                <w:color w:val="000000"/>
                <w:lang w:eastAsia="en-GB"/>
              </w:rPr>
              <w:t>4</w:t>
            </w:r>
            <w:r w:rsidRPr="009648B5">
              <w:rPr>
                <w:rFonts w:cs="Arial"/>
                <w:color w:val="000000"/>
                <w:lang w:eastAsia="en-GB"/>
              </w:rPr>
              <w:t>.</w:t>
            </w:r>
          </w:p>
          <w:p w14:paraId="3314366D" w14:textId="77777777" w:rsidR="00F03AB6" w:rsidRPr="009648B5" w:rsidRDefault="00F03AB6" w:rsidP="00265943">
            <w:pPr>
              <w:rPr>
                <w:rFonts w:cs="Arial"/>
                <w:color w:val="000000"/>
                <w:lang w:eastAsia="en-GB"/>
              </w:rPr>
            </w:pPr>
            <w:r w:rsidRPr="009648B5">
              <w:rPr>
                <w:rFonts w:cs="Arial"/>
                <w:color w:val="000000"/>
                <w:lang w:eastAsia="en-GB"/>
              </w:rPr>
              <w:t>Soil standing stock: n/a (on rock)</w:t>
            </w:r>
          </w:p>
          <w:p w14:paraId="184ECBCE" w14:textId="004E4D40" w:rsidR="00F03AB6" w:rsidRPr="009648B5" w:rsidRDefault="00F03AB6" w:rsidP="00265943">
            <w:pPr>
              <w:rPr>
                <w:rFonts w:cs="Arial"/>
                <w:color w:val="000000"/>
                <w:lang w:eastAsia="en-GB"/>
              </w:rPr>
            </w:pPr>
            <w:r w:rsidRPr="009648B5">
              <w:rPr>
                <w:rFonts w:cs="Arial"/>
                <w:color w:val="000000"/>
                <w:lang w:eastAsia="en-GB"/>
              </w:rPr>
              <w:t>Sequestration: n/a (on rock)</w:t>
            </w:r>
          </w:p>
        </w:tc>
      </w:tr>
      <w:tr w:rsidR="00F03AB6" w:rsidRPr="009648B5" w14:paraId="45ABED20" w14:textId="77777777" w:rsidTr="00FC7EDB">
        <w:trPr>
          <w:jc w:val="right"/>
        </w:trPr>
        <w:tc>
          <w:tcPr>
            <w:tcW w:w="1101" w:type="pct"/>
            <w:vMerge/>
            <w:shd w:val="clear" w:color="auto" w:fill="auto"/>
            <w:noWrap/>
            <w:hideMark/>
          </w:tcPr>
          <w:p w14:paraId="2A018877" w14:textId="77777777" w:rsidR="00F03AB6" w:rsidRPr="009648B5" w:rsidRDefault="00F03AB6" w:rsidP="00265943">
            <w:pPr>
              <w:rPr>
                <w:rFonts w:cs="Arial"/>
                <w:color w:val="000000"/>
                <w:lang w:eastAsia="en-GB"/>
              </w:rPr>
            </w:pPr>
          </w:p>
        </w:tc>
        <w:tc>
          <w:tcPr>
            <w:tcW w:w="1602" w:type="pct"/>
            <w:shd w:val="clear" w:color="auto" w:fill="auto"/>
            <w:noWrap/>
            <w:hideMark/>
          </w:tcPr>
          <w:p w14:paraId="17DD1666" w14:textId="77777777" w:rsidR="00F03AB6" w:rsidRPr="009648B5" w:rsidRDefault="00F03AB6" w:rsidP="00265943">
            <w:pPr>
              <w:rPr>
                <w:rFonts w:cs="Arial"/>
                <w:color w:val="000000"/>
                <w:lang w:eastAsia="en-GB"/>
              </w:rPr>
            </w:pPr>
            <w:r w:rsidRPr="009648B5">
              <w:rPr>
                <w:rFonts w:cs="Arial"/>
                <w:color w:val="000000"/>
                <w:lang w:eastAsia="en-GB"/>
              </w:rPr>
              <w:t>Soil standing stock</w:t>
            </w:r>
          </w:p>
        </w:tc>
        <w:tc>
          <w:tcPr>
            <w:tcW w:w="515" w:type="pct"/>
            <w:shd w:val="clear" w:color="auto" w:fill="auto"/>
            <w:noWrap/>
            <w:hideMark/>
          </w:tcPr>
          <w:p w14:paraId="17B10061" w14:textId="77777777" w:rsidR="00F03AB6" w:rsidRPr="009648B5" w:rsidRDefault="00F03AB6" w:rsidP="00265943">
            <w:pPr>
              <w:rPr>
                <w:rFonts w:cs="Arial"/>
                <w:color w:val="000000"/>
                <w:lang w:eastAsia="en-GB"/>
              </w:rPr>
            </w:pPr>
            <w:r w:rsidRPr="009648B5">
              <w:rPr>
                <w:rFonts w:cs="Arial"/>
                <w:color w:val="000000"/>
                <w:lang w:eastAsia="en-GB"/>
              </w:rPr>
              <w:t>0 / n/a</w:t>
            </w:r>
          </w:p>
        </w:tc>
        <w:tc>
          <w:tcPr>
            <w:tcW w:w="1782" w:type="pct"/>
            <w:vMerge/>
            <w:shd w:val="clear" w:color="auto" w:fill="auto"/>
            <w:hideMark/>
          </w:tcPr>
          <w:p w14:paraId="7C683AFD" w14:textId="77777777" w:rsidR="00F03AB6" w:rsidRPr="009648B5" w:rsidRDefault="00F03AB6" w:rsidP="00265943">
            <w:pPr>
              <w:rPr>
                <w:rFonts w:cs="Arial"/>
                <w:color w:val="000000"/>
                <w:lang w:eastAsia="en-GB"/>
              </w:rPr>
            </w:pPr>
          </w:p>
        </w:tc>
      </w:tr>
      <w:tr w:rsidR="00F03AB6" w:rsidRPr="009648B5" w14:paraId="36B90DB7" w14:textId="77777777" w:rsidTr="00FC7EDB">
        <w:trPr>
          <w:jc w:val="right"/>
        </w:trPr>
        <w:tc>
          <w:tcPr>
            <w:tcW w:w="1101" w:type="pct"/>
            <w:vMerge/>
            <w:shd w:val="clear" w:color="auto" w:fill="auto"/>
            <w:noWrap/>
            <w:hideMark/>
          </w:tcPr>
          <w:p w14:paraId="6FB4D025" w14:textId="77777777" w:rsidR="00F03AB6" w:rsidRPr="009648B5" w:rsidRDefault="00F03AB6" w:rsidP="00265943">
            <w:pPr>
              <w:rPr>
                <w:rFonts w:cs="Arial"/>
                <w:color w:val="000000"/>
                <w:lang w:eastAsia="en-GB"/>
              </w:rPr>
            </w:pPr>
          </w:p>
        </w:tc>
        <w:tc>
          <w:tcPr>
            <w:tcW w:w="1602" w:type="pct"/>
            <w:shd w:val="clear" w:color="auto" w:fill="auto"/>
            <w:noWrap/>
            <w:hideMark/>
          </w:tcPr>
          <w:p w14:paraId="06A20E63" w14:textId="77777777" w:rsidR="00F03AB6" w:rsidRPr="009648B5" w:rsidRDefault="00F03AB6" w:rsidP="00265943">
            <w:pPr>
              <w:rPr>
                <w:rFonts w:cs="Arial"/>
                <w:color w:val="000000"/>
                <w:lang w:eastAsia="en-GB"/>
              </w:rPr>
            </w:pPr>
            <w:r w:rsidRPr="009648B5">
              <w:rPr>
                <w:rFonts w:cs="Arial"/>
                <w:color w:val="000000"/>
                <w:lang w:eastAsia="en-GB"/>
              </w:rPr>
              <w:t>Sequestration</w:t>
            </w:r>
          </w:p>
        </w:tc>
        <w:tc>
          <w:tcPr>
            <w:tcW w:w="515" w:type="pct"/>
            <w:shd w:val="clear" w:color="auto" w:fill="auto"/>
            <w:noWrap/>
            <w:hideMark/>
          </w:tcPr>
          <w:p w14:paraId="120E91A8" w14:textId="77777777" w:rsidR="00F03AB6" w:rsidRPr="009648B5" w:rsidRDefault="00F03AB6" w:rsidP="00265943">
            <w:pPr>
              <w:rPr>
                <w:rFonts w:cs="Arial"/>
                <w:color w:val="000000"/>
                <w:lang w:eastAsia="en-GB"/>
              </w:rPr>
            </w:pPr>
            <w:r w:rsidRPr="009648B5">
              <w:rPr>
                <w:rFonts w:cs="Arial"/>
                <w:color w:val="000000"/>
                <w:lang w:eastAsia="en-GB"/>
              </w:rPr>
              <w:t>0 / n/a</w:t>
            </w:r>
          </w:p>
        </w:tc>
        <w:tc>
          <w:tcPr>
            <w:tcW w:w="1782" w:type="pct"/>
            <w:vMerge/>
            <w:shd w:val="clear" w:color="auto" w:fill="auto"/>
            <w:hideMark/>
          </w:tcPr>
          <w:p w14:paraId="53F69B85" w14:textId="77777777" w:rsidR="00F03AB6" w:rsidRPr="009648B5" w:rsidRDefault="00F03AB6" w:rsidP="00265943">
            <w:pPr>
              <w:rPr>
                <w:rFonts w:cs="Arial"/>
                <w:color w:val="000000"/>
                <w:lang w:eastAsia="en-GB"/>
              </w:rPr>
            </w:pPr>
          </w:p>
        </w:tc>
      </w:tr>
      <w:tr w:rsidR="00F03AB6" w:rsidRPr="009648B5" w14:paraId="3B70250F" w14:textId="77777777" w:rsidTr="00FC7EDB">
        <w:trPr>
          <w:jc w:val="right"/>
        </w:trPr>
        <w:tc>
          <w:tcPr>
            <w:tcW w:w="5000" w:type="pct"/>
            <w:gridSpan w:val="4"/>
            <w:shd w:val="clear" w:color="auto" w:fill="F2F2F2" w:themeFill="background1" w:themeFillShade="F2"/>
            <w:noWrap/>
            <w:hideMark/>
          </w:tcPr>
          <w:p w14:paraId="744FFB7F" w14:textId="77777777" w:rsidR="00F03AB6" w:rsidRPr="009648B5" w:rsidRDefault="00F03AB6" w:rsidP="00265943">
            <w:pPr>
              <w:rPr>
                <w:rFonts w:cs="Arial"/>
                <w:color w:val="000000"/>
                <w:lang w:eastAsia="en-GB"/>
              </w:rPr>
            </w:pPr>
            <w:r w:rsidRPr="009648B5">
              <w:rPr>
                <w:rFonts w:cs="Arial"/>
                <w:color w:val="000000"/>
                <w:lang w:eastAsia="en-GB"/>
              </w:rPr>
              <w:t>Shellfish beds (incl. intertidal)</w:t>
            </w:r>
          </w:p>
        </w:tc>
      </w:tr>
      <w:tr w:rsidR="009125B0" w:rsidRPr="009648B5" w14:paraId="5712A064" w14:textId="77777777" w:rsidTr="00FC7EDB">
        <w:trPr>
          <w:jc w:val="right"/>
        </w:trPr>
        <w:tc>
          <w:tcPr>
            <w:tcW w:w="1101" w:type="pct"/>
            <w:vMerge w:val="restart"/>
            <w:shd w:val="clear" w:color="auto" w:fill="auto"/>
            <w:noWrap/>
            <w:hideMark/>
          </w:tcPr>
          <w:p w14:paraId="584A75E8" w14:textId="1844C451" w:rsidR="009125B0" w:rsidRPr="009648B5" w:rsidRDefault="009125B0" w:rsidP="00265943">
            <w:pPr>
              <w:rPr>
                <w:rFonts w:cs="Arial"/>
                <w:color w:val="000000"/>
                <w:lang w:eastAsia="en-GB"/>
              </w:rPr>
            </w:pPr>
            <w:r w:rsidRPr="009648B5">
              <w:rPr>
                <w:rFonts w:cs="Arial"/>
                <w:color w:val="000000"/>
                <w:lang w:eastAsia="en-GB"/>
              </w:rPr>
              <w:t>Oysters (Ostrea)</w:t>
            </w:r>
          </w:p>
          <w:p w14:paraId="3B9A2DBB" w14:textId="77777777" w:rsidR="009125B0" w:rsidRPr="009648B5" w:rsidRDefault="009125B0" w:rsidP="00265943">
            <w:pPr>
              <w:rPr>
                <w:rFonts w:cs="Arial"/>
                <w:color w:val="000000"/>
                <w:lang w:eastAsia="en-GB"/>
              </w:rPr>
            </w:pPr>
            <w:r w:rsidRPr="009648B5">
              <w:rPr>
                <w:rFonts w:cs="Arial"/>
                <w:color w:val="000000"/>
                <w:lang w:eastAsia="en-GB"/>
              </w:rPr>
              <w:t> </w:t>
            </w:r>
          </w:p>
          <w:p w14:paraId="24D940B8" w14:textId="77777777" w:rsidR="009125B0" w:rsidRPr="009648B5" w:rsidRDefault="009125B0" w:rsidP="00265943">
            <w:pPr>
              <w:rPr>
                <w:rFonts w:cs="Arial"/>
                <w:color w:val="000000"/>
                <w:lang w:eastAsia="en-GB"/>
              </w:rPr>
            </w:pPr>
            <w:r w:rsidRPr="009648B5">
              <w:rPr>
                <w:rFonts w:cs="Arial"/>
                <w:color w:val="000000"/>
                <w:lang w:eastAsia="en-GB"/>
              </w:rPr>
              <w:t> </w:t>
            </w:r>
          </w:p>
        </w:tc>
        <w:tc>
          <w:tcPr>
            <w:tcW w:w="1602" w:type="pct"/>
            <w:shd w:val="clear" w:color="auto" w:fill="auto"/>
            <w:noWrap/>
          </w:tcPr>
          <w:p w14:paraId="3D9487E5" w14:textId="3BD0BEF4" w:rsidR="009125B0" w:rsidRPr="009648B5" w:rsidRDefault="009125B0"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 assumed))</w:t>
            </w:r>
          </w:p>
        </w:tc>
        <w:tc>
          <w:tcPr>
            <w:tcW w:w="515" w:type="pct"/>
            <w:shd w:val="clear" w:color="auto" w:fill="auto"/>
            <w:noWrap/>
          </w:tcPr>
          <w:p w14:paraId="062E26C0" w14:textId="523A6640" w:rsidR="009125B0" w:rsidRPr="009648B5" w:rsidRDefault="009125B0" w:rsidP="00265943">
            <w:pPr>
              <w:rPr>
                <w:rFonts w:cs="Arial"/>
                <w:color w:val="000000"/>
                <w:lang w:eastAsia="en-GB"/>
              </w:rPr>
            </w:pPr>
            <w:r w:rsidRPr="009648B5">
              <w:rPr>
                <w:rFonts w:cs="Arial"/>
                <w:color w:val="000000"/>
                <w:lang w:eastAsia="en-GB"/>
              </w:rPr>
              <w:t>0.13000</w:t>
            </w:r>
          </w:p>
        </w:tc>
        <w:tc>
          <w:tcPr>
            <w:tcW w:w="1782" w:type="pct"/>
            <w:vMerge w:val="restart"/>
            <w:shd w:val="clear" w:color="auto" w:fill="auto"/>
            <w:hideMark/>
          </w:tcPr>
          <w:p w14:paraId="21FAF5F7" w14:textId="1A3BBF80" w:rsidR="009125B0" w:rsidRPr="009648B5" w:rsidRDefault="009125B0" w:rsidP="00265943">
            <w:pPr>
              <w:rPr>
                <w:rFonts w:cs="Arial"/>
                <w:color w:val="000000"/>
                <w:lang w:eastAsia="en-GB"/>
              </w:rPr>
            </w:pPr>
            <w:r w:rsidRPr="009648B5">
              <w:rPr>
                <w:rFonts w:cs="Arial"/>
                <w:color w:val="000000"/>
                <w:lang w:eastAsia="en-GB"/>
              </w:rPr>
              <w:t xml:space="preserve"> Stock &amp; biomass: Applied same relationships to soil stock for these as Burrows </w:t>
            </w:r>
            <w:r w:rsidR="006F73BC" w:rsidRPr="006F73BC">
              <w:rPr>
                <w:rFonts w:cs="Arial"/>
                <w:i/>
                <w:color w:val="000000"/>
                <w:lang w:eastAsia="en-GB"/>
              </w:rPr>
              <w:t>et al.</w:t>
            </w:r>
            <w:r w:rsidRPr="009648B5">
              <w:rPr>
                <w:rFonts w:cs="Arial"/>
                <w:color w:val="000000"/>
                <w:lang w:eastAsia="en-GB"/>
              </w:rPr>
              <w:t xml:space="preserve"> 2014 did for horse mussel. </w:t>
            </w:r>
          </w:p>
          <w:p w14:paraId="65DC7F75" w14:textId="68D68872" w:rsidR="009125B0" w:rsidRPr="009648B5" w:rsidRDefault="009125B0" w:rsidP="00265943">
            <w:pPr>
              <w:rPr>
                <w:rFonts w:cs="Arial"/>
                <w:color w:val="000000"/>
                <w:lang w:eastAsia="en-GB"/>
              </w:rPr>
            </w:pPr>
            <w:r w:rsidRPr="009648B5">
              <w:rPr>
                <w:rFonts w:cs="Arial"/>
                <w:color w:val="000000"/>
                <w:lang w:eastAsia="en-GB"/>
              </w:rPr>
              <w:t xml:space="preserve">Sequestration: Fodrie </w:t>
            </w:r>
            <w:r w:rsidR="006F73BC" w:rsidRPr="006F73BC">
              <w:rPr>
                <w:rFonts w:cs="Arial"/>
                <w:i/>
                <w:color w:val="000000"/>
                <w:lang w:eastAsia="en-GB"/>
              </w:rPr>
              <w:t>et al.</w:t>
            </w:r>
            <w:r w:rsidRPr="009648B5">
              <w:rPr>
                <w:rFonts w:cs="Arial"/>
                <w:color w:val="000000"/>
                <w:lang w:eastAsia="en-GB"/>
              </w:rPr>
              <w:t xml:space="preserve"> (2017) noted 0.13 kg m</w:t>
            </w:r>
            <w:r w:rsidRPr="009648B5">
              <w:rPr>
                <w:rFonts w:cs="Arial"/>
                <w:color w:val="000000"/>
                <w:vertAlign w:val="superscript"/>
                <w:lang w:eastAsia="en-GB"/>
              </w:rPr>
              <w:t>-2</w:t>
            </w:r>
            <w:r w:rsidRPr="009648B5">
              <w:rPr>
                <w:rFonts w:cs="Arial"/>
                <w:color w:val="000000"/>
                <w:lang w:eastAsia="en-GB"/>
              </w:rPr>
              <w:t xml:space="preserve"> net annual sequestration for some (American) oyster reefs, whereas subtidal on sand ones tended to be net producers (emitting up to 0.71 kg per m</w:t>
            </w:r>
            <w:r w:rsidRPr="009648B5">
              <w:rPr>
                <w:rFonts w:cs="Arial"/>
                <w:color w:val="000000"/>
                <w:vertAlign w:val="superscript"/>
                <w:lang w:eastAsia="en-GB"/>
              </w:rPr>
              <w:t>-2</w:t>
            </w:r>
            <w:r w:rsidRPr="009648B5">
              <w:rPr>
                <w:rFonts w:cs="Arial"/>
                <w:color w:val="000000"/>
                <w:lang w:eastAsia="en-GB"/>
              </w:rPr>
              <w:t xml:space="preserve"> yr</w:t>
            </w:r>
            <w:r w:rsidRPr="009648B5">
              <w:rPr>
                <w:rFonts w:cs="Arial"/>
                <w:color w:val="000000"/>
                <w:vertAlign w:val="superscript"/>
                <w:lang w:eastAsia="en-GB"/>
              </w:rPr>
              <w:t>-1</w:t>
            </w:r>
            <w:r w:rsidRPr="009648B5">
              <w:rPr>
                <w:rFonts w:cs="Arial"/>
                <w:color w:val="000000"/>
                <w:lang w:eastAsia="en-GB"/>
              </w:rPr>
              <w:t>). Assumed 1% of that for Welsh beds due to very low densities in Welsh beds.</w:t>
            </w:r>
          </w:p>
        </w:tc>
      </w:tr>
      <w:tr w:rsidR="00F03AB6" w:rsidRPr="009648B5" w14:paraId="078B73CE" w14:textId="77777777" w:rsidTr="00FC7EDB">
        <w:trPr>
          <w:jc w:val="right"/>
        </w:trPr>
        <w:tc>
          <w:tcPr>
            <w:tcW w:w="1101" w:type="pct"/>
            <w:vMerge/>
            <w:shd w:val="clear" w:color="auto" w:fill="auto"/>
            <w:noWrap/>
            <w:hideMark/>
          </w:tcPr>
          <w:p w14:paraId="4F2D03D1" w14:textId="77777777" w:rsidR="00F03AB6" w:rsidRPr="009648B5" w:rsidRDefault="00F03AB6" w:rsidP="00265943">
            <w:pPr>
              <w:rPr>
                <w:rFonts w:cs="Arial"/>
                <w:color w:val="000000"/>
                <w:lang w:eastAsia="en-GB"/>
              </w:rPr>
            </w:pPr>
          </w:p>
        </w:tc>
        <w:tc>
          <w:tcPr>
            <w:tcW w:w="1602" w:type="pct"/>
            <w:shd w:val="clear" w:color="auto" w:fill="auto"/>
            <w:noWrap/>
            <w:hideMark/>
          </w:tcPr>
          <w:p w14:paraId="0CF835FE" w14:textId="1E8E65DA"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293C10F7" w14:textId="77777777" w:rsidR="00F03AB6" w:rsidRPr="009648B5" w:rsidRDefault="00F03AB6" w:rsidP="00265943">
            <w:pPr>
              <w:rPr>
                <w:rFonts w:cs="Arial"/>
                <w:color w:val="000000"/>
                <w:lang w:eastAsia="en-GB"/>
              </w:rPr>
            </w:pPr>
            <w:r w:rsidRPr="009648B5">
              <w:rPr>
                <w:rFonts w:cs="Arial"/>
                <w:color w:val="000000"/>
                <w:lang w:eastAsia="en-GB"/>
              </w:rPr>
              <w:t>0.00130</w:t>
            </w:r>
          </w:p>
        </w:tc>
        <w:tc>
          <w:tcPr>
            <w:tcW w:w="1782" w:type="pct"/>
            <w:vMerge/>
            <w:shd w:val="clear" w:color="auto" w:fill="auto"/>
            <w:hideMark/>
          </w:tcPr>
          <w:p w14:paraId="00639659" w14:textId="77777777" w:rsidR="00F03AB6" w:rsidRPr="009648B5" w:rsidRDefault="00F03AB6" w:rsidP="00265943">
            <w:pPr>
              <w:rPr>
                <w:rFonts w:cs="Arial"/>
                <w:color w:val="000000"/>
                <w:lang w:eastAsia="en-GB"/>
              </w:rPr>
            </w:pPr>
          </w:p>
        </w:tc>
      </w:tr>
      <w:tr w:rsidR="009125B0" w:rsidRPr="009648B5" w14:paraId="19CE6E35" w14:textId="77777777" w:rsidTr="00FC7EDB">
        <w:trPr>
          <w:jc w:val="right"/>
        </w:trPr>
        <w:tc>
          <w:tcPr>
            <w:tcW w:w="1101" w:type="pct"/>
            <w:vMerge w:val="restart"/>
            <w:shd w:val="clear" w:color="auto" w:fill="auto"/>
            <w:noWrap/>
            <w:hideMark/>
          </w:tcPr>
          <w:p w14:paraId="0BE66468" w14:textId="212C1DA3" w:rsidR="009125B0" w:rsidRPr="009648B5" w:rsidRDefault="009125B0" w:rsidP="00265943">
            <w:pPr>
              <w:rPr>
                <w:rFonts w:cs="Arial"/>
                <w:color w:val="000000"/>
                <w:lang w:eastAsia="en-GB"/>
              </w:rPr>
            </w:pPr>
            <w:r w:rsidRPr="009648B5">
              <w:rPr>
                <w:rFonts w:cs="Arial"/>
                <w:color w:val="000000"/>
                <w:lang w:eastAsia="en-GB"/>
              </w:rPr>
              <w:t xml:space="preserve">Horse mussel </w:t>
            </w:r>
          </w:p>
          <w:p w14:paraId="332D7FB1" w14:textId="7E4D121C" w:rsidR="009125B0" w:rsidRPr="009648B5" w:rsidRDefault="00760879" w:rsidP="00265943">
            <w:pPr>
              <w:rPr>
                <w:rFonts w:cs="Arial"/>
                <w:color w:val="000000"/>
                <w:lang w:eastAsia="en-GB"/>
              </w:rPr>
            </w:pPr>
            <w:r w:rsidRPr="009648B5">
              <w:rPr>
                <w:rFonts w:cs="Arial"/>
                <w:color w:val="000000"/>
                <w:lang w:eastAsia="en-GB"/>
              </w:rPr>
              <w:t xml:space="preserve"> </w:t>
            </w:r>
            <w:r w:rsidR="009125B0" w:rsidRPr="009648B5">
              <w:rPr>
                <w:rFonts w:cs="Arial"/>
                <w:color w:val="000000"/>
                <w:lang w:eastAsia="en-GB"/>
              </w:rPr>
              <w:t>(Modiolus)</w:t>
            </w:r>
            <w:r w:rsidRPr="009648B5">
              <w:rPr>
                <w:rFonts w:cs="Arial"/>
                <w:color w:val="000000"/>
                <w:lang w:eastAsia="en-GB"/>
              </w:rPr>
              <w:t xml:space="preserve"> </w:t>
            </w:r>
          </w:p>
          <w:p w14:paraId="738875F3" w14:textId="77777777" w:rsidR="009125B0" w:rsidRPr="009648B5" w:rsidRDefault="009125B0" w:rsidP="00265943">
            <w:pPr>
              <w:rPr>
                <w:rFonts w:cs="Arial"/>
                <w:color w:val="000000"/>
                <w:lang w:eastAsia="en-GB"/>
              </w:rPr>
            </w:pPr>
            <w:r w:rsidRPr="009648B5">
              <w:rPr>
                <w:rFonts w:cs="Arial"/>
                <w:color w:val="000000"/>
                <w:lang w:eastAsia="en-GB"/>
              </w:rPr>
              <w:t> </w:t>
            </w:r>
          </w:p>
        </w:tc>
        <w:tc>
          <w:tcPr>
            <w:tcW w:w="1602" w:type="pct"/>
            <w:shd w:val="clear" w:color="auto" w:fill="auto"/>
            <w:noWrap/>
          </w:tcPr>
          <w:p w14:paraId="5521E483" w14:textId="4784F745" w:rsidR="009125B0" w:rsidRPr="009648B5" w:rsidRDefault="009125B0"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 assumed))</w:t>
            </w:r>
          </w:p>
        </w:tc>
        <w:tc>
          <w:tcPr>
            <w:tcW w:w="515" w:type="pct"/>
            <w:shd w:val="clear" w:color="auto" w:fill="auto"/>
            <w:noWrap/>
          </w:tcPr>
          <w:p w14:paraId="10484B89" w14:textId="530EF259" w:rsidR="009125B0" w:rsidRPr="009648B5" w:rsidRDefault="009125B0" w:rsidP="00265943">
            <w:pPr>
              <w:rPr>
                <w:rFonts w:cs="Arial"/>
                <w:color w:val="000000"/>
                <w:lang w:eastAsia="en-GB"/>
              </w:rPr>
            </w:pPr>
            <w:r w:rsidRPr="009648B5">
              <w:rPr>
                <w:rFonts w:cs="Arial"/>
                <w:color w:val="000000"/>
                <w:lang w:eastAsia="en-GB"/>
              </w:rPr>
              <w:t>4.00000</w:t>
            </w:r>
          </w:p>
        </w:tc>
        <w:tc>
          <w:tcPr>
            <w:tcW w:w="1782" w:type="pct"/>
            <w:vMerge w:val="restart"/>
            <w:shd w:val="clear" w:color="auto" w:fill="auto"/>
            <w:hideMark/>
          </w:tcPr>
          <w:p w14:paraId="4086875C" w14:textId="133A7F61" w:rsidR="009125B0" w:rsidRPr="009648B5" w:rsidRDefault="009125B0" w:rsidP="00265943">
            <w:pPr>
              <w:rPr>
                <w:rFonts w:cs="Arial"/>
                <w:color w:val="000000"/>
                <w:lang w:eastAsia="en-GB"/>
              </w:rPr>
            </w:pPr>
            <w:r w:rsidRPr="009648B5">
              <w:rPr>
                <w:rFonts w:cs="Arial"/>
                <w:color w:val="000000"/>
                <w:lang w:eastAsia="en-GB"/>
              </w:rPr>
              <w:t xml:space="preserve">All: Burrows </w:t>
            </w:r>
            <w:r w:rsidR="006F73BC" w:rsidRPr="006F73BC">
              <w:rPr>
                <w:rFonts w:cs="Arial"/>
                <w:i/>
                <w:color w:val="000000"/>
                <w:lang w:eastAsia="en-GB"/>
              </w:rPr>
              <w:t>et al.</w:t>
            </w:r>
            <w:r w:rsidRPr="009648B5">
              <w:rPr>
                <w:rFonts w:cs="Arial"/>
                <w:color w:val="000000"/>
                <w:lang w:eastAsia="en-GB"/>
              </w:rPr>
              <w:t xml:space="preserve"> 2014 values (10 cm depth inferred)</w:t>
            </w:r>
          </w:p>
          <w:p w14:paraId="04039DEE" w14:textId="77777777" w:rsidR="009125B0" w:rsidRPr="009648B5" w:rsidRDefault="009125B0" w:rsidP="00265943">
            <w:pPr>
              <w:rPr>
                <w:rFonts w:cs="Arial"/>
                <w:color w:val="000000"/>
                <w:lang w:eastAsia="en-GB"/>
              </w:rPr>
            </w:pPr>
            <w:r w:rsidRPr="009648B5">
              <w:rPr>
                <w:rFonts w:cs="Arial"/>
                <w:color w:val="000000"/>
                <w:lang w:eastAsia="en-GB"/>
              </w:rPr>
              <w:t> </w:t>
            </w:r>
          </w:p>
        </w:tc>
      </w:tr>
      <w:tr w:rsidR="00F03AB6" w:rsidRPr="009648B5" w14:paraId="66F623DF" w14:textId="77777777" w:rsidTr="00FC7EDB">
        <w:trPr>
          <w:jc w:val="right"/>
        </w:trPr>
        <w:tc>
          <w:tcPr>
            <w:tcW w:w="1101" w:type="pct"/>
            <w:vMerge/>
            <w:shd w:val="clear" w:color="auto" w:fill="auto"/>
            <w:noWrap/>
            <w:hideMark/>
          </w:tcPr>
          <w:p w14:paraId="422AE4AA" w14:textId="77777777" w:rsidR="00F03AB6" w:rsidRPr="009648B5" w:rsidRDefault="00F03AB6" w:rsidP="00265943">
            <w:pPr>
              <w:rPr>
                <w:rFonts w:cs="Arial"/>
                <w:color w:val="000000"/>
                <w:lang w:eastAsia="en-GB"/>
              </w:rPr>
            </w:pPr>
          </w:p>
        </w:tc>
        <w:tc>
          <w:tcPr>
            <w:tcW w:w="1602" w:type="pct"/>
            <w:shd w:val="clear" w:color="auto" w:fill="auto"/>
            <w:noWrap/>
            <w:hideMark/>
          </w:tcPr>
          <w:p w14:paraId="029334A3" w14:textId="319A9826"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645713C0" w14:textId="77777777" w:rsidR="00F03AB6" w:rsidRPr="009648B5" w:rsidRDefault="00F03AB6" w:rsidP="00265943">
            <w:pPr>
              <w:rPr>
                <w:rFonts w:cs="Arial"/>
                <w:color w:val="000000"/>
                <w:lang w:eastAsia="en-GB"/>
              </w:rPr>
            </w:pPr>
            <w:r w:rsidRPr="009648B5">
              <w:rPr>
                <w:rFonts w:cs="Arial"/>
                <w:color w:val="000000"/>
                <w:lang w:eastAsia="en-GB"/>
              </w:rPr>
              <w:t>0.04000</w:t>
            </w:r>
          </w:p>
        </w:tc>
        <w:tc>
          <w:tcPr>
            <w:tcW w:w="1782" w:type="pct"/>
            <w:vMerge/>
            <w:shd w:val="clear" w:color="auto" w:fill="auto"/>
            <w:hideMark/>
          </w:tcPr>
          <w:p w14:paraId="7B9D91FA" w14:textId="77777777" w:rsidR="00F03AB6" w:rsidRPr="009648B5" w:rsidRDefault="00F03AB6" w:rsidP="00265943">
            <w:pPr>
              <w:rPr>
                <w:rFonts w:cs="Arial"/>
                <w:color w:val="000000"/>
                <w:lang w:eastAsia="en-GB"/>
              </w:rPr>
            </w:pPr>
          </w:p>
        </w:tc>
      </w:tr>
      <w:tr w:rsidR="009125B0" w:rsidRPr="009648B5" w14:paraId="087C2F6F" w14:textId="77777777" w:rsidTr="00FC7EDB">
        <w:trPr>
          <w:jc w:val="right"/>
        </w:trPr>
        <w:tc>
          <w:tcPr>
            <w:tcW w:w="1101" w:type="pct"/>
            <w:vMerge w:val="restart"/>
            <w:shd w:val="clear" w:color="auto" w:fill="auto"/>
            <w:noWrap/>
            <w:hideMark/>
          </w:tcPr>
          <w:p w14:paraId="0BCB0C30" w14:textId="3479B142" w:rsidR="009125B0" w:rsidRPr="009648B5" w:rsidRDefault="009125B0" w:rsidP="00265943">
            <w:pPr>
              <w:rPr>
                <w:rFonts w:cs="Arial"/>
                <w:color w:val="000000"/>
                <w:lang w:eastAsia="en-GB"/>
              </w:rPr>
            </w:pPr>
            <w:r w:rsidRPr="009648B5">
              <w:rPr>
                <w:rFonts w:cs="Arial"/>
                <w:color w:val="000000"/>
                <w:lang w:eastAsia="en-GB"/>
              </w:rPr>
              <w:t>Blue mussel (Mytilus)</w:t>
            </w:r>
          </w:p>
          <w:p w14:paraId="079F4FAE" w14:textId="77777777" w:rsidR="009125B0" w:rsidRPr="009648B5" w:rsidRDefault="009125B0" w:rsidP="00265943">
            <w:pPr>
              <w:rPr>
                <w:rFonts w:cs="Arial"/>
                <w:color w:val="000000"/>
                <w:lang w:eastAsia="en-GB"/>
              </w:rPr>
            </w:pPr>
            <w:r w:rsidRPr="009648B5">
              <w:rPr>
                <w:rFonts w:cs="Arial"/>
                <w:color w:val="000000"/>
                <w:lang w:eastAsia="en-GB"/>
              </w:rPr>
              <w:t> </w:t>
            </w:r>
          </w:p>
        </w:tc>
        <w:tc>
          <w:tcPr>
            <w:tcW w:w="1602" w:type="pct"/>
            <w:shd w:val="clear" w:color="auto" w:fill="auto"/>
            <w:noWrap/>
          </w:tcPr>
          <w:p w14:paraId="05C06935" w14:textId="09A008A6" w:rsidR="009125B0" w:rsidRPr="009648B5" w:rsidRDefault="009125B0"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 assumed))</w:t>
            </w:r>
          </w:p>
        </w:tc>
        <w:tc>
          <w:tcPr>
            <w:tcW w:w="515" w:type="pct"/>
            <w:shd w:val="clear" w:color="auto" w:fill="auto"/>
            <w:noWrap/>
          </w:tcPr>
          <w:p w14:paraId="4190C310" w14:textId="5B7878B5" w:rsidR="009125B0" w:rsidRPr="009648B5" w:rsidRDefault="009125B0" w:rsidP="00265943">
            <w:pPr>
              <w:rPr>
                <w:rFonts w:cs="Arial"/>
                <w:color w:val="000000"/>
                <w:lang w:eastAsia="en-GB"/>
              </w:rPr>
            </w:pPr>
            <w:r w:rsidRPr="009648B5">
              <w:rPr>
                <w:rFonts w:cs="Arial"/>
                <w:color w:val="000000"/>
                <w:lang w:eastAsia="en-GB"/>
              </w:rPr>
              <w:t>0.40000</w:t>
            </w:r>
          </w:p>
        </w:tc>
        <w:tc>
          <w:tcPr>
            <w:tcW w:w="1782" w:type="pct"/>
            <w:vMerge w:val="restart"/>
            <w:shd w:val="clear" w:color="auto" w:fill="auto"/>
            <w:hideMark/>
          </w:tcPr>
          <w:p w14:paraId="6998081D" w14:textId="77777777" w:rsidR="009125B0" w:rsidRPr="009648B5" w:rsidRDefault="009125B0" w:rsidP="00265943">
            <w:pPr>
              <w:rPr>
                <w:rFonts w:cs="Arial"/>
                <w:color w:val="000000"/>
                <w:lang w:eastAsia="en-GB"/>
              </w:rPr>
            </w:pPr>
            <w:r w:rsidRPr="009648B5">
              <w:rPr>
                <w:rFonts w:cs="Arial"/>
                <w:color w:val="000000"/>
                <w:lang w:eastAsia="en-GB"/>
              </w:rPr>
              <w:t>All: Using 10% of horse mussel values, as lower biomass assumed</w:t>
            </w:r>
          </w:p>
        </w:tc>
      </w:tr>
      <w:tr w:rsidR="00F03AB6" w:rsidRPr="009648B5" w14:paraId="74EFEEEF" w14:textId="77777777" w:rsidTr="00FC7EDB">
        <w:trPr>
          <w:jc w:val="right"/>
        </w:trPr>
        <w:tc>
          <w:tcPr>
            <w:tcW w:w="1101" w:type="pct"/>
            <w:vMerge/>
            <w:shd w:val="clear" w:color="auto" w:fill="auto"/>
            <w:noWrap/>
            <w:hideMark/>
          </w:tcPr>
          <w:p w14:paraId="23068706" w14:textId="77777777" w:rsidR="00F03AB6" w:rsidRPr="009648B5" w:rsidRDefault="00F03AB6" w:rsidP="00265943">
            <w:pPr>
              <w:rPr>
                <w:rFonts w:cs="Arial"/>
                <w:color w:val="000000"/>
                <w:lang w:eastAsia="en-GB"/>
              </w:rPr>
            </w:pPr>
          </w:p>
        </w:tc>
        <w:tc>
          <w:tcPr>
            <w:tcW w:w="1602" w:type="pct"/>
            <w:shd w:val="clear" w:color="auto" w:fill="auto"/>
            <w:noWrap/>
            <w:hideMark/>
          </w:tcPr>
          <w:p w14:paraId="4C76C6AC" w14:textId="297FF7C5"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03B097FE" w14:textId="77777777" w:rsidR="00F03AB6" w:rsidRPr="009648B5" w:rsidRDefault="00F03AB6" w:rsidP="00265943">
            <w:pPr>
              <w:rPr>
                <w:rFonts w:cs="Arial"/>
                <w:color w:val="000000"/>
                <w:lang w:eastAsia="en-GB"/>
              </w:rPr>
            </w:pPr>
            <w:r w:rsidRPr="009648B5">
              <w:rPr>
                <w:rFonts w:cs="Arial"/>
                <w:color w:val="000000"/>
                <w:lang w:eastAsia="en-GB"/>
              </w:rPr>
              <w:t>0.00400</w:t>
            </w:r>
          </w:p>
        </w:tc>
        <w:tc>
          <w:tcPr>
            <w:tcW w:w="1782" w:type="pct"/>
            <w:vMerge/>
            <w:shd w:val="clear" w:color="auto" w:fill="auto"/>
            <w:hideMark/>
          </w:tcPr>
          <w:p w14:paraId="28C3A725" w14:textId="77777777" w:rsidR="00F03AB6" w:rsidRPr="009648B5" w:rsidRDefault="00F03AB6" w:rsidP="00265943">
            <w:pPr>
              <w:rPr>
                <w:rFonts w:cs="Arial"/>
                <w:color w:val="000000"/>
                <w:lang w:eastAsia="en-GB"/>
              </w:rPr>
            </w:pPr>
          </w:p>
        </w:tc>
      </w:tr>
      <w:tr w:rsidR="009125B0" w:rsidRPr="009648B5" w14:paraId="00CE6784" w14:textId="77777777" w:rsidTr="00FC7EDB">
        <w:trPr>
          <w:jc w:val="right"/>
        </w:trPr>
        <w:tc>
          <w:tcPr>
            <w:tcW w:w="1101" w:type="pct"/>
            <w:vMerge w:val="restart"/>
            <w:shd w:val="clear" w:color="auto" w:fill="auto"/>
            <w:noWrap/>
            <w:hideMark/>
          </w:tcPr>
          <w:p w14:paraId="33AE4561" w14:textId="3B920FE9" w:rsidR="009125B0" w:rsidRPr="009648B5" w:rsidRDefault="009125B0" w:rsidP="00265943">
            <w:pPr>
              <w:rPr>
                <w:rFonts w:cs="Arial"/>
                <w:color w:val="000000"/>
                <w:lang w:eastAsia="en-GB"/>
              </w:rPr>
            </w:pPr>
            <w:r w:rsidRPr="009648B5">
              <w:rPr>
                <w:rFonts w:cs="Arial"/>
                <w:color w:val="000000"/>
                <w:lang w:eastAsia="en-GB"/>
              </w:rPr>
              <w:t xml:space="preserve">Other (incl. discord </w:t>
            </w:r>
          </w:p>
          <w:p w14:paraId="3FA86C23" w14:textId="274A59DA" w:rsidR="009125B0" w:rsidRPr="009648B5" w:rsidRDefault="00760879" w:rsidP="00265943">
            <w:pPr>
              <w:rPr>
                <w:rFonts w:cs="Arial"/>
                <w:color w:val="000000"/>
                <w:lang w:eastAsia="en-GB"/>
              </w:rPr>
            </w:pPr>
            <w:r w:rsidRPr="009648B5">
              <w:rPr>
                <w:rFonts w:cs="Arial"/>
                <w:color w:val="000000"/>
                <w:lang w:eastAsia="en-GB"/>
              </w:rPr>
              <w:t xml:space="preserve"> </w:t>
            </w:r>
            <w:r w:rsidR="009125B0" w:rsidRPr="009648B5">
              <w:rPr>
                <w:rFonts w:cs="Arial"/>
                <w:color w:val="000000"/>
                <w:lang w:eastAsia="en-GB"/>
              </w:rPr>
              <w:t>mussel (Musculus),</w:t>
            </w:r>
          </w:p>
          <w:p w14:paraId="3B4942A6" w14:textId="5B0F3AA1" w:rsidR="009125B0" w:rsidRPr="009648B5" w:rsidRDefault="00760879" w:rsidP="00265943">
            <w:pPr>
              <w:rPr>
                <w:rFonts w:cs="Arial"/>
                <w:color w:val="000000"/>
                <w:lang w:eastAsia="en-GB"/>
              </w:rPr>
            </w:pPr>
            <w:r w:rsidRPr="009648B5">
              <w:rPr>
                <w:rFonts w:cs="Arial"/>
                <w:color w:val="000000"/>
                <w:lang w:eastAsia="en-GB"/>
              </w:rPr>
              <w:t xml:space="preserve"> </w:t>
            </w:r>
            <w:r w:rsidR="009125B0" w:rsidRPr="009648B5">
              <w:rPr>
                <w:rFonts w:cs="Arial"/>
                <w:color w:val="000000"/>
                <w:lang w:eastAsia="en-GB"/>
              </w:rPr>
              <w:t>etc.)</w:t>
            </w:r>
          </w:p>
        </w:tc>
        <w:tc>
          <w:tcPr>
            <w:tcW w:w="1602" w:type="pct"/>
            <w:shd w:val="clear" w:color="auto" w:fill="auto"/>
            <w:noWrap/>
          </w:tcPr>
          <w:p w14:paraId="048E9C2C" w14:textId="1EDB0E32" w:rsidR="009125B0" w:rsidRPr="009648B5" w:rsidRDefault="009125B0"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10 cm assumed))</w:t>
            </w:r>
          </w:p>
        </w:tc>
        <w:tc>
          <w:tcPr>
            <w:tcW w:w="515" w:type="pct"/>
            <w:shd w:val="clear" w:color="auto" w:fill="auto"/>
            <w:noWrap/>
          </w:tcPr>
          <w:p w14:paraId="6E09EA7F" w14:textId="54BC56D9" w:rsidR="009125B0" w:rsidRPr="009648B5" w:rsidRDefault="009125B0" w:rsidP="00265943">
            <w:pPr>
              <w:rPr>
                <w:rFonts w:cs="Arial"/>
                <w:color w:val="000000"/>
                <w:lang w:eastAsia="en-GB"/>
              </w:rPr>
            </w:pPr>
            <w:r w:rsidRPr="009648B5">
              <w:rPr>
                <w:rFonts w:cs="Arial"/>
                <w:color w:val="000000"/>
                <w:lang w:eastAsia="en-GB"/>
              </w:rPr>
              <w:t>0.04000</w:t>
            </w:r>
          </w:p>
        </w:tc>
        <w:tc>
          <w:tcPr>
            <w:tcW w:w="1782" w:type="pct"/>
            <w:vMerge w:val="restart"/>
            <w:shd w:val="clear" w:color="auto" w:fill="auto"/>
            <w:hideMark/>
          </w:tcPr>
          <w:p w14:paraId="0D75F1EA" w14:textId="77777777" w:rsidR="009125B0" w:rsidRPr="009648B5" w:rsidRDefault="009125B0" w:rsidP="00265943">
            <w:pPr>
              <w:rPr>
                <w:rFonts w:cs="Arial"/>
                <w:color w:val="000000"/>
                <w:lang w:eastAsia="en-GB"/>
              </w:rPr>
            </w:pPr>
            <w:r w:rsidRPr="009648B5">
              <w:rPr>
                <w:rFonts w:cs="Arial"/>
                <w:color w:val="000000"/>
                <w:lang w:eastAsia="en-GB"/>
              </w:rPr>
              <w:t>All: using 10% of horse mussel values, as lower biomass assumed</w:t>
            </w:r>
          </w:p>
        </w:tc>
      </w:tr>
      <w:tr w:rsidR="00F03AB6" w:rsidRPr="009648B5" w14:paraId="068EA265" w14:textId="77777777" w:rsidTr="00FC7EDB">
        <w:trPr>
          <w:jc w:val="right"/>
        </w:trPr>
        <w:tc>
          <w:tcPr>
            <w:tcW w:w="1101" w:type="pct"/>
            <w:vMerge/>
            <w:shd w:val="clear" w:color="auto" w:fill="auto"/>
            <w:noWrap/>
            <w:hideMark/>
          </w:tcPr>
          <w:p w14:paraId="1BB1F1FA" w14:textId="77777777" w:rsidR="00F03AB6" w:rsidRPr="009648B5" w:rsidRDefault="00F03AB6" w:rsidP="00265943">
            <w:pPr>
              <w:rPr>
                <w:rFonts w:cs="Arial"/>
                <w:color w:val="000000"/>
                <w:lang w:eastAsia="en-GB"/>
              </w:rPr>
            </w:pPr>
          </w:p>
        </w:tc>
        <w:tc>
          <w:tcPr>
            <w:tcW w:w="1602" w:type="pct"/>
            <w:shd w:val="clear" w:color="auto" w:fill="auto"/>
            <w:noWrap/>
            <w:hideMark/>
          </w:tcPr>
          <w:p w14:paraId="149CCFCD" w14:textId="167B327D"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5EDCA5FD" w14:textId="77777777" w:rsidR="00F03AB6" w:rsidRPr="009648B5" w:rsidRDefault="00F03AB6" w:rsidP="00265943">
            <w:pPr>
              <w:rPr>
                <w:rFonts w:cs="Arial"/>
                <w:color w:val="000000"/>
                <w:lang w:eastAsia="en-GB"/>
              </w:rPr>
            </w:pPr>
            <w:r w:rsidRPr="009648B5">
              <w:rPr>
                <w:rFonts w:cs="Arial"/>
                <w:color w:val="000000"/>
                <w:lang w:eastAsia="en-GB"/>
              </w:rPr>
              <w:t>0.00040</w:t>
            </w:r>
          </w:p>
        </w:tc>
        <w:tc>
          <w:tcPr>
            <w:tcW w:w="1782" w:type="pct"/>
            <w:vMerge/>
            <w:shd w:val="clear" w:color="auto" w:fill="auto"/>
            <w:hideMark/>
          </w:tcPr>
          <w:p w14:paraId="51D8D5CB" w14:textId="77777777" w:rsidR="00F03AB6" w:rsidRPr="009648B5" w:rsidRDefault="00F03AB6" w:rsidP="00265943">
            <w:pPr>
              <w:rPr>
                <w:rFonts w:cs="Arial"/>
                <w:color w:val="000000"/>
                <w:lang w:eastAsia="en-GB"/>
              </w:rPr>
            </w:pPr>
          </w:p>
        </w:tc>
      </w:tr>
      <w:tr w:rsidR="00F03AB6" w:rsidRPr="009648B5" w14:paraId="6554ECC5" w14:textId="77777777" w:rsidTr="00FC7EDB">
        <w:trPr>
          <w:jc w:val="right"/>
        </w:trPr>
        <w:tc>
          <w:tcPr>
            <w:tcW w:w="5000" w:type="pct"/>
            <w:gridSpan w:val="4"/>
            <w:shd w:val="clear" w:color="auto" w:fill="F2F2F2" w:themeFill="background1" w:themeFillShade="F2"/>
            <w:noWrap/>
            <w:hideMark/>
          </w:tcPr>
          <w:p w14:paraId="28F8A168" w14:textId="77777777" w:rsidR="00F03AB6" w:rsidRPr="009648B5" w:rsidRDefault="00F03AB6" w:rsidP="00265943">
            <w:pPr>
              <w:rPr>
                <w:rFonts w:cs="Arial"/>
                <w:color w:val="000000"/>
                <w:lang w:eastAsia="en-GB"/>
              </w:rPr>
            </w:pPr>
            <w:r w:rsidRPr="009648B5">
              <w:rPr>
                <w:rFonts w:cs="Arial"/>
                <w:color w:val="000000"/>
                <w:lang w:eastAsia="en-GB"/>
              </w:rPr>
              <w:t>Subtidal Macroalgae</w:t>
            </w:r>
          </w:p>
        </w:tc>
      </w:tr>
      <w:tr w:rsidR="00F03AB6" w:rsidRPr="009648B5" w14:paraId="051A8805" w14:textId="77777777" w:rsidTr="00FC7EDB">
        <w:trPr>
          <w:jc w:val="right"/>
        </w:trPr>
        <w:tc>
          <w:tcPr>
            <w:tcW w:w="1101" w:type="pct"/>
            <w:vMerge w:val="restart"/>
            <w:shd w:val="clear" w:color="auto" w:fill="auto"/>
            <w:noWrap/>
            <w:hideMark/>
          </w:tcPr>
          <w:p w14:paraId="060C212E" w14:textId="6D793CCD" w:rsidR="00F03AB6" w:rsidRPr="009648B5" w:rsidRDefault="00F03AB6" w:rsidP="00265943">
            <w:pPr>
              <w:rPr>
                <w:rFonts w:cs="Arial"/>
                <w:color w:val="000000"/>
                <w:lang w:eastAsia="en-GB"/>
              </w:rPr>
            </w:pPr>
            <w:r w:rsidRPr="009648B5">
              <w:rPr>
                <w:rFonts w:cs="Arial"/>
                <w:color w:val="000000"/>
                <w:lang w:eastAsia="en-GB"/>
              </w:rPr>
              <w:t>Kelp</w:t>
            </w:r>
          </w:p>
        </w:tc>
        <w:tc>
          <w:tcPr>
            <w:tcW w:w="1602" w:type="pct"/>
            <w:shd w:val="clear" w:color="auto" w:fill="auto"/>
            <w:noWrap/>
            <w:hideMark/>
          </w:tcPr>
          <w:p w14:paraId="1A618C7F" w14:textId="77777777" w:rsidR="00F03AB6" w:rsidRPr="009648B5" w:rsidRDefault="00F03AB6" w:rsidP="00265943">
            <w:pPr>
              <w:rPr>
                <w:rFonts w:cs="Arial"/>
                <w:color w:val="000000"/>
                <w:lang w:eastAsia="en-GB"/>
              </w:rPr>
            </w:pPr>
            <w:r w:rsidRPr="009648B5">
              <w:rPr>
                <w:rFonts w:cs="Arial"/>
                <w:color w:val="000000"/>
                <w:lang w:eastAsia="en-GB"/>
              </w:rPr>
              <w:t>Biomass standing stock (kg m</w:t>
            </w:r>
            <w:r w:rsidRPr="009648B5">
              <w:rPr>
                <w:rFonts w:cs="Arial"/>
                <w:color w:val="000000"/>
                <w:vertAlign w:val="superscript"/>
                <w:lang w:eastAsia="en-GB"/>
              </w:rPr>
              <w:t>-2</w:t>
            </w:r>
            <w:r w:rsidRPr="009648B5">
              <w:rPr>
                <w:rFonts w:cs="Arial"/>
                <w:color w:val="000000"/>
                <w:lang w:eastAsia="en-GB"/>
              </w:rPr>
              <w:t>)</w:t>
            </w:r>
          </w:p>
        </w:tc>
        <w:tc>
          <w:tcPr>
            <w:tcW w:w="515" w:type="pct"/>
            <w:shd w:val="clear" w:color="auto" w:fill="auto"/>
            <w:noWrap/>
            <w:hideMark/>
          </w:tcPr>
          <w:p w14:paraId="2B57B31D" w14:textId="77777777" w:rsidR="00F03AB6" w:rsidRPr="009648B5" w:rsidRDefault="00F03AB6" w:rsidP="00265943">
            <w:pPr>
              <w:rPr>
                <w:rFonts w:cs="Arial"/>
                <w:color w:val="000000"/>
                <w:lang w:eastAsia="en-GB"/>
              </w:rPr>
            </w:pPr>
            <w:r w:rsidRPr="009648B5">
              <w:rPr>
                <w:rFonts w:cs="Arial"/>
                <w:color w:val="000000"/>
                <w:lang w:eastAsia="en-GB"/>
              </w:rPr>
              <w:t>0.46500</w:t>
            </w:r>
          </w:p>
        </w:tc>
        <w:tc>
          <w:tcPr>
            <w:tcW w:w="1782" w:type="pct"/>
            <w:vMerge w:val="restart"/>
            <w:shd w:val="clear" w:color="auto" w:fill="auto"/>
            <w:hideMark/>
          </w:tcPr>
          <w:p w14:paraId="5E7F243E" w14:textId="5C641811" w:rsidR="00F03AB6" w:rsidRPr="009648B5" w:rsidRDefault="00F03AB6" w:rsidP="00265943">
            <w:pPr>
              <w:rPr>
                <w:rFonts w:cs="Arial"/>
                <w:color w:val="000000"/>
                <w:lang w:eastAsia="en-GB"/>
              </w:rPr>
            </w:pPr>
            <w:r w:rsidRPr="009648B5">
              <w:rPr>
                <w:rFonts w:cs="Arial"/>
                <w:color w:val="000000"/>
                <w:lang w:eastAsia="en-GB"/>
              </w:rPr>
              <w:t xml:space="preserve">Biomass: applied </w:t>
            </w:r>
            <w:r w:rsidR="00045608" w:rsidRPr="009648B5">
              <w:rPr>
                <w:rFonts w:cs="Arial"/>
                <w:color w:val="000000"/>
                <w:lang w:eastAsia="en-GB"/>
              </w:rPr>
              <w:t xml:space="preserve">Smale </w:t>
            </w:r>
            <w:r w:rsidR="006F73BC" w:rsidRPr="006F73BC">
              <w:rPr>
                <w:rFonts w:cs="Arial"/>
                <w:i/>
                <w:color w:val="000000"/>
                <w:lang w:eastAsia="en-GB"/>
              </w:rPr>
              <w:t>et al.</w:t>
            </w:r>
            <w:r w:rsidRPr="009648B5">
              <w:rPr>
                <w:rFonts w:cs="Arial"/>
                <w:color w:val="000000"/>
                <w:lang w:eastAsia="en-GB"/>
              </w:rPr>
              <w:t xml:space="preserve"> (2016) average of Welsh and SW English sites (as the 3 Welsh study sites were all adjacent to each other, so probably not fully </w:t>
            </w:r>
            <w:r w:rsidRPr="009648B5">
              <w:rPr>
                <w:rFonts w:cs="Arial"/>
                <w:color w:val="000000"/>
                <w:lang w:eastAsia="en-GB"/>
              </w:rPr>
              <w:lastRenderedPageBreak/>
              <w:t>representative)</w:t>
            </w:r>
            <w:r w:rsidR="00633DCD" w:rsidRPr="009648B5">
              <w:rPr>
                <w:rFonts w:cs="Arial"/>
                <w:color w:val="000000"/>
                <w:lang w:eastAsia="en-GB"/>
              </w:rPr>
              <w:t xml:space="preserve">. NB: for Scotland, the average for the </w:t>
            </w:r>
            <w:r w:rsidR="00045608" w:rsidRPr="009648B5">
              <w:rPr>
                <w:rFonts w:cs="Arial"/>
                <w:color w:val="000000"/>
                <w:lang w:eastAsia="en-GB"/>
              </w:rPr>
              <w:t xml:space="preserve">Smale </w:t>
            </w:r>
            <w:r w:rsidR="006F73BC" w:rsidRPr="006F73BC">
              <w:rPr>
                <w:rFonts w:cs="Arial"/>
                <w:i/>
                <w:color w:val="000000"/>
                <w:lang w:eastAsia="en-GB"/>
              </w:rPr>
              <w:t>et al.</w:t>
            </w:r>
            <w:r w:rsidR="00633DCD" w:rsidRPr="009648B5">
              <w:rPr>
                <w:rFonts w:cs="Arial"/>
                <w:color w:val="000000"/>
                <w:lang w:eastAsia="en-GB"/>
              </w:rPr>
              <w:t xml:space="preserve"> sites was 0.97</w:t>
            </w:r>
            <w:r w:rsidR="00687ABE" w:rsidRPr="009648B5">
              <w:rPr>
                <w:rFonts w:cs="Arial"/>
                <w:color w:val="000000"/>
                <w:lang w:eastAsia="en-GB"/>
              </w:rPr>
              <w:t xml:space="preserve"> </w:t>
            </w:r>
            <w:r w:rsidR="00633DCD" w:rsidRPr="009648B5">
              <w:rPr>
                <w:rFonts w:cs="Arial"/>
                <w:color w:val="000000"/>
                <w:lang w:eastAsia="en-GB"/>
              </w:rPr>
              <w:t>kg m</w:t>
            </w:r>
            <w:r w:rsidR="00633DCD" w:rsidRPr="009648B5">
              <w:rPr>
                <w:rFonts w:cs="Arial"/>
                <w:color w:val="000000"/>
                <w:vertAlign w:val="superscript"/>
                <w:lang w:eastAsia="en-GB"/>
              </w:rPr>
              <w:t>-2</w:t>
            </w:r>
            <w:r w:rsidR="00633DCD" w:rsidRPr="009648B5">
              <w:rPr>
                <w:rFonts w:cs="Arial"/>
                <w:color w:val="000000"/>
                <w:lang w:eastAsia="en-GB"/>
              </w:rPr>
              <w:t>.</w:t>
            </w:r>
            <w:r w:rsidRPr="009648B5">
              <w:rPr>
                <w:rFonts w:cs="Arial"/>
                <w:color w:val="000000"/>
                <w:lang w:eastAsia="en-GB"/>
              </w:rPr>
              <w:t xml:space="preserve"> Burrows </w:t>
            </w:r>
            <w:r w:rsidR="006F73BC" w:rsidRPr="006F73BC">
              <w:rPr>
                <w:rFonts w:cs="Arial"/>
                <w:i/>
                <w:color w:val="000000"/>
                <w:lang w:eastAsia="en-GB"/>
              </w:rPr>
              <w:t>et al.</w:t>
            </w:r>
            <w:r w:rsidR="009A596D" w:rsidRPr="009648B5">
              <w:rPr>
                <w:rFonts w:cs="Arial"/>
                <w:i/>
                <w:color w:val="000000"/>
                <w:lang w:eastAsia="en-GB"/>
              </w:rPr>
              <w:t>,</w:t>
            </w:r>
            <w:r w:rsidRPr="009648B5">
              <w:rPr>
                <w:rFonts w:cs="Arial"/>
                <w:color w:val="000000"/>
                <w:lang w:eastAsia="en-GB"/>
              </w:rPr>
              <w:t xml:space="preserve"> 2014 applied 0.187 kg m</w:t>
            </w:r>
            <w:r w:rsidRPr="009648B5">
              <w:rPr>
                <w:rFonts w:cs="Arial"/>
                <w:color w:val="000000"/>
                <w:vertAlign w:val="superscript"/>
                <w:lang w:eastAsia="en-GB"/>
              </w:rPr>
              <w:t>-2</w:t>
            </w:r>
            <w:r w:rsidRPr="009648B5">
              <w:rPr>
                <w:rFonts w:cs="Arial"/>
                <w:color w:val="000000"/>
                <w:lang w:eastAsia="en-GB"/>
              </w:rPr>
              <w:t>, based on relatively old data.</w:t>
            </w:r>
            <w:r w:rsidR="00760879" w:rsidRPr="009648B5">
              <w:rPr>
                <w:rFonts w:cs="Arial"/>
                <w:color w:val="000000"/>
                <w:lang w:eastAsia="en-GB"/>
              </w:rPr>
              <w:t xml:space="preserve"> </w:t>
            </w:r>
          </w:p>
          <w:p w14:paraId="4E9E4E04" w14:textId="77777777" w:rsidR="00F03AB6" w:rsidRPr="009648B5" w:rsidRDefault="00F03AB6" w:rsidP="00265943">
            <w:pPr>
              <w:rPr>
                <w:rFonts w:cs="Arial"/>
                <w:color w:val="000000"/>
                <w:lang w:eastAsia="en-GB"/>
              </w:rPr>
            </w:pPr>
            <w:r w:rsidRPr="009648B5">
              <w:rPr>
                <w:rFonts w:cs="Arial"/>
                <w:color w:val="000000"/>
                <w:lang w:eastAsia="en-GB"/>
              </w:rPr>
              <w:t>Soil standing stock: n/a (on rock)</w:t>
            </w:r>
          </w:p>
          <w:p w14:paraId="3B8C014C" w14:textId="05B89835" w:rsidR="00F03AB6" w:rsidRPr="009648B5" w:rsidRDefault="00F03AB6" w:rsidP="00265943">
            <w:pPr>
              <w:rPr>
                <w:rFonts w:cs="Arial"/>
                <w:color w:val="000000"/>
                <w:lang w:eastAsia="en-GB"/>
              </w:rPr>
            </w:pPr>
            <w:r w:rsidRPr="009648B5">
              <w:rPr>
                <w:rFonts w:cs="Arial"/>
                <w:color w:val="000000"/>
                <w:lang w:eastAsia="en-GB"/>
              </w:rPr>
              <w:t>Sequestration: n/a (on rock)</w:t>
            </w:r>
          </w:p>
        </w:tc>
      </w:tr>
      <w:tr w:rsidR="00F03AB6" w:rsidRPr="009648B5" w14:paraId="3B54DA3A" w14:textId="77777777" w:rsidTr="00FC7EDB">
        <w:trPr>
          <w:jc w:val="right"/>
        </w:trPr>
        <w:tc>
          <w:tcPr>
            <w:tcW w:w="1101" w:type="pct"/>
            <w:vMerge/>
            <w:shd w:val="clear" w:color="auto" w:fill="auto"/>
            <w:noWrap/>
            <w:hideMark/>
          </w:tcPr>
          <w:p w14:paraId="65E0DF43" w14:textId="77777777" w:rsidR="00F03AB6" w:rsidRPr="009648B5" w:rsidRDefault="00F03AB6" w:rsidP="00265943">
            <w:pPr>
              <w:rPr>
                <w:rFonts w:cs="Arial"/>
                <w:color w:val="000000"/>
                <w:lang w:eastAsia="en-GB"/>
              </w:rPr>
            </w:pPr>
          </w:p>
        </w:tc>
        <w:tc>
          <w:tcPr>
            <w:tcW w:w="1602" w:type="pct"/>
            <w:shd w:val="clear" w:color="auto" w:fill="auto"/>
            <w:noWrap/>
            <w:hideMark/>
          </w:tcPr>
          <w:p w14:paraId="7EE1F70F" w14:textId="77777777" w:rsidR="00F03AB6" w:rsidRPr="009648B5" w:rsidRDefault="00F03AB6" w:rsidP="00265943">
            <w:pPr>
              <w:rPr>
                <w:rFonts w:cs="Arial"/>
                <w:color w:val="000000"/>
                <w:lang w:eastAsia="en-GB"/>
              </w:rPr>
            </w:pPr>
            <w:r w:rsidRPr="009648B5">
              <w:rPr>
                <w:rFonts w:cs="Arial"/>
                <w:color w:val="000000"/>
                <w:lang w:eastAsia="en-GB"/>
              </w:rPr>
              <w:t>Soil standing stock</w:t>
            </w:r>
          </w:p>
        </w:tc>
        <w:tc>
          <w:tcPr>
            <w:tcW w:w="515" w:type="pct"/>
            <w:shd w:val="clear" w:color="auto" w:fill="auto"/>
            <w:noWrap/>
            <w:hideMark/>
          </w:tcPr>
          <w:p w14:paraId="3DD005F7" w14:textId="77777777" w:rsidR="00F03AB6" w:rsidRPr="009648B5" w:rsidRDefault="00F03AB6" w:rsidP="00265943">
            <w:pPr>
              <w:rPr>
                <w:rFonts w:cs="Arial"/>
                <w:color w:val="000000"/>
                <w:lang w:eastAsia="en-GB"/>
              </w:rPr>
            </w:pPr>
            <w:r w:rsidRPr="009648B5">
              <w:rPr>
                <w:rFonts w:cs="Arial"/>
                <w:color w:val="000000"/>
                <w:lang w:eastAsia="en-GB"/>
              </w:rPr>
              <w:t>0 / n/a</w:t>
            </w:r>
          </w:p>
        </w:tc>
        <w:tc>
          <w:tcPr>
            <w:tcW w:w="1782" w:type="pct"/>
            <w:vMerge/>
            <w:shd w:val="clear" w:color="auto" w:fill="auto"/>
            <w:hideMark/>
          </w:tcPr>
          <w:p w14:paraId="7081B6F5" w14:textId="77777777" w:rsidR="00F03AB6" w:rsidRPr="009648B5" w:rsidRDefault="00F03AB6" w:rsidP="00265943">
            <w:pPr>
              <w:rPr>
                <w:rFonts w:cs="Arial"/>
                <w:color w:val="000000"/>
                <w:lang w:eastAsia="en-GB"/>
              </w:rPr>
            </w:pPr>
          </w:p>
        </w:tc>
      </w:tr>
      <w:tr w:rsidR="00F03AB6" w:rsidRPr="009648B5" w14:paraId="7683748A" w14:textId="77777777" w:rsidTr="00FC7EDB">
        <w:trPr>
          <w:jc w:val="right"/>
        </w:trPr>
        <w:tc>
          <w:tcPr>
            <w:tcW w:w="1101" w:type="pct"/>
            <w:vMerge/>
            <w:shd w:val="clear" w:color="auto" w:fill="auto"/>
            <w:noWrap/>
            <w:hideMark/>
          </w:tcPr>
          <w:p w14:paraId="4144BB69" w14:textId="77777777" w:rsidR="00F03AB6" w:rsidRPr="009648B5" w:rsidRDefault="00F03AB6" w:rsidP="00265943">
            <w:pPr>
              <w:rPr>
                <w:rFonts w:cs="Arial"/>
                <w:color w:val="000000"/>
                <w:lang w:eastAsia="en-GB"/>
              </w:rPr>
            </w:pPr>
          </w:p>
        </w:tc>
        <w:tc>
          <w:tcPr>
            <w:tcW w:w="1602" w:type="pct"/>
            <w:shd w:val="clear" w:color="auto" w:fill="auto"/>
            <w:noWrap/>
            <w:hideMark/>
          </w:tcPr>
          <w:p w14:paraId="04D68AE8" w14:textId="77777777" w:rsidR="00F03AB6" w:rsidRPr="009648B5" w:rsidRDefault="00F03AB6" w:rsidP="00265943">
            <w:pPr>
              <w:rPr>
                <w:rFonts w:cs="Arial"/>
                <w:color w:val="000000"/>
                <w:lang w:eastAsia="en-GB"/>
              </w:rPr>
            </w:pPr>
            <w:r w:rsidRPr="009648B5">
              <w:rPr>
                <w:rFonts w:cs="Arial"/>
                <w:color w:val="000000"/>
                <w:lang w:eastAsia="en-GB"/>
              </w:rPr>
              <w:t>Sequestration</w:t>
            </w:r>
          </w:p>
        </w:tc>
        <w:tc>
          <w:tcPr>
            <w:tcW w:w="515" w:type="pct"/>
            <w:shd w:val="clear" w:color="auto" w:fill="auto"/>
            <w:noWrap/>
            <w:hideMark/>
          </w:tcPr>
          <w:p w14:paraId="359B9F01" w14:textId="77777777" w:rsidR="00F03AB6" w:rsidRPr="009648B5" w:rsidRDefault="00F03AB6" w:rsidP="00265943">
            <w:pPr>
              <w:rPr>
                <w:rFonts w:cs="Arial"/>
                <w:color w:val="000000"/>
                <w:lang w:eastAsia="en-GB"/>
              </w:rPr>
            </w:pPr>
            <w:r w:rsidRPr="009648B5">
              <w:rPr>
                <w:rFonts w:cs="Arial"/>
                <w:color w:val="000000"/>
                <w:lang w:eastAsia="en-GB"/>
              </w:rPr>
              <w:t>0 / n/a</w:t>
            </w:r>
          </w:p>
        </w:tc>
        <w:tc>
          <w:tcPr>
            <w:tcW w:w="1782" w:type="pct"/>
            <w:vMerge/>
            <w:shd w:val="clear" w:color="auto" w:fill="auto"/>
            <w:hideMark/>
          </w:tcPr>
          <w:p w14:paraId="2E2FB019" w14:textId="77777777" w:rsidR="00F03AB6" w:rsidRPr="009648B5" w:rsidRDefault="00F03AB6" w:rsidP="00265943">
            <w:pPr>
              <w:rPr>
                <w:rFonts w:cs="Arial"/>
                <w:color w:val="000000"/>
                <w:lang w:eastAsia="en-GB"/>
              </w:rPr>
            </w:pPr>
          </w:p>
        </w:tc>
      </w:tr>
      <w:tr w:rsidR="00F03AB6" w:rsidRPr="009648B5" w14:paraId="44089158" w14:textId="77777777" w:rsidTr="00FC7EDB">
        <w:trPr>
          <w:jc w:val="right"/>
        </w:trPr>
        <w:tc>
          <w:tcPr>
            <w:tcW w:w="1101" w:type="pct"/>
            <w:shd w:val="clear" w:color="auto" w:fill="auto"/>
            <w:noWrap/>
            <w:hideMark/>
          </w:tcPr>
          <w:p w14:paraId="2C1ABA96" w14:textId="5F1E7889" w:rsidR="00F03AB6" w:rsidRPr="009648B5" w:rsidRDefault="00F03AB6" w:rsidP="00265943">
            <w:pPr>
              <w:rPr>
                <w:rFonts w:cs="Arial"/>
                <w:color w:val="000000"/>
                <w:lang w:eastAsia="en-GB"/>
              </w:rPr>
            </w:pPr>
            <w:r w:rsidRPr="009648B5">
              <w:rPr>
                <w:rFonts w:cs="Arial"/>
                <w:color w:val="000000"/>
                <w:lang w:eastAsia="en-GB"/>
              </w:rPr>
              <w:t>Maerl</w:t>
            </w:r>
            <w:r w:rsidR="00760879" w:rsidRPr="009648B5">
              <w:rPr>
                <w:rFonts w:cs="Arial"/>
                <w:color w:val="000000"/>
                <w:lang w:eastAsia="en-GB"/>
              </w:rPr>
              <w:t xml:space="preserve"> </w:t>
            </w:r>
            <w:r w:rsidRPr="009648B5">
              <w:rPr>
                <w:rFonts w:cs="Arial"/>
                <w:color w:val="000000"/>
                <w:lang w:eastAsia="en-GB"/>
              </w:rPr>
              <w:t xml:space="preserve">- dead </w:t>
            </w:r>
          </w:p>
        </w:tc>
        <w:tc>
          <w:tcPr>
            <w:tcW w:w="1602" w:type="pct"/>
            <w:shd w:val="clear" w:color="auto" w:fill="auto"/>
            <w:noWrap/>
            <w:hideMark/>
          </w:tcPr>
          <w:p w14:paraId="1874C810"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60 cm)</w:t>
            </w:r>
          </w:p>
        </w:tc>
        <w:tc>
          <w:tcPr>
            <w:tcW w:w="515" w:type="pct"/>
            <w:shd w:val="clear" w:color="auto" w:fill="auto"/>
            <w:noWrap/>
            <w:hideMark/>
          </w:tcPr>
          <w:p w14:paraId="532BD0CC" w14:textId="77777777" w:rsidR="00F03AB6" w:rsidRPr="009648B5" w:rsidRDefault="00F03AB6" w:rsidP="00265943">
            <w:pPr>
              <w:rPr>
                <w:rFonts w:cs="Arial"/>
                <w:color w:val="000000"/>
                <w:lang w:eastAsia="en-GB"/>
              </w:rPr>
            </w:pPr>
            <w:r w:rsidRPr="009648B5">
              <w:rPr>
                <w:rFonts w:cs="Arial"/>
                <w:color w:val="000000"/>
                <w:lang w:eastAsia="en-GB"/>
              </w:rPr>
              <w:t>12.41127</w:t>
            </w:r>
          </w:p>
        </w:tc>
        <w:tc>
          <w:tcPr>
            <w:tcW w:w="1782" w:type="pct"/>
            <w:shd w:val="clear" w:color="auto" w:fill="auto"/>
            <w:hideMark/>
          </w:tcPr>
          <w:p w14:paraId="52F60AC9" w14:textId="117A0CBB" w:rsidR="00F03AB6" w:rsidRPr="009648B5" w:rsidRDefault="00F03AB6" w:rsidP="00265943">
            <w:pPr>
              <w:rPr>
                <w:rFonts w:cs="Arial"/>
                <w:color w:val="000000"/>
                <w:lang w:eastAsia="en-GB"/>
              </w:rPr>
            </w:pPr>
            <w:r w:rsidRPr="009648B5">
              <w:rPr>
                <w:rFonts w:cs="Arial"/>
                <w:color w:val="000000"/>
                <w:lang w:eastAsia="en-GB"/>
              </w:rPr>
              <w:t>Stock: one fifth of value applied by Burrows</w:t>
            </w:r>
            <w:r w:rsidR="009A596D" w:rsidRPr="009648B5">
              <w:rPr>
                <w:rFonts w:cs="Arial"/>
                <w:i/>
                <w:color w:val="000000"/>
                <w:lang w:eastAsia="en-GB"/>
              </w:rPr>
              <w:t xml:space="preserve"> </w:t>
            </w:r>
            <w:r w:rsidR="006F73BC" w:rsidRPr="006F73BC">
              <w:rPr>
                <w:rFonts w:cs="Arial"/>
                <w:i/>
                <w:color w:val="000000"/>
                <w:lang w:eastAsia="en-GB"/>
              </w:rPr>
              <w:t>et al.</w:t>
            </w:r>
            <w:r w:rsidR="009A596D" w:rsidRPr="009648B5">
              <w:rPr>
                <w:rFonts w:cs="Arial"/>
                <w:i/>
                <w:color w:val="000000"/>
                <w:lang w:eastAsia="en-GB"/>
              </w:rPr>
              <w:t>,</w:t>
            </w:r>
            <w:r w:rsidRPr="009648B5">
              <w:rPr>
                <w:rFonts w:cs="Arial"/>
                <w:color w:val="000000"/>
                <w:lang w:eastAsia="en-GB"/>
              </w:rPr>
              <w:t xml:space="preserve"> 2014 - as Welsh bed's species sequesters less, and likely less healthy</w:t>
            </w:r>
          </w:p>
        </w:tc>
      </w:tr>
      <w:tr w:rsidR="00F03AB6" w:rsidRPr="009648B5" w14:paraId="03A7FC39" w14:textId="77777777" w:rsidTr="00FC7EDB">
        <w:trPr>
          <w:jc w:val="right"/>
        </w:trPr>
        <w:tc>
          <w:tcPr>
            <w:tcW w:w="1101" w:type="pct"/>
            <w:vMerge w:val="restart"/>
            <w:shd w:val="clear" w:color="auto" w:fill="auto"/>
            <w:noWrap/>
            <w:hideMark/>
          </w:tcPr>
          <w:p w14:paraId="17BCAC05" w14:textId="2F03078C" w:rsidR="00F03AB6" w:rsidRPr="009648B5" w:rsidRDefault="00F03AB6" w:rsidP="00265943">
            <w:pPr>
              <w:rPr>
                <w:rFonts w:cs="Arial"/>
                <w:color w:val="000000"/>
                <w:lang w:eastAsia="en-GB"/>
              </w:rPr>
            </w:pPr>
            <w:r w:rsidRPr="009648B5">
              <w:rPr>
                <w:rFonts w:cs="Arial"/>
                <w:color w:val="000000"/>
                <w:lang w:eastAsia="en-GB"/>
              </w:rPr>
              <w:t>Maerl</w:t>
            </w:r>
            <w:r w:rsidR="00760879" w:rsidRPr="009648B5">
              <w:rPr>
                <w:rFonts w:cs="Arial"/>
                <w:color w:val="000000"/>
                <w:lang w:eastAsia="en-GB"/>
              </w:rPr>
              <w:t xml:space="preserve"> </w:t>
            </w:r>
            <w:r w:rsidRPr="009648B5">
              <w:rPr>
                <w:rFonts w:cs="Arial"/>
                <w:color w:val="000000"/>
                <w:lang w:eastAsia="en-GB"/>
              </w:rPr>
              <w:t xml:space="preserve">- live </w:t>
            </w:r>
          </w:p>
        </w:tc>
        <w:tc>
          <w:tcPr>
            <w:tcW w:w="1602" w:type="pct"/>
            <w:shd w:val="clear" w:color="auto" w:fill="auto"/>
            <w:noWrap/>
            <w:hideMark/>
          </w:tcPr>
          <w:p w14:paraId="3C20077F" w14:textId="77777777" w:rsidR="00F03AB6" w:rsidRPr="009648B5" w:rsidRDefault="00F03AB6" w:rsidP="00265943">
            <w:pPr>
              <w:rPr>
                <w:rFonts w:cs="Arial"/>
                <w:color w:val="000000"/>
                <w:lang w:eastAsia="en-GB"/>
              </w:rPr>
            </w:pPr>
            <w:r w:rsidRPr="009648B5">
              <w:rPr>
                <w:rFonts w:cs="Arial"/>
                <w:color w:val="000000"/>
                <w:lang w:eastAsia="en-GB"/>
              </w:rPr>
              <w:t>Biomass standing stock (kg m</w:t>
            </w:r>
            <w:r w:rsidRPr="009648B5">
              <w:rPr>
                <w:rFonts w:cs="Arial"/>
                <w:color w:val="000000"/>
                <w:vertAlign w:val="superscript"/>
                <w:lang w:eastAsia="en-GB"/>
              </w:rPr>
              <w:t>-2</w:t>
            </w:r>
            <w:r w:rsidRPr="009648B5">
              <w:rPr>
                <w:rFonts w:cs="Arial"/>
                <w:color w:val="000000"/>
                <w:lang w:eastAsia="en-GB"/>
              </w:rPr>
              <w:t>)</w:t>
            </w:r>
          </w:p>
        </w:tc>
        <w:tc>
          <w:tcPr>
            <w:tcW w:w="515" w:type="pct"/>
            <w:shd w:val="clear" w:color="auto" w:fill="auto"/>
            <w:noWrap/>
            <w:hideMark/>
          </w:tcPr>
          <w:p w14:paraId="33CC5826" w14:textId="77777777" w:rsidR="00F03AB6" w:rsidRPr="009648B5" w:rsidRDefault="00F03AB6" w:rsidP="00265943">
            <w:pPr>
              <w:rPr>
                <w:rFonts w:cs="Arial"/>
                <w:color w:val="000000"/>
                <w:lang w:eastAsia="en-GB"/>
              </w:rPr>
            </w:pPr>
            <w:r w:rsidRPr="009648B5">
              <w:rPr>
                <w:rFonts w:cs="Arial"/>
                <w:color w:val="000000"/>
                <w:lang w:eastAsia="en-GB"/>
              </w:rPr>
              <w:t>0.09500</w:t>
            </w:r>
          </w:p>
        </w:tc>
        <w:tc>
          <w:tcPr>
            <w:tcW w:w="1782" w:type="pct"/>
            <w:vMerge w:val="restart"/>
            <w:shd w:val="clear" w:color="auto" w:fill="auto"/>
            <w:hideMark/>
          </w:tcPr>
          <w:p w14:paraId="415E6872" w14:textId="031B9188" w:rsidR="00F03AB6" w:rsidRPr="00FC7EDB" w:rsidRDefault="00F03AB6" w:rsidP="00265943">
            <w:pPr>
              <w:rPr>
                <w:rFonts w:cs="Arial"/>
                <w:color w:val="000000"/>
                <w:lang w:eastAsia="en-GB"/>
              </w:rPr>
            </w:pPr>
            <w:r w:rsidRPr="009648B5">
              <w:rPr>
                <w:rFonts w:cs="Arial"/>
                <w:color w:val="000000"/>
                <w:lang w:eastAsia="en-GB"/>
              </w:rPr>
              <w:t>Stock: one fifth of value applied by Burrows</w:t>
            </w:r>
            <w:r w:rsidR="009A596D" w:rsidRPr="009648B5">
              <w:rPr>
                <w:rFonts w:cs="Arial"/>
                <w:i/>
                <w:color w:val="000000"/>
                <w:lang w:eastAsia="en-GB"/>
              </w:rPr>
              <w:t xml:space="preserve"> </w:t>
            </w:r>
            <w:r w:rsidR="006F73BC" w:rsidRPr="006F73BC">
              <w:rPr>
                <w:rFonts w:cs="Arial"/>
                <w:i/>
                <w:color w:val="000000"/>
                <w:lang w:eastAsia="en-GB"/>
              </w:rPr>
              <w:t>et al.</w:t>
            </w:r>
            <w:r w:rsidR="009A596D" w:rsidRPr="009648B5">
              <w:rPr>
                <w:rFonts w:cs="Arial"/>
                <w:i/>
                <w:color w:val="000000"/>
                <w:lang w:eastAsia="en-GB"/>
              </w:rPr>
              <w:t>,</w:t>
            </w:r>
            <w:r w:rsidRPr="009648B5">
              <w:rPr>
                <w:rFonts w:cs="Arial"/>
                <w:color w:val="000000"/>
                <w:lang w:eastAsia="en-GB"/>
              </w:rPr>
              <w:t xml:space="preserve"> 2014 (as Welsh bed's species </w:t>
            </w:r>
            <w:r w:rsidRPr="00FC7EDB">
              <w:rPr>
                <w:rFonts w:cs="Arial"/>
                <w:color w:val="000000"/>
                <w:lang w:eastAsia="en-GB"/>
              </w:rPr>
              <w:t xml:space="preserve">sequesters approx. that proportion less (as per </w:t>
            </w:r>
            <w:r w:rsidR="00E450E6" w:rsidRPr="00FC7EDB">
              <w:rPr>
                <w:rFonts w:cs="Arial"/>
                <w:color w:val="000000"/>
                <w:lang w:eastAsia="en-GB"/>
              </w:rPr>
              <w:t>Table</w:t>
            </w:r>
            <w:r w:rsidRPr="00FC7EDB">
              <w:rPr>
                <w:rFonts w:cs="Arial"/>
                <w:color w:val="000000"/>
                <w:lang w:eastAsia="en-GB"/>
              </w:rPr>
              <w:t xml:space="preserve"> 3 of Burrows </w:t>
            </w:r>
            <w:r w:rsidR="006F73BC" w:rsidRPr="006F73BC">
              <w:rPr>
                <w:rFonts w:cs="Arial"/>
                <w:i/>
                <w:color w:val="000000"/>
                <w:lang w:eastAsia="en-GB"/>
              </w:rPr>
              <w:t>et al.</w:t>
            </w:r>
            <w:r w:rsidRPr="00FC7EDB">
              <w:rPr>
                <w:rFonts w:cs="Arial"/>
                <w:color w:val="000000"/>
                <w:lang w:eastAsia="en-GB"/>
              </w:rPr>
              <w:t xml:space="preserve"> 2014), and likely less healthy (NRW pers comm); </w:t>
            </w:r>
          </w:p>
          <w:p w14:paraId="5DD9B18F" w14:textId="40DAFD17" w:rsidR="00F03AB6" w:rsidRPr="009648B5" w:rsidRDefault="00F03AB6" w:rsidP="00265943">
            <w:pPr>
              <w:rPr>
                <w:rFonts w:cs="Arial"/>
                <w:color w:val="000000"/>
                <w:lang w:eastAsia="en-GB"/>
              </w:rPr>
            </w:pPr>
            <w:r w:rsidRPr="00FC7EDB">
              <w:rPr>
                <w:rFonts w:cs="Arial"/>
                <w:color w:val="000000"/>
                <w:lang w:eastAsia="en-GB"/>
              </w:rPr>
              <w:t xml:space="preserve">Sequestration: applied min sequestration for </w:t>
            </w:r>
            <w:r w:rsidRPr="00FC7EDB">
              <w:rPr>
                <w:rFonts w:cs="Arial"/>
                <w:i/>
                <w:color w:val="000000"/>
                <w:lang w:eastAsia="en-GB"/>
              </w:rPr>
              <w:t>Phymatolithon calcareum</w:t>
            </w:r>
            <w:r w:rsidRPr="00FC7EDB">
              <w:rPr>
                <w:rFonts w:cs="Arial"/>
                <w:color w:val="000000"/>
                <w:lang w:eastAsia="en-GB"/>
              </w:rPr>
              <w:t xml:space="preserve"> quoted by Burrows </w:t>
            </w:r>
            <w:r w:rsidR="006F73BC" w:rsidRPr="006F73BC">
              <w:rPr>
                <w:rFonts w:cs="Arial"/>
                <w:i/>
                <w:color w:val="000000"/>
                <w:lang w:eastAsia="en-GB"/>
              </w:rPr>
              <w:t>et al.</w:t>
            </w:r>
            <w:r w:rsidRPr="00FC7EDB">
              <w:rPr>
                <w:rFonts w:cs="Arial"/>
                <w:color w:val="000000"/>
                <w:lang w:eastAsia="en-GB"/>
              </w:rPr>
              <w:t xml:space="preserve"> 2014 in their </w:t>
            </w:r>
            <w:r w:rsidR="00E450E6" w:rsidRPr="00FC7EDB">
              <w:rPr>
                <w:rFonts w:cs="Arial"/>
                <w:color w:val="000000"/>
                <w:lang w:eastAsia="en-GB"/>
              </w:rPr>
              <w:t>Table</w:t>
            </w:r>
            <w:r w:rsidRPr="00FC7EDB">
              <w:rPr>
                <w:rFonts w:cs="Arial"/>
                <w:color w:val="000000"/>
                <w:lang w:eastAsia="en-GB"/>
              </w:rPr>
              <w:t xml:space="preserve"> 3 (min used as Welsh bed less healthy (</w:t>
            </w:r>
            <w:r w:rsidRPr="009648B5">
              <w:rPr>
                <w:rFonts w:cs="Arial"/>
                <w:color w:val="000000"/>
                <w:lang w:eastAsia="en-GB"/>
              </w:rPr>
              <w:t xml:space="preserve">NRW pers comm)). NB: Burrows </w:t>
            </w:r>
            <w:r w:rsidR="006F73BC" w:rsidRPr="006F73BC">
              <w:rPr>
                <w:rFonts w:cs="Arial"/>
                <w:i/>
                <w:color w:val="000000"/>
                <w:lang w:eastAsia="en-GB"/>
              </w:rPr>
              <w:t>et al.</w:t>
            </w:r>
            <w:r w:rsidR="009A596D" w:rsidRPr="009648B5">
              <w:rPr>
                <w:rFonts w:cs="Arial"/>
                <w:color w:val="000000"/>
                <w:lang w:eastAsia="en-GB"/>
              </w:rPr>
              <w:t>, 2014</w:t>
            </w:r>
            <w:r w:rsidRPr="009648B5">
              <w:rPr>
                <w:rFonts w:cs="Arial"/>
                <w:color w:val="000000"/>
                <w:lang w:eastAsia="en-GB"/>
              </w:rPr>
              <w:t xml:space="preserve"> applied 0.074 kg m</w:t>
            </w:r>
            <w:r w:rsidRPr="009648B5">
              <w:rPr>
                <w:rFonts w:cs="Arial"/>
                <w:color w:val="000000"/>
                <w:vertAlign w:val="superscript"/>
                <w:lang w:eastAsia="en-GB"/>
              </w:rPr>
              <w:t>-2</w:t>
            </w:r>
            <w:r w:rsidRPr="009648B5">
              <w:rPr>
                <w:rFonts w:cs="Arial"/>
                <w:color w:val="000000"/>
                <w:lang w:eastAsia="en-GB"/>
              </w:rPr>
              <w:t xml:space="preserve"> value;</w:t>
            </w:r>
          </w:p>
          <w:p w14:paraId="037D941E" w14:textId="36FEB0F7" w:rsidR="00F03AB6" w:rsidRPr="009648B5" w:rsidRDefault="00F03AB6" w:rsidP="00265943">
            <w:pPr>
              <w:rPr>
                <w:rFonts w:cs="Arial"/>
                <w:color w:val="000000"/>
                <w:lang w:eastAsia="en-GB"/>
              </w:rPr>
            </w:pPr>
            <w:r w:rsidRPr="009648B5">
              <w:rPr>
                <w:rFonts w:cs="Arial"/>
                <w:color w:val="000000"/>
                <w:lang w:eastAsia="en-GB"/>
              </w:rPr>
              <w:t xml:space="preserve">Biomass: 10 times sequestration (same relationship as applied by Burrows </w:t>
            </w:r>
            <w:r w:rsidR="006F73BC" w:rsidRPr="006F73BC">
              <w:rPr>
                <w:rFonts w:cs="Arial"/>
                <w:i/>
                <w:color w:val="000000"/>
                <w:lang w:eastAsia="en-GB"/>
              </w:rPr>
              <w:t>et al.</w:t>
            </w:r>
            <w:r w:rsidR="00B725BF">
              <w:rPr>
                <w:rFonts w:cs="Arial"/>
                <w:color w:val="000000"/>
                <w:lang w:eastAsia="en-GB"/>
              </w:rPr>
              <w:t xml:space="preserve">, </w:t>
            </w:r>
            <w:r w:rsidRPr="009648B5">
              <w:rPr>
                <w:rFonts w:cs="Arial"/>
                <w:color w:val="000000"/>
                <w:lang w:eastAsia="en-GB"/>
              </w:rPr>
              <w:t>2014)</w:t>
            </w:r>
          </w:p>
        </w:tc>
      </w:tr>
      <w:tr w:rsidR="00F03AB6" w:rsidRPr="009648B5" w14:paraId="7D31FA15" w14:textId="77777777" w:rsidTr="00FC7EDB">
        <w:trPr>
          <w:jc w:val="right"/>
        </w:trPr>
        <w:tc>
          <w:tcPr>
            <w:tcW w:w="1101" w:type="pct"/>
            <w:vMerge/>
            <w:shd w:val="clear" w:color="auto" w:fill="auto"/>
            <w:noWrap/>
            <w:hideMark/>
          </w:tcPr>
          <w:p w14:paraId="5E83C875" w14:textId="77777777" w:rsidR="00F03AB6" w:rsidRPr="009648B5" w:rsidRDefault="00F03AB6" w:rsidP="00265943">
            <w:pPr>
              <w:rPr>
                <w:rFonts w:cs="Arial"/>
                <w:color w:val="000000"/>
                <w:lang w:eastAsia="en-GB"/>
              </w:rPr>
            </w:pPr>
          </w:p>
        </w:tc>
        <w:tc>
          <w:tcPr>
            <w:tcW w:w="1602" w:type="pct"/>
            <w:shd w:val="clear" w:color="auto" w:fill="auto"/>
            <w:noWrap/>
            <w:hideMark/>
          </w:tcPr>
          <w:p w14:paraId="00AE21BA" w14:textId="77777777" w:rsidR="00F03AB6" w:rsidRPr="009648B5" w:rsidRDefault="00F03AB6" w:rsidP="00265943">
            <w:pPr>
              <w:rPr>
                <w:rFonts w:cs="Arial"/>
                <w:color w:val="000000"/>
                <w:lang w:eastAsia="en-GB"/>
              </w:rPr>
            </w:pPr>
            <w:r w:rsidRPr="009648B5">
              <w:rPr>
                <w:rFonts w:cs="Arial"/>
                <w:color w:val="000000"/>
                <w:lang w:eastAsia="en-GB"/>
              </w:rPr>
              <w:t>Soil standing stock (kg m</w:t>
            </w:r>
            <w:r w:rsidRPr="009648B5">
              <w:rPr>
                <w:rFonts w:cs="Arial"/>
                <w:color w:val="000000"/>
                <w:vertAlign w:val="superscript"/>
                <w:lang w:eastAsia="en-GB"/>
              </w:rPr>
              <w:t>-2</w:t>
            </w:r>
            <w:r w:rsidRPr="009648B5">
              <w:rPr>
                <w:rFonts w:cs="Arial"/>
                <w:color w:val="000000"/>
                <w:lang w:eastAsia="en-GB"/>
              </w:rPr>
              <w:t xml:space="preserve"> (top 60 cm)</w:t>
            </w:r>
          </w:p>
        </w:tc>
        <w:tc>
          <w:tcPr>
            <w:tcW w:w="515" w:type="pct"/>
            <w:shd w:val="clear" w:color="auto" w:fill="auto"/>
            <w:noWrap/>
            <w:hideMark/>
          </w:tcPr>
          <w:p w14:paraId="33507B4B" w14:textId="77777777" w:rsidR="00F03AB6" w:rsidRPr="009648B5" w:rsidRDefault="00F03AB6" w:rsidP="00265943">
            <w:pPr>
              <w:rPr>
                <w:rFonts w:cs="Arial"/>
                <w:color w:val="000000"/>
                <w:lang w:eastAsia="en-GB"/>
              </w:rPr>
            </w:pPr>
            <w:r w:rsidRPr="009648B5">
              <w:rPr>
                <w:rFonts w:cs="Arial"/>
                <w:color w:val="000000"/>
                <w:lang w:eastAsia="en-GB"/>
              </w:rPr>
              <w:t>12.41127</w:t>
            </w:r>
          </w:p>
        </w:tc>
        <w:tc>
          <w:tcPr>
            <w:tcW w:w="1782" w:type="pct"/>
            <w:vMerge/>
            <w:shd w:val="clear" w:color="auto" w:fill="auto"/>
            <w:hideMark/>
          </w:tcPr>
          <w:p w14:paraId="3196B1DB" w14:textId="77777777" w:rsidR="00F03AB6" w:rsidRPr="009648B5" w:rsidRDefault="00F03AB6" w:rsidP="00265943">
            <w:pPr>
              <w:rPr>
                <w:rFonts w:cs="Arial"/>
                <w:color w:val="000000"/>
                <w:lang w:eastAsia="en-GB"/>
              </w:rPr>
            </w:pPr>
          </w:p>
        </w:tc>
      </w:tr>
      <w:tr w:rsidR="00F03AB6" w:rsidRPr="009648B5" w14:paraId="56066951" w14:textId="77777777" w:rsidTr="00FC7EDB">
        <w:trPr>
          <w:jc w:val="right"/>
        </w:trPr>
        <w:tc>
          <w:tcPr>
            <w:tcW w:w="1101" w:type="pct"/>
            <w:vMerge/>
            <w:shd w:val="clear" w:color="auto" w:fill="auto"/>
            <w:noWrap/>
            <w:hideMark/>
          </w:tcPr>
          <w:p w14:paraId="0153DFD2" w14:textId="77777777" w:rsidR="00F03AB6" w:rsidRPr="009648B5" w:rsidRDefault="00F03AB6" w:rsidP="00265943">
            <w:pPr>
              <w:rPr>
                <w:rFonts w:cs="Arial"/>
                <w:color w:val="000000"/>
                <w:lang w:eastAsia="en-GB"/>
              </w:rPr>
            </w:pPr>
          </w:p>
        </w:tc>
        <w:tc>
          <w:tcPr>
            <w:tcW w:w="1602" w:type="pct"/>
            <w:shd w:val="clear" w:color="auto" w:fill="auto"/>
            <w:noWrap/>
            <w:hideMark/>
          </w:tcPr>
          <w:p w14:paraId="09BE319E" w14:textId="0AA5D637"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lang w:eastAsia="en-GB"/>
              </w:rPr>
              <w:t>-1)</w:t>
            </w:r>
          </w:p>
        </w:tc>
        <w:tc>
          <w:tcPr>
            <w:tcW w:w="515" w:type="pct"/>
            <w:shd w:val="clear" w:color="auto" w:fill="auto"/>
            <w:noWrap/>
            <w:hideMark/>
          </w:tcPr>
          <w:p w14:paraId="608221F6" w14:textId="77777777" w:rsidR="00F03AB6" w:rsidRPr="009648B5" w:rsidRDefault="00F03AB6" w:rsidP="00265943">
            <w:pPr>
              <w:rPr>
                <w:rFonts w:cs="Arial"/>
                <w:color w:val="000000"/>
                <w:lang w:eastAsia="en-GB"/>
              </w:rPr>
            </w:pPr>
            <w:r w:rsidRPr="009648B5">
              <w:rPr>
                <w:rFonts w:cs="Arial"/>
                <w:color w:val="000000"/>
                <w:lang w:eastAsia="en-GB"/>
              </w:rPr>
              <w:t>0.00950</w:t>
            </w:r>
          </w:p>
        </w:tc>
        <w:tc>
          <w:tcPr>
            <w:tcW w:w="1782" w:type="pct"/>
            <w:vMerge/>
            <w:shd w:val="clear" w:color="auto" w:fill="auto"/>
            <w:noWrap/>
            <w:hideMark/>
          </w:tcPr>
          <w:p w14:paraId="7B5DBC1C" w14:textId="77777777" w:rsidR="00F03AB6" w:rsidRPr="009648B5" w:rsidRDefault="00F03AB6" w:rsidP="00265943">
            <w:pPr>
              <w:rPr>
                <w:rFonts w:cs="Arial"/>
                <w:color w:val="000000"/>
                <w:lang w:eastAsia="en-GB"/>
              </w:rPr>
            </w:pPr>
          </w:p>
        </w:tc>
      </w:tr>
      <w:tr w:rsidR="00F03AB6" w:rsidRPr="009648B5" w14:paraId="26E39054" w14:textId="77777777" w:rsidTr="00FC7EDB">
        <w:trPr>
          <w:jc w:val="right"/>
        </w:trPr>
        <w:tc>
          <w:tcPr>
            <w:tcW w:w="1101" w:type="pct"/>
            <w:vMerge w:val="restart"/>
            <w:shd w:val="clear" w:color="auto" w:fill="auto"/>
            <w:noWrap/>
            <w:hideMark/>
          </w:tcPr>
          <w:p w14:paraId="4F033F09" w14:textId="77777777" w:rsidR="00F03AB6" w:rsidRPr="009648B5" w:rsidRDefault="00F03AB6" w:rsidP="00265943">
            <w:pPr>
              <w:rPr>
                <w:rFonts w:cs="Arial"/>
                <w:color w:val="000000"/>
                <w:lang w:eastAsia="en-GB"/>
              </w:rPr>
            </w:pPr>
            <w:r w:rsidRPr="009648B5">
              <w:rPr>
                <w:rFonts w:cs="Arial"/>
                <w:color w:val="000000"/>
                <w:lang w:eastAsia="en-GB"/>
              </w:rPr>
              <w:t>Brittlestar Beds</w:t>
            </w:r>
          </w:p>
          <w:p w14:paraId="4A962AB7" w14:textId="77777777" w:rsidR="00F03AB6" w:rsidRPr="009648B5" w:rsidRDefault="00F03AB6" w:rsidP="00265943">
            <w:pPr>
              <w:rPr>
                <w:rFonts w:cs="Arial"/>
                <w:color w:val="000000"/>
                <w:lang w:eastAsia="en-GB"/>
              </w:rPr>
            </w:pPr>
            <w:r w:rsidRPr="009648B5">
              <w:rPr>
                <w:rFonts w:cs="Arial"/>
                <w:color w:val="000000"/>
                <w:lang w:eastAsia="en-GB"/>
              </w:rPr>
              <w:t> </w:t>
            </w:r>
          </w:p>
          <w:p w14:paraId="7DF17E47" w14:textId="77777777" w:rsidR="00F03AB6" w:rsidRPr="009648B5" w:rsidRDefault="00F03AB6" w:rsidP="00265943">
            <w:pPr>
              <w:rPr>
                <w:rFonts w:cs="Arial"/>
                <w:color w:val="000000"/>
                <w:lang w:eastAsia="en-GB"/>
              </w:rPr>
            </w:pPr>
            <w:r w:rsidRPr="009648B5">
              <w:rPr>
                <w:rFonts w:cs="Arial"/>
                <w:color w:val="000000"/>
                <w:lang w:eastAsia="en-GB"/>
              </w:rPr>
              <w:t> </w:t>
            </w:r>
          </w:p>
        </w:tc>
        <w:tc>
          <w:tcPr>
            <w:tcW w:w="1602" w:type="pct"/>
            <w:shd w:val="clear" w:color="auto" w:fill="auto"/>
            <w:noWrap/>
            <w:hideMark/>
          </w:tcPr>
          <w:p w14:paraId="348654CB" w14:textId="77777777" w:rsidR="00F03AB6" w:rsidRPr="009648B5" w:rsidRDefault="00F03AB6" w:rsidP="00265943">
            <w:pPr>
              <w:rPr>
                <w:rFonts w:cs="Arial"/>
                <w:color w:val="000000"/>
                <w:lang w:eastAsia="en-GB"/>
              </w:rPr>
            </w:pPr>
            <w:r w:rsidRPr="009648B5">
              <w:rPr>
                <w:rFonts w:cs="Arial"/>
                <w:color w:val="000000"/>
                <w:lang w:eastAsia="en-GB"/>
              </w:rPr>
              <w:t>Biomass standing stock</w:t>
            </w:r>
          </w:p>
        </w:tc>
        <w:tc>
          <w:tcPr>
            <w:tcW w:w="515" w:type="pct"/>
            <w:shd w:val="clear" w:color="auto" w:fill="auto"/>
            <w:noWrap/>
            <w:hideMark/>
          </w:tcPr>
          <w:p w14:paraId="206FB1E9" w14:textId="6F825AF6" w:rsidR="00F03AB6" w:rsidRPr="009648B5" w:rsidRDefault="00F03AB6" w:rsidP="00265943">
            <w:pPr>
              <w:rPr>
                <w:rFonts w:cs="Arial"/>
                <w:color w:val="000000"/>
                <w:lang w:eastAsia="en-GB"/>
              </w:rPr>
            </w:pPr>
            <w:r w:rsidRPr="009648B5">
              <w:rPr>
                <w:rFonts w:cs="Arial"/>
                <w:color w:val="000000"/>
                <w:lang w:eastAsia="en-GB"/>
              </w:rPr>
              <w:t>unknown</w:t>
            </w:r>
            <w:r w:rsidR="00DF23B4" w:rsidRPr="009648B5">
              <w:rPr>
                <w:rFonts w:cs="Arial"/>
                <w:color w:val="000000"/>
                <w:lang w:eastAsia="en-GB"/>
              </w:rPr>
              <w:t xml:space="preserve"> / </w:t>
            </w:r>
            <w:r w:rsidRPr="009648B5">
              <w:rPr>
                <w:rFonts w:cs="Arial"/>
                <w:color w:val="000000"/>
                <w:lang w:eastAsia="en-GB"/>
              </w:rPr>
              <w:t>negligible</w:t>
            </w:r>
          </w:p>
        </w:tc>
        <w:tc>
          <w:tcPr>
            <w:tcW w:w="1782" w:type="pct"/>
            <w:vMerge w:val="restart"/>
            <w:shd w:val="clear" w:color="auto" w:fill="auto"/>
            <w:hideMark/>
          </w:tcPr>
          <w:p w14:paraId="7808FA07" w14:textId="3B7D8BB9" w:rsidR="00F03AB6" w:rsidRPr="009648B5" w:rsidRDefault="00F03AB6" w:rsidP="00265943">
            <w:pPr>
              <w:rPr>
                <w:rFonts w:cs="Arial"/>
                <w:color w:val="000000"/>
                <w:lang w:eastAsia="en-GB"/>
              </w:rPr>
            </w:pPr>
            <w:r w:rsidRPr="009648B5">
              <w:rPr>
                <w:rFonts w:cs="Arial"/>
                <w:color w:val="000000"/>
                <w:lang w:eastAsia="en-GB"/>
              </w:rPr>
              <w:t>Biomass standing stock: no values found in literature</w:t>
            </w:r>
            <w:r w:rsidR="00FC7EDB">
              <w:rPr>
                <w:rFonts w:cs="Arial"/>
                <w:color w:val="000000"/>
                <w:lang w:eastAsia="en-GB"/>
              </w:rPr>
              <w:t>;</w:t>
            </w:r>
            <w:r w:rsidRPr="009648B5">
              <w:rPr>
                <w:rFonts w:cs="Arial"/>
                <w:color w:val="000000"/>
                <w:lang w:eastAsia="en-GB"/>
              </w:rPr>
              <w:t xml:space="preserve"> </w:t>
            </w:r>
          </w:p>
          <w:p w14:paraId="0B6CDC34" w14:textId="6983055F" w:rsidR="00F03AB6" w:rsidRPr="009648B5" w:rsidRDefault="00F03AB6" w:rsidP="00265943">
            <w:pPr>
              <w:rPr>
                <w:rFonts w:cs="Arial"/>
                <w:color w:val="000000"/>
                <w:lang w:eastAsia="en-GB"/>
              </w:rPr>
            </w:pPr>
            <w:r w:rsidRPr="009648B5">
              <w:rPr>
                <w:rFonts w:cs="Arial"/>
                <w:color w:val="000000"/>
                <w:lang w:eastAsia="en-GB"/>
              </w:rPr>
              <w:t xml:space="preserve">Sequestration: Burrows </w:t>
            </w:r>
            <w:r w:rsidR="006F73BC" w:rsidRPr="006F73BC">
              <w:rPr>
                <w:rFonts w:cs="Arial"/>
                <w:i/>
                <w:color w:val="000000"/>
                <w:lang w:eastAsia="en-GB"/>
              </w:rPr>
              <w:t>et al.</w:t>
            </w:r>
            <w:r w:rsidRPr="009648B5">
              <w:rPr>
                <w:rFonts w:cs="Arial"/>
                <w:color w:val="000000"/>
                <w:lang w:eastAsia="en-GB"/>
              </w:rPr>
              <w:t xml:space="preserve"> 2014 value;</w:t>
            </w:r>
          </w:p>
          <w:p w14:paraId="74EC436D" w14:textId="7C6387EF" w:rsidR="00F03AB6" w:rsidRPr="009648B5" w:rsidRDefault="00F03AB6" w:rsidP="00265943">
            <w:pPr>
              <w:rPr>
                <w:rFonts w:cs="Arial"/>
                <w:color w:val="000000"/>
                <w:lang w:eastAsia="en-GB"/>
              </w:rPr>
            </w:pPr>
            <w:r w:rsidRPr="009648B5">
              <w:rPr>
                <w:rFonts w:cs="Arial"/>
                <w:color w:val="000000"/>
                <w:lang w:eastAsia="en-GB"/>
              </w:rPr>
              <w:t xml:space="preserve">Soil standing stock: applied same value as subtidal sandy gravel, as brittlestars normally found on coarse sediment. </w:t>
            </w:r>
          </w:p>
        </w:tc>
      </w:tr>
      <w:tr w:rsidR="00F03AB6" w:rsidRPr="009648B5" w14:paraId="23A77A03" w14:textId="77777777" w:rsidTr="00FC7EDB">
        <w:trPr>
          <w:jc w:val="right"/>
        </w:trPr>
        <w:tc>
          <w:tcPr>
            <w:tcW w:w="1101" w:type="pct"/>
            <w:vMerge/>
            <w:shd w:val="clear" w:color="auto" w:fill="auto"/>
            <w:noWrap/>
            <w:hideMark/>
          </w:tcPr>
          <w:p w14:paraId="0324B75E" w14:textId="77777777" w:rsidR="00F03AB6" w:rsidRPr="009648B5" w:rsidRDefault="00F03AB6" w:rsidP="00265943">
            <w:pPr>
              <w:rPr>
                <w:rFonts w:cs="Arial"/>
                <w:color w:val="000000"/>
                <w:lang w:eastAsia="en-GB"/>
              </w:rPr>
            </w:pPr>
          </w:p>
        </w:tc>
        <w:tc>
          <w:tcPr>
            <w:tcW w:w="1602" w:type="pct"/>
            <w:shd w:val="clear" w:color="auto" w:fill="auto"/>
            <w:noWrap/>
            <w:hideMark/>
          </w:tcPr>
          <w:p w14:paraId="329B4440" w14:textId="77777777" w:rsidR="00F03AB6" w:rsidRPr="009648B5" w:rsidRDefault="00F03AB6" w:rsidP="00265943">
            <w:pPr>
              <w:rPr>
                <w:rFonts w:cs="Arial"/>
                <w:color w:val="000000"/>
                <w:lang w:eastAsia="en-GB"/>
              </w:rPr>
            </w:pPr>
            <w:r w:rsidRPr="009648B5">
              <w:rPr>
                <w:rFonts w:cs="Arial"/>
                <w:color w:val="000000"/>
                <w:lang w:eastAsia="en-GB"/>
              </w:rPr>
              <w:t>Soil standing stock</w:t>
            </w:r>
          </w:p>
        </w:tc>
        <w:tc>
          <w:tcPr>
            <w:tcW w:w="515" w:type="pct"/>
            <w:shd w:val="clear" w:color="auto" w:fill="auto"/>
            <w:noWrap/>
            <w:hideMark/>
          </w:tcPr>
          <w:p w14:paraId="09962073" w14:textId="77777777" w:rsidR="00F03AB6" w:rsidRPr="009648B5" w:rsidRDefault="00F03AB6" w:rsidP="00265943">
            <w:pPr>
              <w:rPr>
                <w:rFonts w:cs="Arial"/>
                <w:color w:val="000000"/>
                <w:lang w:eastAsia="en-GB"/>
              </w:rPr>
            </w:pPr>
            <w:r w:rsidRPr="009648B5">
              <w:rPr>
                <w:rFonts w:cs="Arial"/>
                <w:color w:val="000000"/>
                <w:lang w:eastAsia="en-GB"/>
              </w:rPr>
              <w:t>0.01156</w:t>
            </w:r>
          </w:p>
        </w:tc>
        <w:tc>
          <w:tcPr>
            <w:tcW w:w="1782" w:type="pct"/>
            <w:vMerge/>
            <w:shd w:val="clear" w:color="auto" w:fill="auto"/>
            <w:noWrap/>
            <w:hideMark/>
          </w:tcPr>
          <w:p w14:paraId="5F67940C" w14:textId="77777777" w:rsidR="00F03AB6" w:rsidRPr="009648B5" w:rsidRDefault="00F03AB6" w:rsidP="00265943">
            <w:pPr>
              <w:rPr>
                <w:rFonts w:cs="Arial"/>
                <w:color w:val="000000"/>
                <w:lang w:eastAsia="en-GB"/>
              </w:rPr>
            </w:pPr>
          </w:p>
        </w:tc>
      </w:tr>
      <w:tr w:rsidR="00F03AB6" w:rsidRPr="009648B5" w14:paraId="1F49DFA1" w14:textId="77777777" w:rsidTr="00FC7EDB">
        <w:trPr>
          <w:jc w:val="right"/>
        </w:trPr>
        <w:tc>
          <w:tcPr>
            <w:tcW w:w="1101" w:type="pct"/>
            <w:vMerge/>
            <w:shd w:val="clear" w:color="auto" w:fill="auto"/>
            <w:noWrap/>
            <w:hideMark/>
          </w:tcPr>
          <w:p w14:paraId="6B007CE9" w14:textId="77777777" w:rsidR="00F03AB6" w:rsidRPr="009648B5" w:rsidRDefault="00F03AB6" w:rsidP="00265943">
            <w:pPr>
              <w:rPr>
                <w:rFonts w:cs="Arial"/>
                <w:color w:val="000000"/>
                <w:lang w:eastAsia="en-GB"/>
              </w:rPr>
            </w:pPr>
          </w:p>
        </w:tc>
        <w:tc>
          <w:tcPr>
            <w:tcW w:w="1602" w:type="pct"/>
            <w:shd w:val="clear" w:color="auto" w:fill="auto"/>
            <w:noWrap/>
            <w:hideMark/>
          </w:tcPr>
          <w:p w14:paraId="0CC4DCDA" w14:textId="035C858D" w:rsidR="00F03AB6" w:rsidRPr="009648B5" w:rsidRDefault="00F03AB6" w:rsidP="00265943">
            <w:pPr>
              <w:rPr>
                <w:rFonts w:cs="Arial"/>
                <w:color w:val="000000"/>
                <w:lang w:eastAsia="en-GB"/>
              </w:rPr>
            </w:pPr>
            <w:r w:rsidRPr="009648B5">
              <w:rPr>
                <w:rFonts w:cs="Arial"/>
                <w:color w:val="000000"/>
                <w:lang w:eastAsia="en-GB"/>
              </w:rPr>
              <w:t>Sequestration (kg m</w:t>
            </w:r>
            <w:r w:rsidRPr="009648B5">
              <w:rPr>
                <w:rFonts w:cs="Arial"/>
                <w:color w:val="000000"/>
                <w:vertAlign w:val="superscript"/>
                <w:lang w:eastAsia="en-GB"/>
              </w:rPr>
              <w:t>-2</w:t>
            </w:r>
            <w:r w:rsidRPr="009648B5">
              <w:rPr>
                <w:rFonts w:cs="Arial"/>
                <w:color w:val="000000"/>
                <w:lang w:eastAsia="en-GB"/>
              </w:rPr>
              <w:t xml:space="preserve"> </w:t>
            </w:r>
            <w:r w:rsidR="00250674" w:rsidRPr="009648B5">
              <w:rPr>
                <w:rFonts w:cs="Arial"/>
                <w:color w:val="000000"/>
                <w:lang w:eastAsia="en-GB"/>
              </w:rPr>
              <w:t>yr</w:t>
            </w:r>
            <w:r w:rsidRPr="009648B5">
              <w:rPr>
                <w:rFonts w:cs="Arial"/>
                <w:color w:val="000000"/>
                <w:vertAlign w:val="superscript"/>
                <w:lang w:eastAsia="en-GB"/>
              </w:rPr>
              <w:t>-1</w:t>
            </w:r>
            <w:r w:rsidRPr="009648B5">
              <w:rPr>
                <w:rFonts w:cs="Arial"/>
                <w:color w:val="000000"/>
                <w:lang w:eastAsia="en-GB"/>
              </w:rPr>
              <w:t>)</w:t>
            </w:r>
          </w:p>
        </w:tc>
        <w:tc>
          <w:tcPr>
            <w:tcW w:w="515" w:type="pct"/>
            <w:shd w:val="clear" w:color="auto" w:fill="auto"/>
            <w:noWrap/>
            <w:hideMark/>
          </w:tcPr>
          <w:p w14:paraId="77594160" w14:textId="77777777" w:rsidR="00F03AB6" w:rsidRPr="009648B5" w:rsidRDefault="00F03AB6" w:rsidP="00265943">
            <w:pPr>
              <w:rPr>
                <w:rFonts w:cs="Arial"/>
                <w:color w:val="000000"/>
                <w:lang w:eastAsia="en-GB"/>
              </w:rPr>
            </w:pPr>
            <w:r w:rsidRPr="009648B5">
              <w:rPr>
                <w:rFonts w:cs="Arial"/>
                <w:color w:val="000000"/>
                <w:lang w:eastAsia="en-GB"/>
              </w:rPr>
              <w:t>0.08200</w:t>
            </w:r>
          </w:p>
        </w:tc>
        <w:tc>
          <w:tcPr>
            <w:tcW w:w="1782" w:type="pct"/>
            <w:vMerge/>
            <w:shd w:val="clear" w:color="auto" w:fill="auto"/>
            <w:hideMark/>
          </w:tcPr>
          <w:p w14:paraId="362E0A32" w14:textId="77777777" w:rsidR="00F03AB6" w:rsidRPr="009648B5" w:rsidRDefault="00F03AB6" w:rsidP="00265943">
            <w:pPr>
              <w:rPr>
                <w:rFonts w:cs="Arial"/>
                <w:color w:val="000000"/>
                <w:lang w:eastAsia="en-GB"/>
              </w:rPr>
            </w:pPr>
          </w:p>
        </w:tc>
      </w:tr>
      <w:bookmarkEnd w:id="238"/>
    </w:tbl>
    <w:p w14:paraId="7014F78E" w14:textId="77777777" w:rsidR="00F03AB6" w:rsidRPr="009648B5" w:rsidRDefault="00F03AB6" w:rsidP="00F03AB6"/>
    <w:p w14:paraId="5A70BDC3" w14:textId="77777777" w:rsidR="00F03AB6" w:rsidRPr="009648B5" w:rsidRDefault="00F03AB6" w:rsidP="009635CF">
      <w:pPr>
        <w:pStyle w:val="BodyText"/>
      </w:pPr>
    </w:p>
    <w:p w14:paraId="28FF41D9" w14:textId="77777777" w:rsidR="00F03AB6" w:rsidRPr="009648B5" w:rsidRDefault="00F03AB6" w:rsidP="00221EE0">
      <w:pPr>
        <w:pStyle w:val="ChapterTitle"/>
        <w:numPr>
          <w:ilvl w:val="0"/>
          <w:numId w:val="0"/>
        </w:numPr>
        <w:sectPr w:rsidR="00F03AB6" w:rsidRPr="009648B5" w:rsidSect="00F03AB6">
          <w:pgSz w:w="16840" w:h="11907" w:orient="landscape" w:code="9"/>
          <w:pgMar w:top="1418" w:right="1701" w:bottom="1418" w:left="1134" w:header="720" w:footer="720" w:gutter="0"/>
          <w:cols w:space="720"/>
          <w:noEndnote/>
          <w:docGrid w:linePitch="326"/>
        </w:sectPr>
      </w:pPr>
    </w:p>
    <w:p w14:paraId="350D41B5" w14:textId="7CD21A42" w:rsidR="004015AE" w:rsidRPr="009648B5" w:rsidRDefault="00E450E6" w:rsidP="004015AE">
      <w:pPr>
        <w:pStyle w:val="ChapterTitle"/>
        <w:numPr>
          <w:ilvl w:val="0"/>
          <w:numId w:val="1"/>
        </w:numPr>
      </w:pPr>
      <w:bookmarkStart w:id="239" w:name="_Ref34213743"/>
      <w:bookmarkStart w:id="240" w:name="_Toc34836714"/>
      <w:r w:rsidRPr="00EA4A27">
        <w:lastRenderedPageBreak/>
        <w:t>Append</w:t>
      </w:r>
      <w:r w:rsidR="004015AE" w:rsidRPr="00EA4A27">
        <w:t>ix B</w:t>
      </w:r>
      <w:r w:rsidR="004015AE" w:rsidRPr="009648B5">
        <w:t xml:space="preserve"> – Datalayer Processing Summary</w:t>
      </w:r>
      <w:bookmarkEnd w:id="239"/>
      <w:bookmarkEnd w:id="240"/>
    </w:p>
    <w:p w14:paraId="18B15369" w14:textId="77777777" w:rsidR="004015AE" w:rsidRDefault="004015AE" w:rsidP="00E0708D">
      <w:pPr>
        <w:pStyle w:val="BodyText"/>
        <w:rPr>
          <w:highlight w:val="yellow"/>
        </w:rPr>
      </w:pPr>
    </w:p>
    <w:p w14:paraId="478440E0" w14:textId="698E0747" w:rsidR="00CC4E3D" w:rsidRPr="00CC4E3D" w:rsidRDefault="00CC4E3D" w:rsidP="00CC4E3D">
      <w:pPr>
        <w:pStyle w:val="ChapterNumberingLevel2"/>
      </w:pPr>
      <w:bookmarkStart w:id="241" w:name="_Toc34836715"/>
      <w:r w:rsidRPr="00CC4E3D">
        <w:t>Introduction</w:t>
      </w:r>
      <w:bookmarkEnd w:id="241"/>
    </w:p>
    <w:p w14:paraId="37B9AF7C" w14:textId="77777777" w:rsidR="00CC4E3D" w:rsidRDefault="00CC4E3D" w:rsidP="00E0708D">
      <w:pPr>
        <w:pStyle w:val="BodyText"/>
        <w:rPr>
          <w:highlight w:val="yellow"/>
        </w:rPr>
      </w:pPr>
    </w:p>
    <w:p w14:paraId="476DEF02" w14:textId="28FB8961" w:rsidR="00572135" w:rsidRDefault="00572135" w:rsidP="00572135">
      <w:pPr>
        <w:pStyle w:val="BodyText"/>
        <w:rPr>
          <w:lang w:eastAsia="en-GB"/>
        </w:rPr>
      </w:pPr>
      <w:r>
        <w:t xml:space="preserve">This Appendix provides of a brief summary of the processing undertaken in order to create </w:t>
      </w:r>
      <w:r w:rsidR="00FC7EDB" w:rsidRPr="00CC4E3D">
        <w:rPr>
          <w:lang w:eastAsia="en-GB"/>
        </w:rPr>
        <w:t>a combined / merged habitat and sediment map for Welsh waters</w:t>
      </w:r>
      <w:r>
        <w:rPr>
          <w:lang w:eastAsia="en-GB"/>
        </w:rPr>
        <w:t xml:space="preserve"> so as to </w:t>
      </w:r>
      <w:r w:rsidR="00FC7EDB" w:rsidRPr="00CC4E3D">
        <w:rPr>
          <w:lang w:eastAsia="en-GB"/>
        </w:rPr>
        <w:t>facilitate the calculation of carbon storage and sequestration</w:t>
      </w:r>
      <w:r w:rsidR="00FC7EDB" w:rsidRPr="009648B5">
        <w:rPr>
          <w:lang w:eastAsia="en-GB"/>
        </w:rPr>
        <w:t xml:space="preserve"> totals for the WNMP area. </w:t>
      </w:r>
      <w:r w:rsidR="00FC7EDB">
        <w:rPr>
          <w:lang w:eastAsia="en-GB"/>
        </w:rPr>
        <w:t xml:space="preserve"> </w:t>
      </w:r>
      <w:r w:rsidR="00AA771F">
        <w:rPr>
          <w:lang w:eastAsia="en-GB"/>
        </w:rPr>
        <w:t xml:space="preserve">It should be noted that a detailed (separate) processing log has been produced and provided to NRW, together with the final datalayer and a metadata sheet. </w:t>
      </w:r>
    </w:p>
    <w:p w14:paraId="722E82E6" w14:textId="77777777" w:rsidR="00572135" w:rsidRDefault="00572135" w:rsidP="00572135">
      <w:pPr>
        <w:pStyle w:val="BodyText"/>
        <w:rPr>
          <w:lang w:eastAsia="en-GB"/>
        </w:rPr>
      </w:pPr>
    </w:p>
    <w:p w14:paraId="0F79D0F2" w14:textId="3C03618F" w:rsidR="00FC7EDB" w:rsidRDefault="00572135" w:rsidP="00FC7EDB">
      <w:pPr>
        <w:pStyle w:val="BodyText"/>
        <w:rPr>
          <w:lang w:eastAsia="en-GB"/>
        </w:rPr>
      </w:pPr>
      <w:r>
        <w:rPr>
          <w:lang w:eastAsia="en-GB"/>
        </w:rPr>
        <w:t>A map of this datalayer has been</w:t>
      </w:r>
      <w:r w:rsidR="00FC7EDB" w:rsidRPr="009648B5">
        <w:rPr>
          <w:lang w:eastAsia="en-GB"/>
        </w:rPr>
        <w:t xml:space="preserve"> presented </w:t>
      </w:r>
      <w:r>
        <w:rPr>
          <w:lang w:eastAsia="en-GB"/>
        </w:rPr>
        <w:t xml:space="preserve">in </w:t>
      </w:r>
      <w:r w:rsidR="00FC7EDB" w:rsidRPr="009648B5">
        <w:rPr>
          <w:lang w:eastAsia="en-GB"/>
        </w:rPr>
        <w:t xml:space="preserve">Figure </w:t>
      </w:r>
      <w:r w:rsidR="00FC7EDB">
        <w:rPr>
          <w:lang w:eastAsia="en-GB"/>
        </w:rPr>
        <w:t>2</w:t>
      </w:r>
      <w:r w:rsidR="00FC7EDB" w:rsidRPr="009648B5">
        <w:rPr>
          <w:lang w:eastAsia="en-GB"/>
        </w:rPr>
        <w:t xml:space="preserve"> </w:t>
      </w:r>
      <w:r>
        <w:rPr>
          <w:lang w:eastAsia="en-GB"/>
        </w:rPr>
        <w:t>(</w:t>
      </w:r>
      <w:r w:rsidR="00FC7EDB" w:rsidRPr="009648B5">
        <w:rPr>
          <w:lang w:eastAsia="en-GB"/>
        </w:rPr>
        <w:t xml:space="preserve">Section </w:t>
      </w:r>
      <w:r w:rsidR="00FC7EDB" w:rsidRPr="009648B5">
        <w:rPr>
          <w:lang w:eastAsia="en-GB"/>
        </w:rPr>
        <w:fldChar w:fldCharType="begin"/>
      </w:r>
      <w:r w:rsidR="00FC7EDB" w:rsidRPr="009648B5">
        <w:rPr>
          <w:lang w:eastAsia="en-GB"/>
        </w:rPr>
        <w:instrText xml:space="preserve"> REF _Ref29543589 \r \h  \* MERGEFORMAT </w:instrText>
      </w:r>
      <w:r w:rsidR="00FC7EDB" w:rsidRPr="009648B5">
        <w:rPr>
          <w:lang w:eastAsia="en-GB"/>
        </w:rPr>
      </w:r>
      <w:r w:rsidR="00FC7EDB" w:rsidRPr="009648B5">
        <w:rPr>
          <w:lang w:eastAsia="en-GB"/>
        </w:rPr>
        <w:fldChar w:fldCharType="separate"/>
      </w:r>
      <w:r w:rsidR="000F3821">
        <w:rPr>
          <w:lang w:eastAsia="en-GB"/>
        </w:rPr>
        <w:t>6</w:t>
      </w:r>
      <w:r w:rsidR="00FC7EDB" w:rsidRPr="009648B5">
        <w:rPr>
          <w:lang w:eastAsia="en-GB"/>
        </w:rPr>
        <w:fldChar w:fldCharType="end"/>
      </w:r>
      <w:r w:rsidR="00FC7EDB" w:rsidRPr="009648B5">
        <w:rPr>
          <w:lang w:eastAsia="en-GB"/>
        </w:rPr>
        <w:t>.</w:t>
      </w:r>
      <w:r w:rsidR="00FC7EDB">
        <w:rPr>
          <w:lang w:eastAsia="en-GB"/>
        </w:rPr>
        <w:t>4</w:t>
      </w:r>
      <w:r>
        <w:rPr>
          <w:lang w:eastAsia="en-GB"/>
        </w:rPr>
        <w:t>) above</w:t>
      </w:r>
      <w:r w:rsidR="00FC7EDB" w:rsidRPr="009648B5">
        <w:rPr>
          <w:lang w:eastAsia="en-GB"/>
        </w:rPr>
        <w:t xml:space="preserve">. The </w:t>
      </w:r>
      <w:r w:rsidR="00FC7EDB">
        <w:rPr>
          <w:lang w:eastAsia="en-GB"/>
        </w:rPr>
        <w:t xml:space="preserve">11 </w:t>
      </w:r>
      <w:r w:rsidR="00FC7EDB" w:rsidRPr="009648B5">
        <w:rPr>
          <w:lang w:eastAsia="en-GB"/>
        </w:rPr>
        <w:t xml:space="preserve">datalayers used to create this merged map </w:t>
      </w:r>
      <w:r w:rsidR="00FC7EDB">
        <w:rPr>
          <w:lang w:eastAsia="en-GB"/>
        </w:rPr>
        <w:t xml:space="preserve">have </w:t>
      </w:r>
      <w:r>
        <w:rPr>
          <w:lang w:eastAsia="en-GB"/>
        </w:rPr>
        <w:t xml:space="preserve">furthermore </w:t>
      </w:r>
      <w:r w:rsidR="00FC7EDB">
        <w:rPr>
          <w:lang w:eastAsia="en-GB"/>
        </w:rPr>
        <w:t>been</w:t>
      </w:r>
      <w:r w:rsidR="00FC7EDB" w:rsidRPr="009648B5">
        <w:rPr>
          <w:lang w:eastAsia="en-GB"/>
        </w:rPr>
        <w:t xml:space="preserve"> listed in </w:t>
      </w:r>
      <w:r w:rsidR="00FC7EDB" w:rsidRPr="009648B5">
        <w:rPr>
          <w:lang w:eastAsia="en-GB"/>
        </w:rPr>
        <w:fldChar w:fldCharType="begin"/>
      </w:r>
      <w:r w:rsidR="00FC7EDB" w:rsidRPr="009648B5">
        <w:rPr>
          <w:lang w:eastAsia="en-GB"/>
        </w:rPr>
        <w:instrText xml:space="preserve"> REF _Ref29469980 \h  \* MERGEFORMAT </w:instrText>
      </w:r>
      <w:r w:rsidR="00FC7EDB" w:rsidRPr="009648B5">
        <w:rPr>
          <w:lang w:eastAsia="en-GB"/>
        </w:rPr>
      </w:r>
      <w:r w:rsidR="00FC7EDB" w:rsidRPr="009648B5">
        <w:rPr>
          <w:lang w:eastAsia="en-GB"/>
        </w:rPr>
        <w:fldChar w:fldCharType="separate"/>
      </w:r>
      <w:r w:rsidR="000F3821" w:rsidRPr="009648B5">
        <w:t xml:space="preserve">Table </w:t>
      </w:r>
      <w:r w:rsidR="000F3821">
        <w:t>1</w:t>
      </w:r>
      <w:r w:rsidR="00FC7EDB" w:rsidRPr="009648B5">
        <w:rPr>
          <w:lang w:eastAsia="en-GB"/>
        </w:rPr>
        <w:fldChar w:fldCharType="end"/>
      </w:r>
      <w:r w:rsidR="00FC7EDB">
        <w:rPr>
          <w:lang w:eastAsia="en-GB"/>
        </w:rPr>
        <w:t xml:space="preserve"> in Section 4.3.2</w:t>
      </w:r>
      <w:r w:rsidR="00AA771F">
        <w:rPr>
          <w:lang w:eastAsia="en-GB"/>
        </w:rPr>
        <w:t>, together with high level processing comments.</w:t>
      </w:r>
      <w:r w:rsidR="00FC7EDB" w:rsidRPr="009648B5">
        <w:rPr>
          <w:lang w:eastAsia="en-GB"/>
        </w:rPr>
        <w:t xml:space="preserve"> </w:t>
      </w:r>
    </w:p>
    <w:p w14:paraId="043FCA77" w14:textId="77777777" w:rsidR="00FC7EDB" w:rsidRDefault="00FC7EDB" w:rsidP="00FC7EDB">
      <w:pPr>
        <w:pStyle w:val="BodyText"/>
        <w:rPr>
          <w:lang w:eastAsia="en-GB"/>
        </w:rPr>
      </w:pPr>
    </w:p>
    <w:p w14:paraId="1E46D727" w14:textId="7D197DD4" w:rsidR="00FC7EDB" w:rsidRDefault="00FC7EDB" w:rsidP="00FC7EDB">
      <w:pPr>
        <w:pStyle w:val="BodyText"/>
        <w:rPr>
          <w:lang w:eastAsia="en-GB"/>
        </w:rPr>
      </w:pPr>
      <w:r>
        <w:rPr>
          <w:lang w:eastAsia="en-GB"/>
        </w:rPr>
        <w:t xml:space="preserve">The two key habitat </w:t>
      </w:r>
      <w:r w:rsidR="00CC4E3D">
        <w:rPr>
          <w:lang w:eastAsia="en-GB"/>
        </w:rPr>
        <w:t>layers were the following</w:t>
      </w:r>
      <w:r>
        <w:rPr>
          <w:lang w:eastAsia="en-GB"/>
        </w:rPr>
        <w:t>:</w:t>
      </w:r>
    </w:p>
    <w:p w14:paraId="6B2B1FCD" w14:textId="77777777" w:rsidR="00CC4E3D" w:rsidRDefault="00CC4E3D" w:rsidP="00FC7EDB">
      <w:pPr>
        <w:pStyle w:val="BodyText"/>
        <w:rPr>
          <w:lang w:eastAsia="en-GB"/>
        </w:rPr>
      </w:pPr>
    </w:p>
    <w:p w14:paraId="44ED4738" w14:textId="54D20C81" w:rsidR="00CC4E3D" w:rsidRPr="00572135" w:rsidRDefault="00FC7EDB" w:rsidP="00572135">
      <w:pPr>
        <w:pStyle w:val="IndentedBullets"/>
        <w:numPr>
          <w:ilvl w:val="0"/>
          <w:numId w:val="22"/>
        </w:numPr>
        <w:rPr>
          <w:rFonts w:cs="Arial"/>
        </w:rPr>
      </w:pPr>
      <w:r w:rsidRPr="00572135">
        <w:rPr>
          <w:rFonts w:cs="Arial"/>
        </w:rPr>
        <w:t xml:space="preserve">The ‘combined’ </w:t>
      </w:r>
      <w:r w:rsidR="00AA771F">
        <w:rPr>
          <w:rFonts w:cs="Arial"/>
        </w:rPr>
        <w:t xml:space="preserve">EUNIS </w:t>
      </w:r>
      <w:r w:rsidRPr="00572135">
        <w:rPr>
          <w:rFonts w:cs="Arial"/>
        </w:rPr>
        <w:t>habitat map administered by JNCC</w:t>
      </w:r>
      <w:r w:rsidR="00CC4E3D" w:rsidRPr="00572135">
        <w:rPr>
          <w:rFonts w:cs="Arial"/>
        </w:rPr>
        <w:t>; and</w:t>
      </w:r>
    </w:p>
    <w:p w14:paraId="5A2FF757" w14:textId="55FD22C1" w:rsidR="00CC4E3D" w:rsidRPr="00572135" w:rsidRDefault="00FC7EDB" w:rsidP="00572135">
      <w:pPr>
        <w:pStyle w:val="IndentedBullets"/>
        <w:numPr>
          <w:ilvl w:val="0"/>
          <w:numId w:val="22"/>
        </w:numPr>
        <w:rPr>
          <w:rFonts w:cs="Arial"/>
        </w:rPr>
      </w:pPr>
      <w:r w:rsidRPr="00572135">
        <w:rPr>
          <w:rFonts w:cs="Arial"/>
        </w:rPr>
        <w:t>The ’HabMap’ sediment datalayer</w:t>
      </w:r>
      <w:r w:rsidR="00CC4E3D" w:rsidRPr="00572135">
        <w:rPr>
          <w:rFonts w:cs="Arial"/>
        </w:rPr>
        <w:t>, held and supplied by NRW.</w:t>
      </w:r>
    </w:p>
    <w:p w14:paraId="51689CFA" w14:textId="77777777" w:rsidR="00CC4E3D" w:rsidRDefault="00CC4E3D" w:rsidP="00FC7EDB">
      <w:pPr>
        <w:pStyle w:val="BodyText"/>
        <w:rPr>
          <w:lang w:eastAsia="en-GB"/>
        </w:rPr>
      </w:pPr>
    </w:p>
    <w:p w14:paraId="08BA29D4" w14:textId="22454F4B" w:rsidR="00CC4E3D" w:rsidRDefault="00CC4E3D" w:rsidP="00FC7EDB">
      <w:pPr>
        <w:pStyle w:val="BodyText"/>
        <w:rPr>
          <w:lang w:eastAsia="en-GB"/>
        </w:rPr>
      </w:pPr>
      <w:r>
        <w:rPr>
          <w:lang w:eastAsia="en-GB"/>
        </w:rPr>
        <w:t xml:space="preserve">In addition to these two key layers, several </w:t>
      </w:r>
      <w:r w:rsidR="003A2C12">
        <w:rPr>
          <w:lang w:eastAsia="en-GB"/>
        </w:rPr>
        <w:t>habitat</w:t>
      </w:r>
      <w:r w:rsidR="00AA771F">
        <w:rPr>
          <w:lang w:eastAsia="en-GB"/>
        </w:rPr>
        <w:t>-</w:t>
      </w:r>
      <w:r>
        <w:rPr>
          <w:lang w:eastAsia="en-GB"/>
        </w:rPr>
        <w:t xml:space="preserve">specific datalayers have been utilised, notably for saltmarshes, intertidal flats, seagrass beds and shellfish beds.  </w:t>
      </w:r>
    </w:p>
    <w:p w14:paraId="76FC2BA1" w14:textId="77777777" w:rsidR="00CC4E3D" w:rsidRDefault="00CC4E3D" w:rsidP="00FC7EDB">
      <w:pPr>
        <w:pStyle w:val="BodyText"/>
        <w:rPr>
          <w:lang w:eastAsia="en-GB"/>
        </w:rPr>
      </w:pPr>
    </w:p>
    <w:p w14:paraId="67595FA7" w14:textId="77F191F2" w:rsidR="00CC4E3D" w:rsidRDefault="00CC4E3D" w:rsidP="00FC7EDB">
      <w:pPr>
        <w:pStyle w:val="BodyText"/>
        <w:rPr>
          <w:lang w:eastAsia="en-GB"/>
        </w:rPr>
      </w:pPr>
      <w:r>
        <w:rPr>
          <w:lang w:eastAsia="en-GB"/>
        </w:rPr>
        <w:t xml:space="preserve">The </w:t>
      </w:r>
      <w:r w:rsidR="00AA771F">
        <w:rPr>
          <w:lang w:eastAsia="en-GB"/>
        </w:rPr>
        <w:t>following high-</w:t>
      </w:r>
      <w:r>
        <w:rPr>
          <w:lang w:eastAsia="en-GB"/>
        </w:rPr>
        <w:t>level processing steps are now discussed in the sub-sections below:</w:t>
      </w:r>
    </w:p>
    <w:p w14:paraId="4B6EA417" w14:textId="77777777" w:rsidR="00CC4E3D" w:rsidRDefault="00CC4E3D" w:rsidP="00FC7EDB">
      <w:pPr>
        <w:pStyle w:val="BodyText"/>
        <w:rPr>
          <w:lang w:eastAsia="en-GB"/>
        </w:rPr>
      </w:pPr>
    </w:p>
    <w:p w14:paraId="3989CA4E" w14:textId="57FFA405" w:rsidR="00CC4E3D" w:rsidRPr="00572135" w:rsidRDefault="003A2C12" w:rsidP="00572135">
      <w:pPr>
        <w:pStyle w:val="IndentedBullets"/>
        <w:numPr>
          <w:ilvl w:val="0"/>
          <w:numId w:val="22"/>
        </w:numPr>
        <w:rPr>
          <w:rFonts w:cs="Arial"/>
        </w:rPr>
      </w:pPr>
      <w:r>
        <w:rPr>
          <w:rFonts w:cs="Arial"/>
        </w:rPr>
        <w:t>Habitat</w:t>
      </w:r>
      <w:r w:rsidR="00AA771F">
        <w:rPr>
          <w:rFonts w:cs="Arial"/>
        </w:rPr>
        <w:t>-</w:t>
      </w:r>
      <w:r w:rsidR="00CC4E3D" w:rsidRPr="00572135">
        <w:rPr>
          <w:rFonts w:cs="Arial"/>
        </w:rPr>
        <w:t>specific datalayer processing</w:t>
      </w:r>
      <w:r w:rsidR="00572135">
        <w:rPr>
          <w:rFonts w:cs="Arial"/>
        </w:rPr>
        <w:t>;</w:t>
      </w:r>
      <w:r w:rsidR="00CC4E3D" w:rsidRPr="00572135">
        <w:rPr>
          <w:rFonts w:cs="Arial"/>
        </w:rPr>
        <w:t xml:space="preserve"> </w:t>
      </w:r>
    </w:p>
    <w:p w14:paraId="6A9F8FD8" w14:textId="126B3719" w:rsidR="00CC4E3D" w:rsidRPr="00572135" w:rsidRDefault="00CC4E3D" w:rsidP="00572135">
      <w:pPr>
        <w:pStyle w:val="IndentedBullets"/>
        <w:numPr>
          <w:ilvl w:val="0"/>
          <w:numId w:val="22"/>
        </w:numPr>
        <w:rPr>
          <w:rFonts w:cs="Arial"/>
        </w:rPr>
      </w:pPr>
      <w:r w:rsidRPr="00572135">
        <w:rPr>
          <w:rFonts w:cs="Arial"/>
        </w:rPr>
        <w:t>HabMap processing</w:t>
      </w:r>
      <w:r w:rsidR="00572135">
        <w:rPr>
          <w:rFonts w:cs="Arial"/>
        </w:rPr>
        <w:t>;</w:t>
      </w:r>
      <w:r w:rsidRPr="00572135">
        <w:rPr>
          <w:rFonts w:cs="Arial"/>
        </w:rPr>
        <w:t xml:space="preserve"> </w:t>
      </w:r>
    </w:p>
    <w:p w14:paraId="1873EC73" w14:textId="362D829D" w:rsidR="00CC4E3D" w:rsidRPr="00572135" w:rsidRDefault="00CC4E3D" w:rsidP="00572135">
      <w:pPr>
        <w:pStyle w:val="IndentedBullets"/>
        <w:numPr>
          <w:ilvl w:val="0"/>
          <w:numId w:val="22"/>
        </w:numPr>
        <w:rPr>
          <w:rFonts w:cs="Arial"/>
        </w:rPr>
      </w:pPr>
      <w:r w:rsidRPr="00572135">
        <w:rPr>
          <w:rFonts w:cs="Arial"/>
        </w:rPr>
        <w:t>JNCC combined map processing</w:t>
      </w:r>
      <w:r w:rsidR="00572135">
        <w:rPr>
          <w:rFonts w:cs="Arial"/>
        </w:rPr>
        <w:t>; and</w:t>
      </w:r>
    </w:p>
    <w:p w14:paraId="0CD6C487" w14:textId="1F3774D1" w:rsidR="00CC4E3D" w:rsidRPr="00572135" w:rsidRDefault="00CC4E3D" w:rsidP="00572135">
      <w:pPr>
        <w:pStyle w:val="IndentedBullets"/>
        <w:numPr>
          <w:ilvl w:val="0"/>
          <w:numId w:val="22"/>
        </w:numPr>
        <w:rPr>
          <w:rFonts w:cs="Arial"/>
        </w:rPr>
      </w:pPr>
      <w:r w:rsidRPr="00572135">
        <w:rPr>
          <w:rFonts w:cs="Arial"/>
        </w:rPr>
        <w:t>Datalayer merge</w:t>
      </w:r>
      <w:r w:rsidR="00AA771F">
        <w:rPr>
          <w:rFonts w:cs="Arial"/>
        </w:rPr>
        <w:t xml:space="preserve"> and clipping</w:t>
      </w:r>
      <w:r w:rsidR="00572135">
        <w:rPr>
          <w:rFonts w:cs="Arial"/>
        </w:rPr>
        <w:t>.</w:t>
      </w:r>
    </w:p>
    <w:p w14:paraId="140A22B3" w14:textId="77777777" w:rsidR="00CC4E3D" w:rsidRDefault="00CC4E3D" w:rsidP="00FC7EDB">
      <w:pPr>
        <w:pStyle w:val="BodyText"/>
        <w:rPr>
          <w:lang w:eastAsia="en-GB"/>
        </w:rPr>
      </w:pPr>
    </w:p>
    <w:p w14:paraId="4322C097" w14:textId="0544415E" w:rsidR="00CC4E3D" w:rsidRDefault="00CC4E3D" w:rsidP="00CC4E3D">
      <w:pPr>
        <w:pStyle w:val="ChapterNumberingLevel2"/>
      </w:pPr>
      <w:bookmarkStart w:id="242" w:name="_Toc34836716"/>
      <w:r>
        <w:t xml:space="preserve">Species </w:t>
      </w:r>
      <w:r w:rsidR="003A2C12">
        <w:t>habitat-</w:t>
      </w:r>
      <w:r>
        <w:t>datalayers processing</w:t>
      </w:r>
      <w:bookmarkEnd w:id="242"/>
      <w:r>
        <w:t xml:space="preserve"> </w:t>
      </w:r>
    </w:p>
    <w:p w14:paraId="2743397F" w14:textId="77777777" w:rsidR="00CC4E3D" w:rsidRDefault="00CC4E3D" w:rsidP="00FC7EDB">
      <w:pPr>
        <w:pStyle w:val="BodyText"/>
        <w:rPr>
          <w:lang w:eastAsia="en-GB"/>
        </w:rPr>
      </w:pPr>
    </w:p>
    <w:p w14:paraId="63E64ACC" w14:textId="268C55B1" w:rsidR="00CC4E3D" w:rsidRDefault="00CC4E3D" w:rsidP="00FC7EDB">
      <w:pPr>
        <w:pStyle w:val="BodyText"/>
        <w:rPr>
          <w:lang w:eastAsia="en-GB"/>
        </w:rPr>
      </w:pPr>
      <w:r>
        <w:rPr>
          <w:lang w:eastAsia="en-GB"/>
        </w:rPr>
        <w:t xml:space="preserve">Most of these </w:t>
      </w:r>
      <w:r w:rsidR="003A2C12">
        <w:rPr>
          <w:lang w:eastAsia="en-GB"/>
        </w:rPr>
        <w:t>habitat</w:t>
      </w:r>
      <w:r w:rsidR="00AA771F">
        <w:rPr>
          <w:lang w:eastAsia="en-GB"/>
        </w:rPr>
        <w:t>-</w:t>
      </w:r>
      <w:r>
        <w:rPr>
          <w:lang w:eastAsia="en-GB"/>
        </w:rPr>
        <w:t xml:space="preserve">specific datalayers were </w:t>
      </w:r>
      <w:r w:rsidR="00572135">
        <w:rPr>
          <w:lang w:eastAsia="en-GB"/>
        </w:rPr>
        <w:t xml:space="preserve">downloaded from the Lle Geoportal, and </w:t>
      </w:r>
      <w:r>
        <w:rPr>
          <w:lang w:eastAsia="en-GB"/>
        </w:rPr>
        <w:t>not processed prior to being merged with the other layers.  Notable exceptions were:</w:t>
      </w:r>
    </w:p>
    <w:p w14:paraId="06DD6AFF" w14:textId="77777777" w:rsidR="00572135" w:rsidRDefault="00572135" w:rsidP="00FC7EDB">
      <w:pPr>
        <w:pStyle w:val="BodyText"/>
        <w:rPr>
          <w:lang w:eastAsia="en-GB"/>
        </w:rPr>
      </w:pPr>
    </w:p>
    <w:p w14:paraId="28CA49F8" w14:textId="1C89F137" w:rsidR="00572135" w:rsidRDefault="00CC4E3D" w:rsidP="00572135">
      <w:pPr>
        <w:pStyle w:val="IndentedBullets"/>
        <w:numPr>
          <w:ilvl w:val="0"/>
          <w:numId w:val="22"/>
        </w:numPr>
        <w:rPr>
          <w:rFonts w:cs="Arial"/>
        </w:rPr>
      </w:pPr>
      <w:r w:rsidRPr="00572135">
        <w:rPr>
          <w:rFonts w:cs="Arial"/>
        </w:rPr>
        <w:t xml:space="preserve">The intertidal flats datalayer, whereby each polygon was categorised according to </w:t>
      </w:r>
      <w:r w:rsidR="00AA771F">
        <w:rPr>
          <w:rFonts w:cs="Arial"/>
        </w:rPr>
        <w:t xml:space="preserve">the </w:t>
      </w:r>
      <w:r w:rsidRPr="00572135">
        <w:rPr>
          <w:rFonts w:cs="Arial"/>
        </w:rPr>
        <w:t>Folk system (see HabMap processing Section</w:t>
      </w:r>
      <w:r w:rsidR="00AA771F">
        <w:rPr>
          <w:rFonts w:cs="Arial"/>
        </w:rPr>
        <w:t xml:space="preserve"> 11.3</w:t>
      </w:r>
      <w:r w:rsidRPr="00572135">
        <w:rPr>
          <w:rFonts w:cs="Arial"/>
        </w:rPr>
        <w:t xml:space="preserve"> for more detail</w:t>
      </w:r>
      <w:r w:rsidR="00572135" w:rsidRPr="00572135">
        <w:rPr>
          <w:rFonts w:cs="Arial"/>
        </w:rPr>
        <w:t>);</w:t>
      </w:r>
    </w:p>
    <w:p w14:paraId="52FF1DE8" w14:textId="1BEBEFF1" w:rsidR="007F3338" w:rsidRPr="00572135" w:rsidRDefault="007F3338" w:rsidP="007F3338">
      <w:pPr>
        <w:pStyle w:val="IndentedBullets"/>
        <w:numPr>
          <w:ilvl w:val="0"/>
          <w:numId w:val="22"/>
        </w:numPr>
        <w:rPr>
          <w:rFonts w:cs="Arial"/>
        </w:rPr>
      </w:pPr>
      <w:r>
        <w:rPr>
          <w:rFonts w:cs="Arial"/>
        </w:rPr>
        <w:t xml:space="preserve">Macroalgal polygons only were extracted from the </w:t>
      </w:r>
      <w:r w:rsidR="00AA771F">
        <w:rPr>
          <w:rFonts w:cs="Arial"/>
        </w:rPr>
        <w:t>‘</w:t>
      </w:r>
      <w:r w:rsidRPr="007F3338">
        <w:rPr>
          <w:rFonts w:cs="Arial"/>
        </w:rPr>
        <w:t>NRW Intertidal Phase 1 Habitat Survey</w:t>
      </w:r>
      <w:r w:rsidR="00AA771F">
        <w:rPr>
          <w:rFonts w:cs="Arial"/>
        </w:rPr>
        <w:t>’</w:t>
      </w:r>
      <w:r w:rsidRPr="007F3338">
        <w:rPr>
          <w:rFonts w:cs="Arial"/>
        </w:rPr>
        <w:t xml:space="preserve"> </w:t>
      </w:r>
      <w:r>
        <w:rPr>
          <w:rFonts w:cs="Arial"/>
        </w:rPr>
        <w:t xml:space="preserve">datalayer (as all other intertidal blue carbon habitats had </w:t>
      </w:r>
      <w:r w:rsidR="00AA771F">
        <w:rPr>
          <w:rFonts w:cs="Arial"/>
        </w:rPr>
        <w:t>other,</w:t>
      </w:r>
      <w:r>
        <w:rPr>
          <w:rFonts w:cs="Arial"/>
        </w:rPr>
        <w:t xml:space="preserve"> more up to date</w:t>
      </w:r>
      <w:r w:rsidR="00AA771F">
        <w:rPr>
          <w:rFonts w:cs="Arial"/>
        </w:rPr>
        <w:t>,</w:t>
      </w:r>
      <w:r>
        <w:rPr>
          <w:rFonts w:cs="Arial"/>
        </w:rPr>
        <w:t xml:space="preserve"> datalayers associated with them);</w:t>
      </w:r>
    </w:p>
    <w:p w14:paraId="3A2D8D34" w14:textId="23A605C4" w:rsidR="00572135" w:rsidRPr="00572135" w:rsidRDefault="00572135" w:rsidP="00572135">
      <w:pPr>
        <w:pStyle w:val="IndentedBullets"/>
        <w:numPr>
          <w:ilvl w:val="0"/>
          <w:numId w:val="22"/>
        </w:numPr>
        <w:rPr>
          <w:rFonts w:cs="Arial"/>
        </w:rPr>
      </w:pPr>
      <w:r w:rsidRPr="00572135">
        <w:rPr>
          <w:rFonts w:cs="Arial"/>
        </w:rPr>
        <w:t xml:space="preserve">The oyster bed point files, whereby points were buffered (by 25 m) and merged with </w:t>
      </w:r>
      <w:r w:rsidR="00AA771F">
        <w:rPr>
          <w:rFonts w:cs="Arial"/>
        </w:rPr>
        <w:t>the</w:t>
      </w:r>
      <w:r>
        <w:rPr>
          <w:rFonts w:cs="Arial"/>
        </w:rPr>
        <w:t xml:space="preserve"> polygon file.</w:t>
      </w:r>
    </w:p>
    <w:p w14:paraId="428F0CAF" w14:textId="77777777" w:rsidR="00CC4E3D" w:rsidRDefault="00CC4E3D" w:rsidP="00FC7EDB">
      <w:pPr>
        <w:pStyle w:val="BodyText"/>
        <w:rPr>
          <w:lang w:eastAsia="en-GB"/>
        </w:rPr>
      </w:pPr>
    </w:p>
    <w:p w14:paraId="3007621E" w14:textId="46426128" w:rsidR="00CC4E3D" w:rsidRDefault="00CC4E3D" w:rsidP="00CC4E3D">
      <w:pPr>
        <w:pStyle w:val="ChapterNumberingLevel2"/>
      </w:pPr>
      <w:bookmarkStart w:id="243" w:name="_Toc34836717"/>
      <w:r>
        <w:t>HabMap processing</w:t>
      </w:r>
      <w:bookmarkEnd w:id="243"/>
      <w:r>
        <w:t xml:space="preserve"> </w:t>
      </w:r>
    </w:p>
    <w:p w14:paraId="7B961D3C" w14:textId="77777777" w:rsidR="00CC4E3D" w:rsidRDefault="00CC4E3D" w:rsidP="00CC4E3D">
      <w:pPr>
        <w:pStyle w:val="BodyText"/>
        <w:rPr>
          <w:lang w:eastAsia="en-GB"/>
        </w:rPr>
      </w:pPr>
    </w:p>
    <w:p w14:paraId="43C8CBB7" w14:textId="4AEFA963" w:rsidR="00572135" w:rsidRDefault="00572135" w:rsidP="00572135">
      <w:pPr>
        <w:pStyle w:val="BodyText"/>
      </w:pPr>
      <w:r>
        <w:t xml:space="preserve">The HabMap sediment map was used to obtain information about the sedimentary habitats in subtidal areas within the Welsh WNMP area. In the </w:t>
      </w:r>
      <w:r w:rsidR="00317BE1">
        <w:t>HabMap</w:t>
      </w:r>
      <w:r>
        <w:t xml:space="preserve">, sedimentary areas are classified using four schemes (Robinson </w:t>
      </w:r>
      <w:r w:rsidR="006F73BC" w:rsidRPr="006F73BC">
        <w:rPr>
          <w:i/>
        </w:rPr>
        <w:t>et al.</w:t>
      </w:r>
      <w:r>
        <w:t>, 2009);</w:t>
      </w:r>
    </w:p>
    <w:p w14:paraId="03870A00" w14:textId="77777777" w:rsidR="00572135" w:rsidRDefault="00572135" w:rsidP="00572135">
      <w:pPr>
        <w:pStyle w:val="BodyText"/>
      </w:pPr>
    </w:p>
    <w:p w14:paraId="093C0D6A" w14:textId="33380240" w:rsidR="00572135" w:rsidRDefault="00572135" w:rsidP="00572135">
      <w:pPr>
        <w:pStyle w:val="BodyText"/>
      </w:pPr>
      <w:r>
        <w:t>1)</w:t>
      </w:r>
      <w:r>
        <w:tab/>
        <w:t>Folk (1954)</w:t>
      </w:r>
      <w:r w:rsidR="00AA771F">
        <w:t>;</w:t>
      </w:r>
    </w:p>
    <w:p w14:paraId="5FDB5E7E" w14:textId="06BB271F" w:rsidR="00572135" w:rsidRDefault="00572135" w:rsidP="00572135">
      <w:pPr>
        <w:pStyle w:val="BodyText"/>
      </w:pPr>
      <w:r>
        <w:t>2)</w:t>
      </w:r>
      <w:r>
        <w:tab/>
        <w:t>A new classification scheme focussing on cobbles, pebbles and granules</w:t>
      </w:r>
      <w:r w:rsidR="00AA771F">
        <w:t>;</w:t>
      </w:r>
      <w:r>
        <w:t xml:space="preserve"> </w:t>
      </w:r>
    </w:p>
    <w:p w14:paraId="7DC4F072" w14:textId="54D889E1" w:rsidR="00572135" w:rsidRDefault="00572135" w:rsidP="00572135">
      <w:pPr>
        <w:pStyle w:val="BodyText"/>
      </w:pPr>
      <w:r>
        <w:t>3)</w:t>
      </w:r>
      <w:r>
        <w:tab/>
        <w:t>A new classification scheme focussing on mixed sediments</w:t>
      </w:r>
      <w:r w:rsidR="00AA771F">
        <w:t>; and</w:t>
      </w:r>
    </w:p>
    <w:p w14:paraId="07493C1B" w14:textId="66F34449" w:rsidR="00572135" w:rsidRDefault="00572135" w:rsidP="00572135">
      <w:pPr>
        <w:pStyle w:val="BodyText"/>
      </w:pPr>
      <w:r>
        <w:t>4)</w:t>
      </w:r>
      <w:r>
        <w:tab/>
        <w:t xml:space="preserve">Classifying areas of </w:t>
      </w:r>
      <w:r w:rsidR="005C7725">
        <w:t>‘</w:t>
      </w:r>
      <w:r>
        <w:t>Mosaics with Rock</w:t>
      </w:r>
      <w:r w:rsidR="005C7725">
        <w:t>’</w:t>
      </w:r>
      <w:r w:rsidR="00AA771F">
        <w:t>.</w:t>
      </w:r>
    </w:p>
    <w:p w14:paraId="6E976489" w14:textId="77777777" w:rsidR="00572135" w:rsidRDefault="00572135" w:rsidP="00572135">
      <w:pPr>
        <w:pStyle w:val="BodyText"/>
      </w:pPr>
    </w:p>
    <w:p w14:paraId="1E7D5D8F" w14:textId="6DEB4B95" w:rsidR="00317BE1" w:rsidRDefault="00572135" w:rsidP="00572135">
      <w:pPr>
        <w:pStyle w:val="BodyText"/>
      </w:pPr>
      <w:r>
        <w:t xml:space="preserve">This 2020 carbon sequestration study required the sedimentary habitats to be classified as in Folk (1954) only, to be in-keeping with Diesing </w:t>
      </w:r>
      <w:r w:rsidR="006F73BC" w:rsidRPr="006F73BC">
        <w:rPr>
          <w:i/>
        </w:rPr>
        <w:t>et al.</w:t>
      </w:r>
      <w:r>
        <w:t xml:space="preserve"> (2017) and hence required areas classified using the </w:t>
      </w:r>
      <w:r w:rsidR="005C7725">
        <w:t>last</w:t>
      </w:r>
      <w:r>
        <w:t xml:space="preserve"> three schemes to be re-classified. </w:t>
      </w:r>
    </w:p>
    <w:p w14:paraId="6BDE8278" w14:textId="77777777" w:rsidR="00317BE1" w:rsidRDefault="00317BE1" w:rsidP="00572135">
      <w:pPr>
        <w:pStyle w:val="BodyText"/>
      </w:pPr>
    </w:p>
    <w:p w14:paraId="1F93807F" w14:textId="4A7B00E7" w:rsidR="00572135" w:rsidRDefault="00572135" w:rsidP="00572135">
      <w:pPr>
        <w:pStyle w:val="BodyText"/>
      </w:pPr>
      <w:r>
        <w:t>This was done as follows:</w:t>
      </w:r>
    </w:p>
    <w:p w14:paraId="316C939F" w14:textId="77777777" w:rsidR="00317BE1" w:rsidRDefault="00317BE1" w:rsidP="00572135">
      <w:pPr>
        <w:pStyle w:val="BodyText"/>
      </w:pPr>
    </w:p>
    <w:p w14:paraId="31571817" w14:textId="2C14319E" w:rsidR="00317BE1" w:rsidRPr="00317BE1" w:rsidRDefault="00317BE1" w:rsidP="00317BE1">
      <w:pPr>
        <w:pStyle w:val="IndentedBullets"/>
        <w:numPr>
          <w:ilvl w:val="0"/>
          <w:numId w:val="22"/>
        </w:numPr>
        <w:rPr>
          <w:rFonts w:cs="Arial"/>
        </w:rPr>
      </w:pPr>
      <w:r w:rsidRPr="00317BE1">
        <w:rPr>
          <w:rFonts w:cs="Arial"/>
        </w:rPr>
        <w:t>All HabMap</w:t>
      </w:r>
      <w:r w:rsidR="00572135" w:rsidRPr="00317BE1">
        <w:rPr>
          <w:rFonts w:cs="Arial"/>
        </w:rPr>
        <w:t xml:space="preserve"> areas designated using Scheme 2</w:t>
      </w:r>
      <w:r w:rsidR="005C7725">
        <w:rPr>
          <w:rFonts w:cs="Arial"/>
        </w:rPr>
        <w:t xml:space="preserve"> were reclassified as ‘</w:t>
      </w:r>
      <w:r w:rsidR="00572135" w:rsidRPr="00317BE1">
        <w:rPr>
          <w:rFonts w:cs="Arial"/>
        </w:rPr>
        <w:t>Gravel</w:t>
      </w:r>
      <w:r w:rsidR="005C7725">
        <w:rPr>
          <w:rFonts w:cs="Arial"/>
        </w:rPr>
        <w:t>’</w:t>
      </w:r>
      <w:r w:rsidR="00572135" w:rsidRPr="00317BE1">
        <w:rPr>
          <w:rFonts w:cs="Arial"/>
        </w:rPr>
        <w:t xml:space="preserve"> in the new combined map. This is because Diesing </w:t>
      </w:r>
      <w:r w:rsidR="006F73BC" w:rsidRPr="006F73BC">
        <w:rPr>
          <w:rFonts w:cs="Arial"/>
          <w:i/>
        </w:rPr>
        <w:t>et al.</w:t>
      </w:r>
      <w:r w:rsidR="00572135" w:rsidRPr="00317BE1">
        <w:rPr>
          <w:rFonts w:cs="Arial"/>
        </w:rPr>
        <w:t xml:space="preserve"> (2017) classified areas of </w:t>
      </w:r>
      <w:r w:rsidR="005C7725">
        <w:rPr>
          <w:rFonts w:cs="Arial"/>
        </w:rPr>
        <w:t>‘</w:t>
      </w:r>
      <w:r w:rsidR="00572135" w:rsidRPr="00317BE1">
        <w:rPr>
          <w:rFonts w:cs="Arial"/>
        </w:rPr>
        <w:t>Rock</w:t>
      </w:r>
      <w:r w:rsidR="005C7725">
        <w:rPr>
          <w:rFonts w:cs="Arial"/>
        </w:rPr>
        <w:t>’</w:t>
      </w:r>
      <w:r w:rsidR="00572135" w:rsidRPr="00317BE1">
        <w:rPr>
          <w:rFonts w:cs="Arial"/>
        </w:rPr>
        <w:t xml:space="preserve"> as areas of Bedrock only, not cobbles/granules/pebbles, and </w:t>
      </w:r>
      <w:r w:rsidR="005C7725">
        <w:rPr>
          <w:rFonts w:cs="Arial"/>
        </w:rPr>
        <w:t>‘</w:t>
      </w:r>
      <w:r w:rsidR="00572135" w:rsidRPr="00317BE1">
        <w:rPr>
          <w:rFonts w:cs="Arial"/>
        </w:rPr>
        <w:t>gravel</w:t>
      </w:r>
      <w:r w:rsidR="005C7725">
        <w:rPr>
          <w:rFonts w:cs="Arial"/>
        </w:rPr>
        <w:t>’</w:t>
      </w:r>
      <w:r w:rsidR="00572135" w:rsidRPr="00317BE1">
        <w:rPr>
          <w:rFonts w:cs="Arial"/>
        </w:rPr>
        <w:t xml:space="preserve"> is the closest designation to these habitats that Folk (1954) offers. </w:t>
      </w:r>
    </w:p>
    <w:p w14:paraId="78B553D0" w14:textId="0CB9937A" w:rsidR="00572135" w:rsidRPr="00317BE1" w:rsidRDefault="00317BE1" w:rsidP="00317BE1">
      <w:pPr>
        <w:pStyle w:val="IndentedBullets"/>
        <w:numPr>
          <w:ilvl w:val="0"/>
          <w:numId w:val="22"/>
        </w:numPr>
        <w:rPr>
          <w:rFonts w:cs="Arial"/>
        </w:rPr>
      </w:pPr>
      <w:r w:rsidRPr="00317BE1">
        <w:rPr>
          <w:rFonts w:cs="Arial"/>
        </w:rPr>
        <w:t>All areas d</w:t>
      </w:r>
      <w:r w:rsidR="00572135" w:rsidRPr="00317BE1">
        <w:rPr>
          <w:rFonts w:cs="Arial"/>
        </w:rPr>
        <w:t>esignated using Scheme 3</w:t>
      </w:r>
      <w:r w:rsidR="005C7725">
        <w:rPr>
          <w:rFonts w:cs="Arial"/>
        </w:rPr>
        <w:t xml:space="preserve"> </w:t>
      </w:r>
      <w:r w:rsidR="00572135" w:rsidRPr="00317BE1">
        <w:rPr>
          <w:rFonts w:cs="Arial"/>
        </w:rPr>
        <w:t xml:space="preserve">were reclassified using the latter letters. In this way, areas of </w:t>
      </w:r>
      <w:r w:rsidR="005C7725">
        <w:rPr>
          <w:rFonts w:cs="Arial"/>
        </w:rPr>
        <w:t>‘</w:t>
      </w:r>
      <w:r w:rsidR="00572135" w:rsidRPr="00317BE1">
        <w:rPr>
          <w:rFonts w:cs="Arial"/>
        </w:rPr>
        <w:t>Mimsg</w:t>
      </w:r>
      <w:r w:rsidR="005C7725">
        <w:rPr>
          <w:rFonts w:cs="Arial"/>
        </w:rPr>
        <w:t>’</w:t>
      </w:r>
      <w:r w:rsidR="00572135" w:rsidRPr="00317BE1">
        <w:rPr>
          <w:rFonts w:cs="Arial"/>
        </w:rPr>
        <w:t xml:space="preserve"> were reclassified as areas of </w:t>
      </w:r>
      <w:r w:rsidR="005C7725">
        <w:rPr>
          <w:rFonts w:cs="Arial"/>
        </w:rPr>
        <w:t>‘</w:t>
      </w:r>
      <w:r w:rsidR="00572135" w:rsidRPr="00317BE1">
        <w:rPr>
          <w:rFonts w:cs="Arial"/>
        </w:rPr>
        <w:t xml:space="preserve">Muddy sandy </w:t>
      </w:r>
      <w:r w:rsidR="005C7725">
        <w:rPr>
          <w:rFonts w:cs="Arial"/>
        </w:rPr>
        <w:t>G</w:t>
      </w:r>
      <w:r w:rsidR="00572135" w:rsidRPr="00317BE1">
        <w:rPr>
          <w:rFonts w:cs="Arial"/>
        </w:rPr>
        <w:t>ravel</w:t>
      </w:r>
      <w:r w:rsidR="005C7725">
        <w:rPr>
          <w:rFonts w:cs="Arial"/>
        </w:rPr>
        <w:t>’, i</w:t>
      </w:r>
      <w:r w:rsidR="00572135" w:rsidRPr="00317BE1">
        <w:rPr>
          <w:rFonts w:cs="Arial"/>
        </w:rPr>
        <w:t>n</w:t>
      </w:r>
      <w:r w:rsidR="005C7725">
        <w:rPr>
          <w:rFonts w:cs="Arial"/>
        </w:rPr>
        <w:t>-</w:t>
      </w:r>
      <w:r w:rsidR="00572135" w:rsidRPr="00317BE1">
        <w:rPr>
          <w:rFonts w:cs="Arial"/>
        </w:rPr>
        <w:t>keeping with Folk (1954) designations</w:t>
      </w:r>
      <w:r w:rsidRPr="00317BE1">
        <w:rPr>
          <w:rFonts w:cs="Arial"/>
        </w:rPr>
        <w:t xml:space="preserve">. </w:t>
      </w:r>
      <w:r w:rsidR="005C7725">
        <w:rPr>
          <w:rFonts w:cs="Arial"/>
        </w:rPr>
        <w:t>‘</w:t>
      </w:r>
      <w:r w:rsidR="00572135" w:rsidRPr="00317BE1">
        <w:rPr>
          <w:rFonts w:cs="Arial"/>
        </w:rPr>
        <w:t>Mi</w:t>
      </w:r>
      <w:r w:rsidR="005C7725">
        <w:rPr>
          <w:rFonts w:cs="Arial"/>
        </w:rPr>
        <w:t>’</w:t>
      </w:r>
      <w:r w:rsidR="00572135" w:rsidRPr="00317BE1">
        <w:rPr>
          <w:rFonts w:cs="Arial"/>
        </w:rPr>
        <w:t xml:space="preserve"> – </w:t>
      </w:r>
      <w:r w:rsidR="005C7725">
        <w:rPr>
          <w:rFonts w:cs="Arial"/>
        </w:rPr>
        <w:t>‘</w:t>
      </w:r>
      <w:r w:rsidR="00572135" w:rsidRPr="00317BE1">
        <w:rPr>
          <w:rFonts w:cs="Arial"/>
        </w:rPr>
        <w:t>Mixture (unknown)</w:t>
      </w:r>
      <w:r w:rsidR="005C7725">
        <w:rPr>
          <w:rFonts w:cs="Arial"/>
        </w:rPr>
        <w:t>’</w:t>
      </w:r>
      <w:r w:rsidR="00572135" w:rsidRPr="00317BE1">
        <w:rPr>
          <w:rFonts w:cs="Arial"/>
        </w:rPr>
        <w:t xml:space="preserve"> </w:t>
      </w:r>
      <w:r w:rsidRPr="00317BE1">
        <w:rPr>
          <w:rFonts w:cs="Arial"/>
        </w:rPr>
        <w:t xml:space="preserve">areas were </w:t>
      </w:r>
      <w:r w:rsidR="00572135" w:rsidRPr="00317BE1">
        <w:rPr>
          <w:rFonts w:cs="Arial"/>
        </w:rPr>
        <w:t xml:space="preserve">reclassified as </w:t>
      </w:r>
      <w:r w:rsidR="005C7725">
        <w:rPr>
          <w:rFonts w:cs="Arial"/>
        </w:rPr>
        <w:t>‘</w:t>
      </w:r>
      <w:r w:rsidR="00572135" w:rsidRPr="00317BE1">
        <w:rPr>
          <w:rFonts w:cs="Arial"/>
        </w:rPr>
        <w:t>Gravel</w:t>
      </w:r>
      <w:r w:rsidR="005C7725">
        <w:rPr>
          <w:rFonts w:cs="Arial"/>
        </w:rPr>
        <w:t>’</w:t>
      </w:r>
      <w:r w:rsidR="00572135" w:rsidRPr="00317BE1">
        <w:rPr>
          <w:rFonts w:cs="Arial"/>
        </w:rPr>
        <w:t xml:space="preserve">. </w:t>
      </w:r>
    </w:p>
    <w:p w14:paraId="7826A364" w14:textId="70C03706" w:rsidR="003A2C12" w:rsidRPr="003A2C12" w:rsidRDefault="00317BE1" w:rsidP="003A2C12">
      <w:pPr>
        <w:pStyle w:val="IndentedBullets"/>
        <w:numPr>
          <w:ilvl w:val="0"/>
          <w:numId w:val="22"/>
        </w:numPr>
        <w:rPr>
          <w:rFonts w:cs="Arial"/>
        </w:rPr>
      </w:pPr>
      <w:r w:rsidRPr="00317BE1">
        <w:rPr>
          <w:rFonts w:cs="Arial"/>
        </w:rPr>
        <w:t>HabMap</w:t>
      </w:r>
      <w:r w:rsidR="00572135" w:rsidRPr="00317BE1">
        <w:rPr>
          <w:rFonts w:cs="Arial"/>
        </w:rPr>
        <w:t xml:space="preserve"> areas designated using Scheme 4; </w:t>
      </w:r>
      <w:r w:rsidR="005C7725">
        <w:rPr>
          <w:rFonts w:cs="Arial"/>
        </w:rPr>
        <w:t>‘</w:t>
      </w:r>
      <w:r w:rsidR="00572135" w:rsidRPr="00317BE1">
        <w:rPr>
          <w:rFonts w:cs="Arial"/>
        </w:rPr>
        <w:t>Mosaics with Rock</w:t>
      </w:r>
      <w:r w:rsidR="005C7725">
        <w:rPr>
          <w:rFonts w:cs="Arial"/>
        </w:rPr>
        <w:t>’</w:t>
      </w:r>
      <w:r w:rsidR="00572135" w:rsidRPr="00317BE1">
        <w:rPr>
          <w:rFonts w:cs="Arial"/>
        </w:rPr>
        <w:t xml:space="preserve"> (MoR_) were also reclassified using the latter letters of the classification (whe</w:t>
      </w:r>
      <w:r w:rsidR="005C7725">
        <w:rPr>
          <w:rFonts w:cs="Arial"/>
        </w:rPr>
        <w:t>re provided</w:t>
      </w:r>
      <w:r w:rsidR="00572135" w:rsidRPr="00317BE1">
        <w:rPr>
          <w:rFonts w:cs="Arial"/>
        </w:rPr>
        <w:t>)</w:t>
      </w:r>
      <w:r w:rsidR="003A2C12">
        <w:rPr>
          <w:rFonts w:cs="Arial"/>
        </w:rPr>
        <w:t>;</w:t>
      </w:r>
      <w:r w:rsidR="003A2C12" w:rsidRPr="003A2C12">
        <w:rPr>
          <w:rFonts w:ascii="Segoe UI" w:hAnsi="Segoe UI" w:cs="Segoe UI"/>
          <w:sz w:val="21"/>
          <w:szCs w:val="21"/>
          <w:lang w:eastAsia="en-GB"/>
        </w:rPr>
        <w:t xml:space="preserve"> </w:t>
      </w:r>
      <w:r w:rsidR="003A2C12" w:rsidRPr="003A2C12">
        <w:rPr>
          <w:rFonts w:cs="Arial"/>
        </w:rPr>
        <w:t>e.g. MoRS - mosaic of rock and sand would have been reclassified as sand for the purposes of the calculation process.</w:t>
      </w:r>
    </w:p>
    <w:p w14:paraId="2F5B0652" w14:textId="192A8AE8" w:rsidR="00317BE1" w:rsidRPr="00317BE1" w:rsidRDefault="00572135" w:rsidP="00317BE1">
      <w:pPr>
        <w:pStyle w:val="IndentedBullets"/>
        <w:numPr>
          <w:ilvl w:val="0"/>
          <w:numId w:val="22"/>
        </w:numPr>
        <w:rPr>
          <w:rFonts w:cs="Arial"/>
        </w:rPr>
      </w:pPr>
      <w:r w:rsidRPr="00317BE1">
        <w:rPr>
          <w:rFonts w:cs="Arial"/>
        </w:rPr>
        <w:t xml:space="preserve"> The Article 17 Subtidal reefs GIS layer</w:t>
      </w:r>
      <w:r w:rsidR="00317BE1" w:rsidRPr="00317BE1">
        <w:rPr>
          <w:rFonts w:cs="Arial"/>
        </w:rPr>
        <w:t>, and the JNNC combined map</w:t>
      </w:r>
      <w:r w:rsidR="005C7725">
        <w:rPr>
          <w:rFonts w:cs="Arial"/>
        </w:rPr>
        <w:t>, were</w:t>
      </w:r>
      <w:r w:rsidRPr="00317BE1">
        <w:rPr>
          <w:rFonts w:cs="Arial"/>
        </w:rPr>
        <w:t xml:space="preserve"> brought into the </w:t>
      </w:r>
      <w:r w:rsidR="00317BE1" w:rsidRPr="00317BE1">
        <w:rPr>
          <w:rFonts w:cs="Arial"/>
        </w:rPr>
        <w:t xml:space="preserve">GIS environment </w:t>
      </w:r>
      <w:r w:rsidRPr="00317BE1">
        <w:rPr>
          <w:rFonts w:cs="Arial"/>
        </w:rPr>
        <w:t xml:space="preserve">to </w:t>
      </w:r>
      <w:r w:rsidR="00317BE1" w:rsidRPr="00317BE1">
        <w:rPr>
          <w:rFonts w:cs="Arial"/>
        </w:rPr>
        <w:t xml:space="preserve">compare classifications for added reassurance.  </w:t>
      </w:r>
      <w:r w:rsidR="00AA771F">
        <w:rPr>
          <w:rFonts w:cs="Arial"/>
        </w:rPr>
        <w:t xml:space="preserve">This step may have led to an underestimation of rock habitats. </w:t>
      </w:r>
    </w:p>
    <w:p w14:paraId="52D242CC" w14:textId="77777777" w:rsidR="00CC4E3D" w:rsidRDefault="00CC4E3D" w:rsidP="00CC4E3D">
      <w:pPr>
        <w:pStyle w:val="BodyText"/>
        <w:rPr>
          <w:lang w:eastAsia="en-GB"/>
        </w:rPr>
      </w:pPr>
    </w:p>
    <w:p w14:paraId="3434E60F" w14:textId="5213B9E4" w:rsidR="00CC4E3D" w:rsidRDefault="00CC4E3D" w:rsidP="00CC4E3D">
      <w:pPr>
        <w:pStyle w:val="ChapterNumberingLevel2"/>
      </w:pPr>
      <w:bookmarkStart w:id="244" w:name="_Toc34836718"/>
      <w:r>
        <w:t>JNCC combined map processing</w:t>
      </w:r>
      <w:bookmarkEnd w:id="244"/>
    </w:p>
    <w:p w14:paraId="6C6AA39D" w14:textId="77777777" w:rsidR="00CC4E3D" w:rsidRDefault="00CC4E3D" w:rsidP="00CC4E3D">
      <w:pPr>
        <w:pStyle w:val="BodyText"/>
        <w:rPr>
          <w:lang w:eastAsia="en-GB"/>
        </w:rPr>
      </w:pPr>
    </w:p>
    <w:p w14:paraId="355DA310" w14:textId="50223311" w:rsidR="007F3338" w:rsidRDefault="00572135" w:rsidP="00317BE1">
      <w:pPr>
        <w:pStyle w:val="BodyText"/>
      </w:pPr>
      <w:r>
        <w:t>Th</w:t>
      </w:r>
      <w:r w:rsidR="007F3338">
        <w:t>e JNCC combined map was utilised for the following purposes:</w:t>
      </w:r>
    </w:p>
    <w:p w14:paraId="5F39F1B0" w14:textId="77777777" w:rsidR="007F3338" w:rsidRDefault="007F3338" w:rsidP="00317BE1">
      <w:pPr>
        <w:pStyle w:val="BodyText"/>
      </w:pPr>
    </w:p>
    <w:p w14:paraId="5FA9E698" w14:textId="26D87E97" w:rsidR="007F3338" w:rsidRPr="007F3338" w:rsidRDefault="007F3338" w:rsidP="007F3338">
      <w:pPr>
        <w:pStyle w:val="IndentedBullets"/>
        <w:numPr>
          <w:ilvl w:val="0"/>
          <w:numId w:val="22"/>
        </w:numPr>
        <w:rPr>
          <w:rFonts w:cs="Arial"/>
        </w:rPr>
      </w:pPr>
      <w:r w:rsidRPr="007F3338">
        <w:rPr>
          <w:rFonts w:cs="Arial"/>
        </w:rPr>
        <w:t xml:space="preserve">To fill gaps left by HabMap in order to </w:t>
      </w:r>
      <w:r w:rsidR="00572135" w:rsidRPr="007F3338">
        <w:rPr>
          <w:rFonts w:cs="Arial"/>
        </w:rPr>
        <w:t>completely fill the offshore WNMP area (</w:t>
      </w:r>
      <w:r w:rsidR="00317BE1" w:rsidRPr="007F3338">
        <w:rPr>
          <w:rFonts w:cs="Arial"/>
        </w:rPr>
        <w:t>HabMap</w:t>
      </w:r>
      <w:r w:rsidR="00572135" w:rsidRPr="007F3338">
        <w:rPr>
          <w:rFonts w:cs="Arial"/>
        </w:rPr>
        <w:t xml:space="preserve"> does not include the North</w:t>
      </w:r>
      <w:r w:rsidRPr="007F3338">
        <w:rPr>
          <w:rFonts w:cs="Arial"/>
        </w:rPr>
        <w:t>ern</w:t>
      </w:r>
      <w:r w:rsidR="00572135" w:rsidRPr="007F3338">
        <w:rPr>
          <w:rFonts w:cs="Arial"/>
        </w:rPr>
        <w:t>-most and South</w:t>
      </w:r>
      <w:r w:rsidRPr="007F3338">
        <w:rPr>
          <w:rFonts w:cs="Arial"/>
        </w:rPr>
        <w:t>ern</w:t>
      </w:r>
      <w:r w:rsidR="00572135" w:rsidRPr="007F3338">
        <w:rPr>
          <w:rFonts w:cs="Arial"/>
        </w:rPr>
        <w:t xml:space="preserve">-most </w:t>
      </w:r>
      <w:r w:rsidRPr="007F3338">
        <w:rPr>
          <w:rFonts w:cs="Arial"/>
        </w:rPr>
        <w:t xml:space="preserve">corner </w:t>
      </w:r>
      <w:r w:rsidR="00572135" w:rsidRPr="007F3338">
        <w:rPr>
          <w:rFonts w:cs="Arial"/>
        </w:rPr>
        <w:t>areas of the WNMP</w:t>
      </w:r>
      <w:r w:rsidRPr="007F3338">
        <w:rPr>
          <w:rFonts w:cs="Arial"/>
        </w:rPr>
        <w:t xml:space="preserve"> areas</w:t>
      </w:r>
      <w:r w:rsidR="00572135" w:rsidRPr="007F3338">
        <w:rPr>
          <w:rFonts w:cs="Arial"/>
        </w:rPr>
        <w:t>).</w:t>
      </w:r>
      <w:r w:rsidR="00317BE1" w:rsidRPr="007F3338">
        <w:rPr>
          <w:rFonts w:cs="Arial"/>
        </w:rPr>
        <w:t xml:space="preserve"> </w:t>
      </w:r>
      <w:r w:rsidRPr="007F3338">
        <w:rPr>
          <w:rFonts w:cs="Arial"/>
        </w:rPr>
        <w:t>These areas were re-classified in a similar fashion to that outlined above for HabMap.</w:t>
      </w:r>
    </w:p>
    <w:p w14:paraId="055DB15C" w14:textId="108381EC" w:rsidR="007F3338" w:rsidRPr="007F3338" w:rsidRDefault="007F3338" w:rsidP="007F3338">
      <w:pPr>
        <w:pStyle w:val="IndentedBullets"/>
        <w:numPr>
          <w:ilvl w:val="0"/>
          <w:numId w:val="22"/>
        </w:numPr>
        <w:rPr>
          <w:rFonts w:cs="Arial"/>
        </w:rPr>
      </w:pPr>
      <w:r w:rsidRPr="007F3338">
        <w:rPr>
          <w:rFonts w:cs="Arial"/>
        </w:rPr>
        <w:t xml:space="preserve">To extract subtidal macroalgae and brittlestar bed polygons, where these were identified in the higher EUNIS class information </w:t>
      </w:r>
      <w:r w:rsidR="005C7725">
        <w:rPr>
          <w:rFonts w:cs="Arial"/>
        </w:rPr>
        <w:t xml:space="preserve">in the </w:t>
      </w:r>
      <w:r w:rsidRPr="007F3338">
        <w:rPr>
          <w:rFonts w:cs="Arial"/>
        </w:rPr>
        <w:t>‘habitat type’ column</w:t>
      </w:r>
      <w:r>
        <w:rPr>
          <w:rFonts w:cs="Arial"/>
        </w:rPr>
        <w:t>.</w:t>
      </w:r>
    </w:p>
    <w:p w14:paraId="1DDF4D69" w14:textId="77777777" w:rsidR="00572135" w:rsidRDefault="00572135" w:rsidP="00CC4E3D">
      <w:pPr>
        <w:pStyle w:val="BodyText"/>
        <w:rPr>
          <w:lang w:eastAsia="en-GB"/>
        </w:rPr>
      </w:pPr>
    </w:p>
    <w:p w14:paraId="7F59D5FA" w14:textId="6CEDC075" w:rsidR="00CC4E3D" w:rsidRDefault="00CC4E3D" w:rsidP="00CC4E3D">
      <w:pPr>
        <w:pStyle w:val="ChapterNumberingLevel2"/>
      </w:pPr>
      <w:bookmarkStart w:id="245" w:name="_Toc34836719"/>
      <w:r>
        <w:t>Datalayer merge</w:t>
      </w:r>
      <w:r w:rsidR="00AA771F">
        <w:t xml:space="preserve"> and clipping</w:t>
      </w:r>
      <w:bookmarkEnd w:id="245"/>
    </w:p>
    <w:p w14:paraId="3DBE7D09" w14:textId="62A1C8C9" w:rsidR="00CC4E3D" w:rsidRDefault="00CC4E3D" w:rsidP="00FC7EDB">
      <w:pPr>
        <w:pStyle w:val="BodyText"/>
        <w:rPr>
          <w:lang w:eastAsia="en-GB"/>
        </w:rPr>
      </w:pPr>
    </w:p>
    <w:p w14:paraId="5EAB3785" w14:textId="3DCC860D" w:rsidR="00AA771F" w:rsidRDefault="00AA771F" w:rsidP="00AA771F">
      <w:pPr>
        <w:pStyle w:val="BodyText"/>
        <w:rPr>
          <w:lang w:eastAsia="en-GB"/>
        </w:rPr>
      </w:pPr>
      <w:r>
        <w:rPr>
          <w:lang w:eastAsia="en-GB"/>
        </w:rPr>
        <w:t xml:space="preserve">The last processing steps involved the merging of the </w:t>
      </w:r>
      <w:r w:rsidR="005C7725">
        <w:rPr>
          <w:lang w:eastAsia="en-GB"/>
        </w:rPr>
        <w:t xml:space="preserve">various </w:t>
      </w:r>
      <w:r>
        <w:rPr>
          <w:lang w:eastAsia="en-GB"/>
        </w:rPr>
        <w:t>original and derived datalayers, and clipping the final datalayer to the outer WNMP boundary</w:t>
      </w:r>
      <w:r w:rsidR="005C7725">
        <w:rPr>
          <w:lang w:eastAsia="en-GB"/>
        </w:rPr>
        <w:t xml:space="preserve">. Inner / near shore </w:t>
      </w:r>
      <w:r>
        <w:rPr>
          <w:lang w:eastAsia="en-GB"/>
        </w:rPr>
        <w:t>exten</w:t>
      </w:r>
      <w:r w:rsidR="005C7725">
        <w:rPr>
          <w:lang w:eastAsia="en-GB"/>
        </w:rPr>
        <w:t>t</w:t>
      </w:r>
      <w:r>
        <w:rPr>
          <w:lang w:eastAsia="en-GB"/>
        </w:rPr>
        <w:t xml:space="preserve">s </w:t>
      </w:r>
      <w:r w:rsidR="005C7725">
        <w:rPr>
          <w:lang w:eastAsia="en-GB"/>
        </w:rPr>
        <w:t xml:space="preserve">were </w:t>
      </w:r>
      <w:r>
        <w:rPr>
          <w:lang w:eastAsia="en-GB"/>
        </w:rPr>
        <w:t>determined by the upper boundaries of the individual layers, notabl</w:t>
      </w:r>
      <w:r w:rsidR="005C7725">
        <w:rPr>
          <w:lang w:eastAsia="en-GB"/>
        </w:rPr>
        <w:t>y</w:t>
      </w:r>
      <w:r>
        <w:rPr>
          <w:lang w:eastAsia="en-GB"/>
        </w:rPr>
        <w:t xml:space="preserve"> for saltmarshes and intertidal flats, which, it was found, can extend beyond the terrestrial WNMP boundary line.  The merging process included an overlap removal process.  </w:t>
      </w:r>
    </w:p>
    <w:p w14:paraId="1A16374C" w14:textId="77777777" w:rsidR="00AA771F" w:rsidRDefault="00AA771F" w:rsidP="00AA771F">
      <w:pPr>
        <w:pStyle w:val="BodyText"/>
        <w:rPr>
          <w:lang w:eastAsia="en-GB"/>
        </w:rPr>
      </w:pPr>
    </w:p>
    <w:p w14:paraId="336275EF" w14:textId="77777777" w:rsidR="007F3338" w:rsidRPr="009648B5" w:rsidRDefault="007F3338" w:rsidP="00FC7EDB">
      <w:pPr>
        <w:pStyle w:val="ListBullet"/>
        <w:numPr>
          <w:ilvl w:val="0"/>
          <w:numId w:val="0"/>
        </w:numPr>
        <w:rPr>
          <w:rFonts w:ascii="Arial" w:hAnsi="Arial" w:cs="Arial"/>
          <w:sz w:val="24"/>
          <w:szCs w:val="24"/>
        </w:rPr>
      </w:pPr>
    </w:p>
    <w:p w14:paraId="68FDF1B7" w14:textId="26AC2FBE" w:rsidR="00E0708D" w:rsidRPr="009648B5" w:rsidRDefault="00E0708D">
      <w:pPr>
        <w:rPr>
          <w:color w:val="000000"/>
          <w:highlight w:val="yellow"/>
        </w:rPr>
      </w:pPr>
      <w:r w:rsidRPr="009648B5">
        <w:rPr>
          <w:highlight w:val="yellow"/>
        </w:rPr>
        <w:br w:type="page"/>
      </w:r>
    </w:p>
    <w:p w14:paraId="62BF42D3" w14:textId="27594396" w:rsidR="009635CF" w:rsidRPr="00EA4A27" w:rsidRDefault="009635CF" w:rsidP="00167E8F">
      <w:pPr>
        <w:pStyle w:val="ChapterTitle"/>
        <w:numPr>
          <w:ilvl w:val="0"/>
          <w:numId w:val="1"/>
        </w:numPr>
      </w:pPr>
      <w:bookmarkStart w:id="246" w:name="_Toc34836720"/>
      <w:r w:rsidRPr="009648B5">
        <w:lastRenderedPageBreak/>
        <w:t>Data Arch</w:t>
      </w:r>
      <w:r w:rsidRPr="00EA4A27">
        <w:t xml:space="preserve">ive </w:t>
      </w:r>
      <w:r w:rsidR="00E450E6" w:rsidRPr="00EA4A27">
        <w:t>Append</w:t>
      </w:r>
      <w:r w:rsidRPr="00EA4A27">
        <w:t>ix</w:t>
      </w:r>
      <w:bookmarkEnd w:id="246"/>
    </w:p>
    <w:p w14:paraId="67FFA708" w14:textId="77777777" w:rsidR="002201E0" w:rsidRDefault="002201E0" w:rsidP="009635CF">
      <w:pPr>
        <w:pStyle w:val="BodyText"/>
        <w:rPr>
          <w:highlight w:val="yellow"/>
        </w:rPr>
      </w:pPr>
    </w:p>
    <w:p w14:paraId="0EE2131A" w14:textId="0793B02F" w:rsidR="009635CF" w:rsidRDefault="00827C16" w:rsidP="009635CF">
      <w:pPr>
        <w:pStyle w:val="BodyText"/>
      </w:pPr>
      <w:r w:rsidRPr="002201E0">
        <w:t>Data outputs associated with this project are archived on server–based storage at Natural Resources Wales</w:t>
      </w:r>
      <w:r w:rsidR="002201E0">
        <w:t>.</w:t>
      </w:r>
    </w:p>
    <w:p w14:paraId="34A94E42" w14:textId="77777777" w:rsidR="006502AB" w:rsidRDefault="006502AB" w:rsidP="006502AB">
      <w:pPr>
        <w:pStyle w:val="BodyText"/>
      </w:pPr>
      <w:r>
        <w:t xml:space="preserve">The data archive contains: </w:t>
      </w:r>
    </w:p>
    <w:p w14:paraId="5E2C0008" w14:textId="77777777" w:rsidR="006502AB" w:rsidRDefault="006502AB" w:rsidP="006502AB">
      <w:pPr>
        <w:pStyle w:val="BodyText"/>
      </w:pPr>
    </w:p>
    <w:p w14:paraId="590A2CBD" w14:textId="77777777" w:rsidR="006502AB" w:rsidRDefault="006502AB" w:rsidP="006502AB">
      <w:pPr>
        <w:pStyle w:val="BodyText"/>
      </w:pPr>
      <w:r>
        <w:t>[A]       The final report in Microsoft Word and Adobe PDF formats.</w:t>
      </w:r>
    </w:p>
    <w:p w14:paraId="766335D5" w14:textId="77777777" w:rsidR="006502AB" w:rsidRDefault="006502AB" w:rsidP="006502AB">
      <w:pPr>
        <w:pStyle w:val="BodyText"/>
      </w:pPr>
    </w:p>
    <w:p w14:paraId="57153127" w14:textId="11AB0517" w:rsidR="006502AB" w:rsidRDefault="006502AB" w:rsidP="006502AB">
      <w:pPr>
        <w:pStyle w:val="BodyText"/>
      </w:pPr>
      <w:r>
        <w:t>[B]       A series</w:t>
      </w:r>
      <w:r>
        <w:rPr>
          <w:color w:val="FF0000"/>
        </w:rPr>
        <w:t xml:space="preserve"> </w:t>
      </w:r>
      <w:r>
        <w:t>of GIS layers on which the maps in the report are based and data processing log providing details of the data</w:t>
      </w:r>
    </w:p>
    <w:p w14:paraId="630B79E9" w14:textId="77777777" w:rsidR="006502AB" w:rsidRDefault="006502AB" w:rsidP="006502AB">
      <w:pPr>
        <w:pStyle w:val="BodyText"/>
      </w:pPr>
    </w:p>
    <w:p w14:paraId="0FFD7992" w14:textId="42B605D4" w:rsidR="006502AB" w:rsidRDefault="006502AB" w:rsidP="006502AB">
      <w:pPr>
        <w:pStyle w:val="BodyText"/>
        <w:rPr>
          <w:color w:val="auto"/>
        </w:rPr>
      </w:pPr>
      <w:r w:rsidRPr="006502AB">
        <w:rPr>
          <w:color w:val="auto"/>
        </w:rPr>
        <w:t xml:space="preserve">[C]       </w:t>
      </w:r>
      <w:r>
        <w:rPr>
          <w:color w:val="auto"/>
        </w:rPr>
        <w:t xml:space="preserve">Microsoft Excel </w:t>
      </w:r>
      <w:r w:rsidRPr="006502AB">
        <w:rPr>
          <w:color w:val="auto"/>
        </w:rPr>
        <w:t>spreadsheets of the processing log and carbon values used in the report.</w:t>
      </w:r>
    </w:p>
    <w:p w14:paraId="701FE360" w14:textId="1262D1B0" w:rsidR="006502AB" w:rsidRDefault="006502AB" w:rsidP="006502AB">
      <w:pPr>
        <w:pStyle w:val="BodyText"/>
        <w:rPr>
          <w:color w:val="auto"/>
        </w:rPr>
      </w:pPr>
    </w:p>
    <w:p w14:paraId="7413117E" w14:textId="1061C290" w:rsidR="006502AB" w:rsidRPr="006502AB" w:rsidRDefault="006502AB" w:rsidP="006502AB">
      <w:pPr>
        <w:pStyle w:val="BodyText"/>
        <w:rPr>
          <w:color w:val="auto"/>
        </w:rPr>
      </w:pPr>
      <w:r>
        <w:rPr>
          <w:color w:val="auto"/>
        </w:rPr>
        <w:t xml:space="preserve">[D] </w:t>
      </w:r>
      <w:r>
        <w:rPr>
          <w:color w:val="auto"/>
        </w:rPr>
        <w:tab/>
        <w:t>Infographics in English and Welsh in Microsoft PowerPoint.</w:t>
      </w:r>
    </w:p>
    <w:p w14:paraId="18699EE2" w14:textId="77777777" w:rsidR="006502AB" w:rsidRDefault="006502AB" w:rsidP="006502AB">
      <w:pPr>
        <w:pStyle w:val="BodyText"/>
      </w:pPr>
    </w:p>
    <w:p w14:paraId="2700F8DA" w14:textId="77777777" w:rsidR="006502AB" w:rsidRDefault="006502AB" w:rsidP="006502AB">
      <w:pPr>
        <w:pStyle w:val="BodyText"/>
      </w:pPr>
      <w:r>
        <w:t xml:space="preserve">Metadata for this project is publicly accessible through Natural Resources Wales’ Library Catalogue </w:t>
      </w:r>
      <w:hyperlink r:id="rId51" w:history="1">
        <w:r>
          <w:rPr>
            <w:rStyle w:val="Hyperlink"/>
          </w:rPr>
          <w:t>https://libcat.naturalresources.wales</w:t>
        </w:r>
      </w:hyperlink>
      <w:r>
        <w:t xml:space="preserve"> (English Version) and </w:t>
      </w:r>
      <w:hyperlink r:id="rId52" w:history="1">
        <w:r>
          <w:rPr>
            <w:rStyle w:val="Hyperlink"/>
          </w:rPr>
          <w:t>https://catllyfr.cyfoethnaturiol.cymru</w:t>
        </w:r>
      </w:hyperlink>
      <w:r>
        <w:t xml:space="preserve"> (Welsh Version) by searching ‘Dataset Titles’.  The metadata is held as record no 124741.</w:t>
      </w:r>
    </w:p>
    <w:p w14:paraId="47DAAA81" w14:textId="77777777" w:rsidR="006502AB" w:rsidRPr="002201E0" w:rsidRDefault="006502AB" w:rsidP="009635CF">
      <w:pPr>
        <w:pStyle w:val="BodyText"/>
      </w:pPr>
    </w:p>
    <w:p w14:paraId="5B71C49A" w14:textId="77777777" w:rsidR="009635CF" w:rsidRPr="009648B5" w:rsidRDefault="009635CF" w:rsidP="002C6886">
      <w:pPr>
        <w:pStyle w:val="BodyText"/>
      </w:pPr>
    </w:p>
    <w:p w14:paraId="36902E60" w14:textId="77777777" w:rsidR="009635CF" w:rsidRPr="009648B5" w:rsidRDefault="009635CF" w:rsidP="002C6886">
      <w:pPr>
        <w:pStyle w:val="BodyText"/>
        <w:sectPr w:rsidR="009635CF" w:rsidRPr="009648B5" w:rsidSect="00DE74A7">
          <w:pgSz w:w="11907" w:h="16840" w:code="9"/>
          <w:pgMar w:top="1701" w:right="1418" w:bottom="1134" w:left="1418" w:header="720" w:footer="720" w:gutter="0"/>
          <w:cols w:space="720"/>
          <w:noEndnote/>
          <w:docGrid w:linePitch="326"/>
        </w:sectPr>
      </w:pPr>
    </w:p>
    <w:p w14:paraId="544FD7F7" w14:textId="77777777" w:rsidR="003F1E84" w:rsidRPr="009648B5" w:rsidRDefault="003F1E84" w:rsidP="00DE74A7">
      <w:pPr>
        <w:pStyle w:val="Figurenumber"/>
      </w:pPr>
    </w:p>
    <w:sectPr w:rsidR="003F1E84" w:rsidRPr="009648B5" w:rsidSect="00BA4AE0">
      <w:headerReference w:type="first" r:id="rId53"/>
      <w:footerReference w:type="first" r:id="rId54"/>
      <w:pgSz w:w="11920" w:h="16840"/>
      <w:pgMar w:top="3402"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7D06D" w14:textId="77777777" w:rsidR="001E5D2A" w:rsidRDefault="001E5D2A" w:rsidP="003B1B95">
      <w:r>
        <w:separator/>
      </w:r>
    </w:p>
    <w:p w14:paraId="46C39793" w14:textId="77777777" w:rsidR="001E5D2A" w:rsidRDefault="001E5D2A"/>
  </w:endnote>
  <w:endnote w:type="continuationSeparator" w:id="0">
    <w:p w14:paraId="44177DFB" w14:textId="77777777" w:rsidR="001E5D2A" w:rsidRDefault="001E5D2A" w:rsidP="003B1B95">
      <w:r>
        <w:continuationSeparator/>
      </w:r>
    </w:p>
    <w:p w14:paraId="5448CCEA" w14:textId="77777777" w:rsidR="001E5D2A" w:rsidRDefault="001E5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AdvMINION-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F1D6B" w14:textId="77777777" w:rsidR="001E5D2A" w:rsidRPr="00323656" w:rsidRDefault="001E5D2A" w:rsidP="00323656">
    <w:pPr>
      <w:jc w:val="right"/>
    </w:pPr>
    <w:r>
      <w:rPr>
        <w:noProof/>
        <w:lang w:eastAsia="en-GB"/>
      </w:rPr>
      <mc:AlternateContent>
        <mc:Choice Requires="wps">
          <w:drawing>
            <wp:anchor distT="0" distB="0" distL="114300" distR="114300" simplePos="0" relativeHeight="251659264" behindDoc="0" locked="0" layoutInCell="1" allowOverlap="1" wp14:anchorId="4FB6BF5A" wp14:editId="599C1846">
              <wp:simplePos x="0" y="0"/>
              <wp:positionH relativeFrom="page">
                <wp:posOffset>720090</wp:posOffset>
              </wp:positionH>
              <wp:positionV relativeFrom="page">
                <wp:posOffset>10075545</wp:posOffset>
              </wp:positionV>
              <wp:extent cx="3260725" cy="217805"/>
              <wp:effectExtent l="0" t="0" r="635" b="3175"/>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9F430DE" w14:textId="77777777" w:rsidR="001E5D2A" w:rsidRPr="009118F4" w:rsidRDefault="001E5D2A" w:rsidP="00897388">
                          <w:pPr>
                            <w:rPr>
                              <w:color w:val="0091A5"/>
                            </w:rPr>
                          </w:pPr>
                          <w:r w:rsidRPr="009118F4">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6BF5A" id="_x0000_t202" coordsize="21600,21600" o:spt="202" path="m,l,21600r21600,l21600,xe">
              <v:stroke joinstyle="miter"/>
              <v:path gradientshapeok="t" o:connecttype="rect"/>
            </v:shapetype>
            <v:shape id="Text Box 8" o:spid="_x0000_s1026" type="#_x0000_t202" style="position:absolute;left:0;text-align:left;margin-left:56.7pt;margin-top:793.3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" stroked="f" strokecolor="#005541" strokeweight="1pt">
              <v:textbox inset="0,0">
                <w:txbxContent>
                  <w:p w14:paraId="69F430DE" w14:textId="77777777" w:rsidR="001E5D2A" w:rsidRPr="009118F4" w:rsidRDefault="001E5D2A" w:rsidP="00897388">
                    <w:pPr>
                      <w:rPr>
                        <w:color w:val="0091A5"/>
                      </w:rPr>
                    </w:pPr>
                    <w:r w:rsidRPr="009118F4">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Pr>
        <w:noProof/>
        <w:color w:val="0091A5"/>
      </w:rPr>
      <w:t>5</w:t>
    </w:r>
    <w:r w:rsidRPr="00897388">
      <w:rPr>
        <w:color w:val="0091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38749" w14:textId="77777777" w:rsidR="001E5D2A" w:rsidRDefault="001E5D2A" w:rsidP="00CC06E5">
    <w:r w:rsidRPr="00FA07B7">
      <w:rPr>
        <w:rFonts w:ascii="Times New Roman" w:hAnsi="Times New Roman"/>
        <w:noProof/>
        <w:lang w:eastAsia="en-GB"/>
      </w:rPr>
      <mc:AlternateContent>
        <mc:Choice Requires="wps">
          <w:drawing>
            <wp:anchor distT="0" distB="0" distL="114300" distR="114300" simplePos="0" relativeHeight="251656192" behindDoc="0" locked="0" layoutInCell="1" allowOverlap="1" wp14:anchorId="519535E5" wp14:editId="6D4F1E61">
              <wp:simplePos x="0" y="0"/>
              <wp:positionH relativeFrom="page">
                <wp:posOffset>720090</wp:posOffset>
              </wp:positionH>
              <wp:positionV relativeFrom="paragraph">
                <wp:posOffset>9108440</wp:posOffset>
              </wp:positionV>
              <wp:extent cx="3062605" cy="260985"/>
              <wp:effectExtent l="0" t="2540" r="0" b="3175"/>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FA2D35D" w14:textId="77777777" w:rsidR="001E5D2A" w:rsidRDefault="001E5D2A"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535E5" id="_x0000_t202" coordsize="21600,21600" o:spt="202" path="m,l,21600r21600,l21600,xe">
              <v:stroke joinstyle="miter"/>
              <v:path gradientshapeok="t" o:connecttype="rect"/>
            </v:shapetype>
            <v:shape id="Text Box 5" o:spid="_x0000_s1027" type="#_x0000_t202" style="position:absolute;margin-left:56.7pt;margin-top:717.2pt;width:241.15pt;height:2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" stroked="f" strokecolor="#005541" strokeweight="1pt">
              <v:textbox inset="0">
                <w:txbxContent>
                  <w:p w14:paraId="1FA2D35D" w14:textId="77777777" w:rsidR="001E5D2A" w:rsidRDefault="001E5D2A" w:rsidP="00897388">
                    <w:r>
                      <w:t>Author, date</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57216" behindDoc="0" locked="0" layoutInCell="1" allowOverlap="1" wp14:anchorId="3B141503" wp14:editId="0F4D603C">
              <wp:simplePos x="0" y="0"/>
              <wp:positionH relativeFrom="page">
                <wp:posOffset>720090</wp:posOffset>
              </wp:positionH>
              <wp:positionV relativeFrom="paragraph">
                <wp:posOffset>9331325</wp:posOffset>
              </wp:positionV>
              <wp:extent cx="3260725" cy="217805"/>
              <wp:effectExtent l="0" t="0" r="635" b="4445"/>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39746DC" w14:textId="77777777" w:rsidR="001E5D2A" w:rsidRPr="00D37E1F" w:rsidRDefault="001E5D2A"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41503" id="Text Box 6" o:spid="_x0000_s1028" type="#_x0000_t202" style="position:absolute;margin-left:56.7pt;margin-top:734.75pt;width:256.75pt;height:17.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SACOcYkCAAAQBQAADgAAAAAAAAAAAAAAAAAuAgAAZHJzL2Uyb0RvYy54bWxQSwECLQAU&#10;AAYACAAAACEAt8w4leEAAAANAQAADwAAAAAAAAAAAAAAAADjBAAAZHJzL2Rvd25yZXYueG1sUEsF&#10;BgAAAAAEAAQA8wAAAPEFAAAAAA==&#10;" stroked="f" strokecolor="#005541" strokeweight="1pt">
              <v:textbox inset="0,0">
                <w:txbxContent>
                  <w:p w14:paraId="639746DC" w14:textId="77777777" w:rsidR="001E5D2A" w:rsidRPr="00D37E1F" w:rsidRDefault="001E5D2A" w:rsidP="00897388">
                    <w:pPr>
                      <w:rPr>
                        <w:color w:val="0091A5"/>
                      </w:rPr>
                    </w:pPr>
                    <w:r w:rsidRPr="00D37E1F">
                      <w:rPr>
                        <w:color w:val="0091A5"/>
                        <w:sz w:val="20"/>
                        <w:szCs w:val="20"/>
                      </w:rPr>
                      <w:t>www.naturalresourceswales.gov.uk</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50048" behindDoc="0" locked="0" layoutInCell="1" allowOverlap="1" wp14:anchorId="495917B8" wp14:editId="26718DFA">
              <wp:simplePos x="0" y="0"/>
              <wp:positionH relativeFrom="page">
                <wp:posOffset>720090</wp:posOffset>
              </wp:positionH>
              <wp:positionV relativeFrom="paragraph">
                <wp:posOffset>9108440</wp:posOffset>
              </wp:positionV>
              <wp:extent cx="3062605" cy="260985"/>
              <wp:effectExtent l="0" t="2540" r="0" b="3175"/>
              <wp:wrapNone/>
              <wp:docPr id="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6A71B34" w14:textId="77777777" w:rsidR="001E5D2A" w:rsidRDefault="001E5D2A"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917B8" id="Text Box 1" o:spid="_x0000_s1029" type="#_x0000_t202" style="position:absolute;margin-left:56.7pt;margin-top:717.2pt;width:241.15pt;height:20.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" stroked="f" strokecolor="#005541" strokeweight="1pt">
              <v:textbox inset="0">
                <w:txbxContent>
                  <w:p w14:paraId="66A71B34" w14:textId="77777777" w:rsidR="001E5D2A" w:rsidRDefault="001E5D2A" w:rsidP="00897388">
                    <w:r>
                      <w:t>Author, date</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51072" behindDoc="0" locked="0" layoutInCell="1" allowOverlap="1" wp14:anchorId="7F958D31" wp14:editId="6D6081CA">
              <wp:simplePos x="0" y="0"/>
              <wp:positionH relativeFrom="page">
                <wp:posOffset>720090</wp:posOffset>
              </wp:positionH>
              <wp:positionV relativeFrom="paragraph">
                <wp:posOffset>9331325</wp:posOffset>
              </wp:positionV>
              <wp:extent cx="3260725" cy="217805"/>
              <wp:effectExtent l="0" t="0" r="635" b="444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04BB14A" w14:textId="77777777" w:rsidR="001E5D2A" w:rsidRPr="00D37E1F" w:rsidRDefault="001E5D2A"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58D31" id="Text Box 2" o:spid="_x0000_s1030" type="#_x0000_t202" style="position:absolute;margin-left:56.7pt;margin-top:734.75pt;width:256.75pt;height:17.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7Z7igIAABA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" stroked="f" strokecolor="#005541" strokeweight="1pt">
              <v:textbox inset="0,0">
                <w:txbxContent>
                  <w:p w14:paraId="204BB14A" w14:textId="77777777" w:rsidR="001E5D2A" w:rsidRPr="00D37E1F" w:rsidRDefault="001E5D2A" w:rsidP="00897388">
                    <w:pPr>
                      <w:rPr>
                        <w:color w:val="0091A5"/>
                      </w:rPr>
                    </w:pPr>
                    <w:r w:rsidRPr="00D37E1F">
                      <w:rPr>
                        <w:color w:val="0091A5"/>
                        <w:sz w:val="20"/>
                        <w:szCs w:val="20"/>
                      </w:rPr>
                      <w:t>www.naturalresourceswales.gov.uk</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53120" behindDoc="0" locked="0" layoutInCell="1" allowOverlap="1" wp14:anchorId="3BF7C84A" wp14:editId="2A6017A6">
              <wp:simplePos x="0" y="0"/>
              <wp:positionH relativeFrom="page">
                <wp:posOffset>720090</wp:posOffset>
              </wp:positionH>
              <wp:positionV relativeFrom="paragraph">
                <wp:posOffset>9108440</wp:posOffset>
              </wp:positionV>
              <wp:extent cx="3062605" cy="260985"/>
              <wp:effectExtent l="0" t="2540" r="0" b="3175"/>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665DB23" w14:textId="77777777" w:rsidR="001E5D2A" w:rsidRDefault="001E5D2A"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7C84A" id="Text Box 3" o:spid="_x0000_s1031" type="#_x0000_t202" style="position:absolute;margin-left:56.7pt;margin-top:717.2pt;width:241.15pt;height:20.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5RUigIAABQ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MMeUVIoCAAAUBQAADgAAAAAAAAAAAAAAAAAuAgAAZHJzL2Uyb0RvYy54bWxQSwECLQAU&#10;AAYACAAAACEAsR3MUuAAAAANAQAADwAAAAAAAAAAAAAAAADkBAAAZHJzL2Rvd25yZXYueG1sUEsF&#10;BgAAAAAEAAQA8wAAAPEFAAAAAA==&#10;" stroked="f" strokecolor="#005541" strokeweight="1pt">
              <v:textbox inset="0">
                <w:txbxContent>
                  <w:p w14:paraId="4665DB23" w14:textId="77777777" w:rsidR="001E5D2A" w:rsidRDefault="001E5D2A" w:rsidP="00897388">
                    <w:r>
                      <w:t>Author, date</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54144" behindDoc="0" locked="0" layoutInCell="1" allowOverlap="1" wp14:anchorId="392B0B5C" wp14:editId="4377F91F">
              <wp:simplePos x="0" y="0"/>
              <wp:positionH relativeFrom="page">
                <wp:posOffset>720090</wp:posOffset>
              </wp:positionH>
              <wp:positionV relativeFrom="paragraph">
                <wp:posOffset>9331325</wp:posOffset>
              </wp:positionV>
              <wp:extent cx="3260725" cy="217805"/>
              <wp:effectExtent l="0" t="0" r="635" b="4445"/>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EF2587C" w14:textId="77777777" w:rsidR="001E5D2A" w:rsidRPr="00D37E1F" w:rsidRDefault="001E5D2A"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B0B5C" id="Text Box 4" o:spid="_x0000_s1032" type="#_x0000_t202" style="position:absolute;margin-left:56.7pt;margin-top:734.75pt;width:256.75pt;height:17.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" stroked="f" strokecolor="#005541" strokeweight="1pt">
              <v:textbox inset="0,0">
                <w:txbxContent>
                  <w:p w14:paraId="7EF2587C" w14:textId="77777777" w:rsidR="001E5D2A" w:rsidRPr="00D37E1F" w:rsidRDefault="001E5D2A" w:rsidP="00897388">
                    <w:pPr>
                      <w:rPr>
                        <w:color w:val="0091A5"/>
                      </w:rPr>
                    </w:pPr>
                    <w:r w:rsidRPr="00D37E1F">
                      <w:rPr>
                        <w:color w:val="0091A5"/>
                        <w:sz w:val="20"/>
                        <w:szCs w:val="20"/>
                      </w:rPr>
                      <w:t>www.naturalresourceswales.gov.uk</w:t>
                    </w:r>
                  </w:p>
                </w:txbxContent>
              </v:textbox>
              <w10:wrap anchorx="page"/>
            </v:shape>
          </w:pict>
        </mc:Fallback>
      </mc:AlternateContent>
    </w:r>
  </w:p>
  <w:p w14:paraId="11A9CE05" w14:textId="77777777" w:rsidR="001E5D2A" w:rsidRDefault="001E5D2A" w:rsidP="00CC06E5">
    <w:pPr>
      <w:jc w:val="right"/>
    </w:pPr>
    <w:r>
      <w:rPr>
        <w:noProof/>
        <w:lang w:eastAsia="en-GB"/>
      </w:rPr>
      <mc:AlternateContent>
        <mc:Choice Requires="wps">
          <w:drawing>
            <wp:anchor distT="0" distB="0" distL="114300" distR="114300" simplePos="0" relativeHeight="251666432" behindDoc="0" locked="0" layoutInCell="1" allowOverlap="1" wp14:anchorId="44A4AFBF" wp14:editId="6C9CEE7B">
              <wp:simplePos x="0" y="0"/>
              <wp:positionH relativeFrom="page">
                <wp:posOffset>720090</wp:posOffset>
              </wp:positionH>
              <wp:positionV relativeFrom="page">
                <wp:posOffset>10075545</wp:posOffset>
              </wp:positionV>
              <wp:extent cx="3260725" cy="217805"/>
              <wp:effectExtent l="0" t="0" r="635" b="3175"/>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625F3D3" w14:textId="77777777" w:rsidR="001E5D2A" w:rsidRPr="009118F4" w:rsidRDefault="001E5D2A" w:rsidP="00CC06E5">
                          <w:pPr>
                            <w:rPr>
                              <w:color w:val="0091A5"/>
                            </w:rPr>
                          </w:pPr>
                          <w:r w:rsidRPr="009118F4">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4AFBF" id="Text Box 28" o:spid="_x0000_s1033" type="#_x0000_t202" style="position:absolute;left:0;text-align:left;margin-left:56.7pt;margin-top:793.35pt;width:256.75pt;height:17.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" stroked="f" strokecolor="#005541" strokeweight="1pt">
              <v:textbox inset="0,0">
                <w:txbxContent>
                  <w:p w14:paraId="6625F3D3" w14:textId="77777777" w:rsidR="001E5D2A" w:rsidRPr="009118F4" w:rsidRDefault="001E5D2A" w:rsidP="00CC06E5">
                    <w:pPr>
                      <w:rPr>
                        <w:color w:val="0091A5"/>
                      </w:rPr>
                    </w:pPr>
                    <w:r w:rsidRPr="009118F4">
                      <w:rPr>
                        <w:color w:val="0091A5"/>
                        <w:sz w:val="20"/>
                        <w:szCs w:val="20"/>
                      </w:rPr>
                      <w:t>www.naturalresourceswales.gov.uk</w:t>
                    </w:r>
                  </w:p>
                </w:txbxContent>
              </v:textbox>
              <w10:wrap anchorx="page" anchory="page"/>
            </v:shape>
          </w:pict>
        </mc:Fallback>
      </mc:AlternateContent>
    </w:r>
    <w:r>
      <w:rPr>
        <w:noProof/>
        <w:lang w:eastAsia="en-GB"/>
      </w:rPr>
      <mc:AlternateContent>
        <mc:Choice Requires="wps">
          <w:drawing>
            <wp:anchor distT="0" distB="0" distL="114300" distR="114300" simplePos="0" relativeHeight="251665408" behindDoc="0" locked="0" layoutInCell="1" allowOverlap="1" wp14:anchorId="2EB6668F" wp14:editId="5B75C4D1">
              <wp:simplePos x="0" y="0"/>
              <wp:positionH relativeFrom="page">
                <wp:posOffset>720090</wp:posOffset>
              </wp:positionH>
              <wp:positionV relativeFrom="page">
                <wp:posOffset>10075545</wp:posOffset>
              </wp:positionV>
              <wp:extent cx="3260725" cy="217805"/>
              <wp:effectExtent l="0" t="0" r="635" b="3175"/>
              <wp:wrapNone/>
              <wp:docPr id="1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AE523F4" w14:textId="77777777" w:rsidR="001E5D2A" w:rsidRPr="009118F4" w:rsidRDefault="001E5D2A" w:rsidP="00CC06E5">
                          <w:pPr>
                            <w:rPr>
                              <w:color w:val="0091A5"/>
                            </w:rPr>
                          </w:pPr>
                          <w:r w:rsidRPr="009118F4">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6668F" id="Text Box 27" o:spid="_x0000_s1034" type="#_x0000_t202" style="position:absolute;left:0;text-align:left;margin-left:56.7pt;margin-top:793.35pt;width:256.75pt;height:17.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" stroked="f" strokecolor="#005541" strokeweight="1pt">
              <v:textbox inset="0,0">
                <w:txbxContent>
                  <w:p w14:paraId="1AE523F4" w14:textId="77777777" w:rsidR="001E5D2A" w:rsidRPr="009118F4" w:rsidRDefault="001E5D2A" w:rsidP="00CC06E5">
                    <w:pPr>
                      <w:rPr>
                        <w:color w:val="0091A5"/>
                      </w:rPr>
                    </w:pPr>
                    <w:r w:rsidRPr="009118F4">
                      <w:rPr>
                        <w:color w:val="0091A5"/>
                        <w:sz w:val="20"/>
                        <w:szCs w:val="20"/>
                      </w:rPr>
                      <w:t>www.naturalresourceswales.gov.uk</w:t>
                    </w:r>
                  </w:p>
                </w:txbxContent>
              </v:textbox>
              <w10:wrap anchorx="page" anchory="page"/>
            </v:shape>
          </w:pict>
        </mc:Fallback>
      </mc:AlternateContent>
    </w:r>
    <w:r w:rsidRPr="0032365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F9BC0" w14:textId="77777777" w:rsidR="001E5D2A" w:rsidRPr="001B4A23" w:rsidRDefault="001E5D2A" w:rsidP="000B29C5">
    <w:r w:rsidRPr="000B29C5">
      <w:rPr>
        <w:color w:val="0091A5"/>
        <w:sz w:val="20"/>
        <w:szCs w:val="20"/>
      </w:rPr>
      <w:t>www.naturalresourceswales.gov.uk</w:t>
    </w:r>
    <w:r w:rsidRPr="000B29C5">
      <w:rPr>
        <w:sz w:val="20"/>
        <w:szCs w:val="20"/>
      </w:rPr>
      <w:ptab w:relativeTo="margin" w:alignment="right" w:leader="none"/>
    </w:r>
    <w:r w:rsidRPr="000B29C5">
      <w:t xml:space="preserve"> </w: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sidR="000854C2">
      <w:rPr>
        <w:noProof/>
        <w:color w:val="0091A5"/>
      </w:rPr>
      <w:t>6</w:t>
    </w:r>
    <w:r w:rsidRPr="00897388">
      <w:rPr>
        <w:color w:val="0091A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6ECAD" w14:textId="77777777" w:rsidR="001E5D2A" w:rsidRPr="00323656" w:rsidRDefault="001E5D2A" w:rsidP="00323656">
    <w:pPr>
      <w:jc w:val="right"/>
    </w:pPr>
    <w:r>
      <w:rPr>
        <w:noProof/>
        <w:lang w:eastAsia="en-GB"/>
      </w:rPr>
      <mc:AlternateContent>
        <mc:Choice Requires="wps">
          <w:drawing>
            <wp:anchor distT="0" distB="0" distL="114300" distR="114300" simplePos="0" relativeHeight="251660288" behindDoc="0" locked="0" layoutInCell="1" allowOverlap="1" wp14:anchorId="63413AEB" wp14:editId="500C6190">
              <wp:simplePos x="0" y="0"/>
              <wp:positionH relativeFrom="page">
                <wp:posOffset>720090</wp:posOffset>
              </wp:positionH>
              <wp:positionV relativeFrom="page">
                <wp:posOffset>10075545</wp:posOffset>
              </wp:positionV>
              <wp:extent cx="3260725" cy="217805"/>
              <wp:effectExtent l="0" t="0" r="635" b="3175"/>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8795DA7" w14:textId="77777777" w:rsidR="001E5D2A" w:rsidRPr="009118F4" w:rsidRDefault="001E5D2A" w:rsidP="00897388">
                          <w:pPr>
                            <w:rPr>
                              <w:color w:val="0091A5"/>
                            </w:rPr>
                          </w:pPr>
                          <w:r w:rsidRPr="009118F4">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13AEB" id="_x0000_t202" coordsize="21600,21600" o:spt="202" path="m,l,21600r21600,l21600,xe">
              <v:stroke joinstyle="miter"/>
              <v:path gradientshapeok="t" o:connecttype="rect"/>
            </v:shapetype>
            <v:shape id="Text Box 25" o:spid="_x0000_s1035" type="#_x0000_t202" style="position:absolute;left:0;text-align:left;margin-left:56.7pt;margin-top:793.35pt;width:256.75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" stroked="f" strokecolor="#005541" strokeweight="1pt">
              <v:textbox inset="0,0">
                <w:txbxContent>
                  <w:p w14:paraId="78795DA7" w14:textId="77777777" w:rsidR="001E5D2A" w:rsidRPr="009118F4" w:rsidRDefault="001E5D2A" w:rsidP="00897388">
                    <w:pPr>
                      <w:rPr>
                        <w:color w:val="0091A5"/>
                      </w:rPr>
                    </w:pPr>
                    <w:r w:rsidRPr="009118F4">
                      <w:rPr>
                        <w:color w:val="0091A5"/>
                        <w:sz w:val="20"/>
                        <w:szCs w:val="20"/>
                      </w:rPr>
                      <w:t>www.naturalresourceswales.gov.uk</w:t>
                    </w:r>
                  </w:p>
                </w:txbxContent>
              </v:textbox>
              <w10:wrap anchorx="page" anchory="page"/>
            </v:shape>
          </w:pict>
        </mc:Fallback>
      </mc:AlternateContent>
    </w:r>
    <w:r>
      <w:t xml:space="preserve">Page </w:t>
    </w:r>
    <w:r w:rsidRPr="00897388">
      <w:rPr>
        <w:color w:val="0091A5"/>
      </w:rPr>
      <w:fldChar w:fldCharType="begin"/>
    </w:r>
    <w:r w:rsidRPr="00897388">
      <w:rPr>
        <w:color w:val="0091A5"/>
      </w:rPr>
      <w:instrText xml:space="preserve"> PAGE </w:instrText>
    </w:r>
    <w:r w:rsidRPr="00897388">
      <w:rPr>
        <w:color w:val="0091A5"/>
      </w:rPr>
      <w:fldChar w:fldCharType="separate"/>
    </w:r>
    <w:r w:rsidR="000854C2">
      <w:rPr>
        <w:noProof/>
        <w:color w:val="0091A5"/>
      </w:rPr>
      <w:t>72</w:t>
    </w:r>
    <w:r w:rsidRPr="00897388">
      <w:rPr>
        <w:color w:val="0091A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F693C" w14:textId="77777777" w:rsidR="001E5D2A" w:rsidRDefault="001E5D2A" w:rsidP="00323656">
    <w:pPr>
      <w:jc w:val="right"/>
    </w:pPr>
    <w:r w:rsidRPr="00FA07B7">
      <w:rPr>
        <w:rFonts w:ascii="Times New Roman" w:hAnsi="Times New Roman"/>
        <w:noProof/>
        <w:lang w:eastAsia="en-GB"/>
      </w:rPr>
      <mc:AlternateContent>
        <mc:Choice Requires="wps">
          <w:drawing>
            <wp:anchor distT="0" distB="0" distL="114300" distR="114300" simplePos="0" relativeHeight="251662336" behindDoc="0" locked="0" layoutInCell="1" allowOverlap="1" wp14:anchorId="33369AF0" wp14:editId="70155F23">
              <wp:simplePos x="0" y="0"/>
              <wp:positionH relativeFrom="page">
                <wp:posOffset>720090</wp:posOffset>
              </wp:positionH>
              <wp:positionV relativeFrom="paragraph">
                <wp:posOffset>9108440</wp:posOffset>
              </wp:positionV>
              <wp:extent cx="3062605" cy="260985"/>
              <wp:effectExtent l="0" t="2540" r="0" b="317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FD87B24" w14:textId="77777777" w:rsidR="001E5D2A" w:rsidRDefault="001E5D2A"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69AF0" id="_x0000_t202" coordsize="21600,21600" o:spt="202" path="m,l,21600r21600,l21600,xe">
              <v:stroke joinstyle="miter"/>
              <v:path gradientshapeok="t" o:connecttype="rect"/>
            </v:shapetype>
            <v:shape id="Text Box 13" o:spid="_x0000_s1036" type="#_x0000_t202" style="position:absolute;left:0;text-align:left;margin-left:56.7pt;margin-top:717.2pt;width:241.15pt;height:20.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r7iwIAABU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" stroked="f" strokecolor="#005541" strokeweight="1pt">
              <v:textbox inset="0">
                <w:txbxContent>
                  <w:p w14:paraId="2FD87B24" w14:textId="77777777" w:rsidR="001E5D2A" w:rsidRDefault="001E5D2A" w:rsidP="00897388">
                    <w:r>
                      <w:t>Author, date</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63360" behindDoc="0" locked="0" layoutInCell="1" allowOverlap="1" wp14:anchorId="24E2666B" wp14:editId="7EEFBF4B">
              <wp:simplePos x="0" y="0"/>
              <wp:positionH relativeFrom="page">
                <wp:posOffset>720090</wp:posOffset>
              </wp:positionH>
              <wp:positionV relativeFrom="paragraph">
                <wp:posOffset>9331325</wp:posOffset>
              </wp:positionV>
              <wp:extent cx="3260725" cy="217805"/>
              <wp:effectExtent l="0" t="0" r="635" b="444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CA15B01" w14:textId="77777777" w:rsidR="001E5D2A" w:rsidRPr="00D37E1F" w:rsidRDefault="001E5D2A"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2666B" id="Text Box 14" o:spid="_x0000_s1037" type="#_x0000_t202" style="position:absolute;left:0;text-align:left;margin-left:56.7pt;margin-top:734.75pt;width:256.75pt;height:17.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XBRdIkCAAARBQAADgAAAAAAAAAAAAAAAAAuAgAAZHJzL2Uyb0RvYy54bWxQSwECLQAU&#10;AAYACAAAACEAt8w4leEAAAANAQAADwAAAAAAAAAAAAAAAADjBAAAZHJzL2Rvd25yZXYueG1sUEsF&#10;BgAAAAAEAAQA8wAAAPEFAAAAAA==&#10;" stroked="f" strokecolor="#005541" strokeweight="1pt">
              <v:textbox inset="0,0">
                <w:txbxContent>
                  <w:p w14:paraId="4CA15B01" w14:textId="77777777" w:rsidR="001E5D2A" w:rsidRPr="00D37E1F" w:rsidRDefault="001E5D2A" w:rsidP="00897388">
                    <w:pPr>
                      <w:rPr>
                        <w:color w:val="0091A5"/>
                      </w:rPr>
                    </w:pPr>
                    <w:r w:rsidRPr="00D37E1F">
                      <w:rPr>
                        <w:color w:val="0091A5"/>
                        <w:sz w:val="20"/>
                        <w:szCs w:val="20"/>
                      </w:rPr>
                      <w:t>www.naturalresourceswales.gov.uk</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49024" behindDoc="0" locked="0" layoutInCell="1" allowOverlap="1" wp14:anchorId="6F17D7C4" wp14:editId="4E8A8A92">
              <wp:simplePos x="0" y="0"/>
              <wp:positionH relativeFrom="page">
                <wp:posOffset>720090</wp:posOffset>
              </wp:positionH>
              <wp:positionV relativeFrom="paragraph">
                <wp:posOffset>9108440</wp:posOffset>
              </wp:positionV>
              <wp:extent cx="3062605" cy="260985"/>
              <wp:effectExtent l="0" t="2540" r="0" b="317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B12020F" w14:textId="77777777" w:rsidR="001E5D2A" w:rsidRDefault="001E5D2A"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7D7C4" id="Text Box 9" o:spid="_x0000_s1038" type="#_x0000_t202" style="position:absolute;left:0;text-align:left;margin-left:56.7pt;margin-top:717.2pt;width:241.15pt;height:20.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" stroked="f" strokecolor="#005541" strokeweight="1pt">
              <v:textbox inset="0">
                <w:txbxContent>
                  <w:p w14:paraId="0B12020F" w14:textId="77777777" w:rsidR="001E5D2A" w:rsidRDefault="001E5D2A" w:rsidP="00897388">
                    <w:r>
                      <w:t>Author, date</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52096" behindDoc="0" locked="0" layoutInCell="1" allowOverlap="1" wp14:anchorId="7F24E413" wp14:editId="33F2D34A">
              <wp:simplePos x="0" y="0"/>
              <wp:positionH relativeFrom="page">
                <wp:posOffset>720090</wp:posOffset>
              </wp:positionH>
              <wp:positionV relativeFrom="paragraph">
                <wp:posOffset>9331325</wp:posOffset>
              </wp:positionV>
              <wp:extent cx="3260725" cy="217805"/>
              <wp:effectExtent l="0" t="0" r="635" b="444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42A5A9F" w14:textId="77777777" w:rsidR="001E5D2A" w:rsidRPr="00D37E1F" w:rsidRDefault="001E5D2A"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4E413" id="Text Box 10" o:spid="_x0000_s1039" type="#_x0000_t202" style="position:absolute;left:0;text-align:left;margin-left:56.7pt;margin-top:734.75pt;width:256.75pt;height:17.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" stroked="f" strokecolor="#005541" strokeweight="1pt">
              <v:textbox inset="0,0">
                <w:txbxContent>
                  <w:p w14:paraId="242A5A9F" w14:textId="77777777" w:rsidR="001E5D2A" w:rsidRPr="00D37E1F" w:rsidRDefault="001E5D2A" w:rsidP="00897388">
                    <w:pPr>
                      <w:rPr>
                        <w:color w:val="0091A5"/>
                      </w:rPr>
                    </w:pPr>
                    <w:r w:rsidRPr="00D37E1F">
                      <w:rPr>
                        <w:color w:val="0091A5"/>
                        <w:sz w:val="20"/>
                        <w:szCs w:val="20"/>
                      </w:rPr>
                      <w:t>www.naturalresourceswales.gov.uk</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55168" behindDoc="0" locked="0" layoutInCell="1" allowOverlap="1" wp14:anchorId="76A15E86" wp14:editId="05A085F8">
              <wp:simplePos x="0" y="0"/>
              <wp:positionH relativeFrom="page">
                <wp:posOffset>720090</wp:posOffset>
              </wp:positionH>
              <wp:positionV relativeFrom="paragraph">
                <wp:posOffset>9108440</wp:posOffset>
              </wp:positionV>
              <wp:extent cx="3062605" cy="260985"/>
              <wp:effectExtent l="0" t="2540" r="0" b="317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775D886" w14:textId="77777777" w:rsidR="001E5D2A" w:rsidRDefault="001E5D2A"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15E86" id="Text Box 11" o:spid="_x0000_s1040" type="#_x0000_t202" style="position:absolute;left:0;text-align:left;margin-left:56.7pt;margin-top:717.2pt;width:241.15pt;height:20.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" stroked="f" strokecolor="#005541" strokeweight="1pt">
              <v:textbox inset="0">
                <w:txbxContent>
                  <w:p w14:paraId="3775D886" w14:textId="77777777" w:rsidR="001E5D2A" w:rsidRDefault="001E5D2A" w:rsidP="00897388">
                    <w:r>
                      <w:t>Author, date</w:t>
                    </w:r>
                  </w:p>
                </w:txbxContent>
              </v:textbox>
              <w10:wrap anchorx="page"/>
            </v:shape>
          </w:pict>
        </mc:Fallback>
      </mc:AlternateContent>
    </w:r>
    <w:r w:rsidRPr="00FA07B7">
      <w:rPr>
        <w:rFonts w:ascii="Times New Roman" w:hAnsi="Times New Roman"/>
        <w:noProof/>
        <w:lang w:eastAsia="en-GB"/>
      </w:rPr>
      <mc:AlternateContent>
        <mc:Choice Requires="wps">
          <w:drawing>
            <wp:anchor distT="0" distB="0" distL="114300" distR="114300" simplePos="0" relativeHeight="251658240" behindDoc="0" locked="0" layoutInCell="1" allowOverlap="1" wp14:anchorId="489CDDEA" wp14:editId="7A402487">
              <wp:simplePos x="0" y="0"/>
              <wp:positionH relativeFrom="page">
                <wp:posOffset>720090</wp:posOffset>
              </wp:positionH>
              <wp:positionV relativeFrom="paragraph">
                <wp:posOffset>9331325</wp:posOffset>
              </wp:positionV>
              <wp:extent cx="3260725" cy="217805"/>
              <wp:effectExtent l="0" t="0" r="635" b="444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E91E0AC" w14:textId="77777777" w:rsidR="001E5D2A" w:rsidRPr="00D37E1F" w:rsidRDefault="001E5D2A"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CDDEA" id="Text Box 12" o:spid="_x0000_s1041" type="#_x0000_t202" style="position:absolute;left:0;text-align:left;margin-left:56.7pt;margin-top:734.75pt;width:256.75pt;height:1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" stroked="f" strokecolor="#005541" strokeweight="1pt">
              <v:textbox inset="0,0">
                <w:txbxContent>
                  <w:p w14:paraId="0E91E0AC" w14:textId="77777777" w:rsidR="001E5D2A" w:rsidRPr="00D37E1F" w:rsidRDefault="001E5D2A" w:rsidP="00897388">
                    <w:pPr>
                      <w:rPr>
                        <w:color w:val="0091A5"/>
                      </w:rPr>
                    </w:pPr>
                    <w:r w:rsidRPr="00D37E1F">
                      <w:rPr>
                        <w:color w:val="0091A5"/>
                        <w:sz w:val="20"/>
                        <w:szCs w:val="20"/>
                      </w:rPr>
                      <w:t>www.naturalresourceswales.gov.uk</w:t>
                    </w:r>
                  </w:p>
                </w:txbxContent>
              </v:textbox>
              <w10:wrap anchorx="page"/>
            </v:shape>
          </w:pict>
        </mc:Fallback>
      </mc:AlternateContent>
    </w:r>
    <w:r>
      <w:t xml:space="preserve"> </w:t>
    </w:r>
  </w:p>
  <w:p w14:paraId="4F14E016" w14:textId="77777777" w:rsidR="001E5D2A" w:rsidRPr="008C5359" w:rsidRDefault="001E5D2A" w:rsidP="003F1E84">
    <w:pPr>
      <w:rPr>
        <w:color w:val="3C3C41"/>
        <w:sz w:val="20"/>
        <w:szCs w:val="20"/>
      </w:rPr>
    </w:pPr>
    <w:r w:rsidRPr="008C5359">
      <w:rPr>
        <w:color w:val="3C3C41"/>
        <w:sz w:val="20"/>
        <w:szCs w:val="20"/>
      </w:rPr>
      <w:t>Published by:</w:t>
    </w:r>
  </w:p>
  <w:p w14:paraId="6EE59C28" w14:textId="77777777" w:rsidR="001E5D2A" w:rsidRPr="008C5359" w:rsidRDefault="001E5D2A" w:rsidP="003F1E84">
    <w:pPr>
      <w:rPr>
        <w:color w:val="3C3C41"/>
        <w:sz w:val="20"/>
        <w:szCs w:val="20"/>
      </w:rPr>
    </w:pPr>
    <w:r w:rsidRPr="008C5359">
      <w:rPr>
        <w:color w:val="3C3C41"/>
        <w:sz w:val="20"/>
        <w:szCs w:val="20"/>
      </w:rPr>
      <w:t>Natural Resources Wales</w:t>
    </w:r>
  </w:p>
  <w:p w14:paraId="56ECD86C" w14:textId="1F435533" w:rsidR="001E5D2A" w:rsidRDefault="00735A50" w:rsidP="003F1E84">
    <w:pPr>
      <w:rPr>
        <w:color w:val="3C3C41"/>
        <w:sz w:val="20"/>
        <w:szCs w:val="20"/>
      </w:rPr>
    </w:pPr>
    <w:r>
      <w:rPr>
        <w:color w:val="3C3C41"/>
        <w:sz w:val="20"/>
        <w:szCs w:val="20"/>
      </w:rPr>
      <w:t>Cambria House</w:t>
    </w:r>
  </w:p>
  <w:p w14:paraId="7528498F" w14:textId="106CD396" w:rsidR="00735A50" w:rsidRDefault="00735A50" w:rsidP="003F1E84">
    <w:pPr>
      <w:rPr>
        <w:color w:val="3C3C41"/>
        <w:sz w:val="20"/>
        <w:szCs w:val="20"/>
      </w:rPr>
    </w:pPr>
    <w:r>
      <w:rPr>
        <w:color w:val="3C3C41"/>
        <w:sz w:val="20"/>
        <w:szCs w:val="20"/>
      </w:rPr>
      <w:t>29 Newport Road</w:t>
    </w:r>
  </w:p>
  <w:p w14:paraId="39FDE18E" w14:textId="218DC26E" w:rsidR="00735A50" w:rsidRDefault="00735A50" w:rsidP="003F1E84">
    <w:pPr>
      <w:rPr>
        <w:color w:val="3C3C41"/>
        <w:sz w:val="20"/>
        <w:szCs w:val="20"/>
      </w:rPr>
    </w:pPr>
    <w:r>
      <w:rPr>
        <w:color w:val="3C3C41"/>
        <w:sz w:val="20"/>
        <w:szCs w:val="20"/>
      </w:rPr>
      <w:t>Cardiff</w:t>
    </w:r>
  </w:p>
  <w:p w14:paraId="5668C1A3" w14:textId="49F9C48F" w:rsidR="00735A50" w:rsidRPr="008C5359" w:rsidRDefault="00735A50" w:rsidP="003F1E84">
    <w:pPr>
      <w:rPr>
        <w:color w:val="3C3C41"/>
        <w:sz w:val="20"/>
        <w:szCs w:val="20"/>
      </w:rPr>
    </w:pPr>
    <w:r>
      <w:rPr>
        <w:color w:val="3C3C41"/>
        <w:sz w:val="20"/>
        <w:szCs w:val="20"/>
      </w:rPr>
      <w:t>CF24 0TP</w:t>
    </w:r>
  </w:p>
  <w:p w14:paraId="5737935B" w14:textId="77777777" w:rsidR="001E5D2A" w:rsidRPr="008C5359" w:rsidRDefault="001E5D2A" w:rsidP="003F1E84">
    <w:pPr>
      <w:rPr>
        <w:color w:val="3C3C41"/>
        <w:sz w:val="20"/>
        <w:szCs w:val="20"/>
      </w:rPr>
    </w:pPr>
  </w:p>
  <w:p w14:paraId="0A1CE806" w14:textId="524BE849" w:rsidR="001E5D2A" w:rsidRPr="008C5359" w:rsidRDefault="00735A50" w:rsidP="003F1E84">
    <w:pPr>
      <w:rPr>
        <w:color w:val="3C3C41"/>
        <w:sz w:val="20"/>
        <w:szCs w:val="20"/>
      </w:rPr>
    </w:pPr>
    <w:r>
      <w:rPr>
        <w:color w:val="3C3C41"/>
        <w:sz w:val="20"/>
        <w:szCs w:val="20"/>
      </w:rPr>
      <w:t>0300 065 3000 (Mon-Fri, 8am-6pm)</w:t>
    </w:r>
  </w:p>
  <w:p w14:paraId="11FDD91E" w14:textId="77777777" w:rsidR="001E5D2A" w:rsidRPr="008C5359" w:rsidRDefault="001E5D2A" w:rsidP="003F1E84">
    <w:pPr>
      <w:rPr>
        <w:color w:val="3C3C41"/>
        <w:sz w:val="20"/>
        <w:szCs w:val="20"/>
      </w:rPr>
    </w:pPr>
  </w:p>
  <w:p w14:paraId="527F0A72" w14:textId="6A2917EB" w:rsidR="001E5D2A" w:rsidRPr="008C5359" w:rsidRDefault="001E5D2A" w:rsidP="003F1E84">
    <w:pPr>
      <w:rPr>
        <w:color w:val="3C3C41"/>
        <w:sz w:val="20"/>
        <w:szCs w:val="20"/>
      </w:rPr>
    </w:pPr>
    <w:r w:rsidRPr="008C5359">
      <w:rPr>
        <w:color w:val="3C3C41"/>
        <w:sz w:val="20"/>
        <w:szCs w:val="20"/>
      </w:rPr>
      <w:t>© Natural Resources Wales</w:t>
    </w:r>
    <w:r>
      <w:rPr>
        <w:color w:val="3C3C41"/>
        <w:sz w:val="20"/>
        <w:szCs w:val="20"/>
      </w:rPr>
      <w:t xml:space="preserve"> 2020</w:t>
    </w:r>
  </w:p>
  <w:p w14:paraId="6EC09A3E" w14:textId="77777777" w:rsidR="001E5D2A" w:rsidRPr="008C5359" w:rsidRDefault="001E5D2A" w:rsidP="003F1E84">
    <w:pPr>
      <w:rPr>
        <w:color w:val="3C3C41"/>
        <w:sz w:val="20"/>
        <w:szCs w:val="20"/>
      </w:rPr>
    </w:pPr>
  </w:p>
  <w:p w14:paraId="6DEA2CC3" w14:textId="77777777" w:rsidR="001E5D2A" w:rsidRPr="008C5359" w:rsidRDefault="001E5D2A" w:rsidP="003F1E84">
    <w:pPr>
      <w:rPr>
        <w:color w:val="3C3C41"/>
        <w:sz w:val="20"/>
        <w:szCs w:val="20"/>
      </w:rPr>
    </w:pPr>
    <w:r w:rsidRPr="008C5359">
      <w:rPr>
        <w:color w:val="3C3C41"/>
        <w:sz w:val="20"/>
        <w:szCs w:val="20"/>
      </w:rPr>
      <w:t>All rights reserved. This document may be reproduced with prior permission of</w:t>
    </w:r>
  </w:p>
  <w:p w14:paraId="4BC438F0" w14:textId="77777777" w:rsidR="001E5D2A" w:rsidRDefault="001E5D2A" w:rsidP="003F1E84">
    <w:pPr>
      <w:rPr>
        <w:color w:val="3C3C41"/>
        <w:sz w:val="20"/>
        <w:szCs w:val="20"/>
      </w:rPr>
    </w:pPr>
    <w:r w:rsidRPr="008C5359">
      <w:rPr>
        <w:color w:val="3C3C41"/>
        <w:sz w:val="20"/>
        <w:szCs w:val="20"/>
      </w:rPr>
      <w:t>Natural Resources Wales</w:t>
    </w:r>
  </w:p>
  <w:p w14:paraId="41C93205" w14:textId="77777777" w:rsidR="001E5D2A" w:rsidRDefault="001E5D2A" w:rsidP="003F1E84">
    <w:pPr>
      <w:rPr>
        <w:color w:val="3C3C41"/>
        <w:sz w:val="20"/>
        <w:szCs w:val="20"/>
      </w:rPr>
    </w:pPr>
  </w:p>
  <w:p w14:paraId="5E90B3B2" w14:textId="77777777" w:rsidR="001E5D2A" w:rsidRDefault="001E5D2A" w:rsidP="003F1E84">
    <w:pPr>
      <w:rPr>
        <w:color w:val="3C3C41"/>
        <w:sz w:val="20"/>
        <w:szCs w:val="20"/>
      </w:rPr>
    </w:pPr>
    <w:r>
      <w:rPr>
        <w:color w:val="3C3C41"/>
        <w:sz w:val="20"/>
        <w:szCs w:val="20"/>
      </w:rPr>
      <w:t>Further copies of this report are available from:</w:t>
    </w:r>
  </w:p>
  <w:p w14:paraId="704A913F" w14:textId="77777777" w:rsidR="001E5D2A" w:rsidRDefault="001E5D2A" w:rsidP="003F1E84">
    <w:pPr>
      <w:rPr>
        <w:color w:val="3C3C41"/>
        <w:sz w:val="20"/>
        <w:szCs w:val="20"/>
      </w:rPr>
    </w:pPr>
  </w:p>
  <w:p w14:paraId="77B31911" w14:textId="77777777" w:rsidR="001E5D2A" w:rsidRPr="009118F4" w:rsidRDefault="001E5D2A" w:rsidP="003F1E84">
    <w:pPr>
      <w:rPr>
        <w:color w:val="0091A5"/>
        <w:sz w:val="20"/>
        <w:szCs w:val="20"/>
      </w:rPr>
    </w:pPr>
    <w:r>
      <w:rPr>
        <w:color w:val="3C3C41"/>
        <w:sz w:val="20"/>
        <w:szCs w:val="20"/>
      </w:rPr>
      <w:t>Email:</w:t>
    </w:r>
    <w:r w:rsidRPr="009118F4">
      <w:rPr>
        <w:color w:val="3C3C41"/>
        <w:sz w:val="20"/>
        <w:szCs w:val="20"/>
        <w:u w:val="single"/>
      </w:rPr>
      <w:t xml:space="preserve"> </w:t>
    </w:r>
    <w:r w:rsidRPr="009118F4">
      <w:rPr>
        <w:color w:val="0091A5"/>
        <w:sz w:val="20"/>
        <w:szCs w:val="20"/>
        <w:u w:val="single"/>
      </w:rPr>
      <w:t>library@cyfoethnaturiolcymru.gov.uk</w:t>
    </w:r>
  </w:p>
  <w:p w14:paraId="2CD592B2" w14:textId="77777777" w:rsidR="001E5D2A" w:rsidRDefault="001E5D2A" w:rsidP="003F1E84">
    <w:pPr>
      <w:jc w:val="right"/>
    </w:pPr>
  </w:p>
  <w:p w14:paraId="18697156" w14:textId="77777777" w:rsidR="001E5D2A" w:rsidRDefault="001E5D2A" w:rsidP="003F1E84">
    <w:pPr>
      <w:jc w:val="right"/>
    </w:pPr>
  </w:p>
  <w:p w14:paraId="202DAC56" w14:textId="77777777" w:rsidR="001E5D2A" w:rsidRDefault="001E5D2A" w:rsidP="003F1E84"/>
  <w:p w14:paraId="13392CA5" w14:textId="77777777" w:rsidR="001E5D2A" w:rsidRDefault="001E5D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0C74D" w14:textId="77777777" w:rsidR="001E5D2A" w:rsidRDefault="001E5D2A" w:rsidP="003B1B95">
      <w:r>
        <w:separator/>
      </w:r>
    </w:p>
    <w:p w14:paraId="5D3AC2BE" w14:textId="77777777" w:rsidR="001E5D2A" w:rsidRDefault="001E5D2A"/>
  </w:footnote>
  <w:footnote w:type="continuationSeparator" w:id="0">
    <w:p w14:paraId="6E51651A" w14:textId="77777777" w:rsidR="001E5D2A" w:rsidRDefault="001E5D2A" w:rsidP="003B1B95">
      <w:r>
        <w:continuationSeparator/>
      </w:r>
    </w:p>
    <w:p w14:paraId="43A07B99" w14:textId="77777777" w:rsidR="001E5D2A" w:rsidRDefault="001E5D2A"/>
  </w:footnote>
  <w:footnote w:id="1">
    <w:p w14:paraId="40D016F3" w14:textId="3185AD84" w:rsidR="001E5D2A" w:rsidRDefault="001E5D2A" w:rsidP="00B966DB">
      <w:pPr>
        <w:pStyle w:val="FootnoteText"/>
      </w:pPr>
      <w:r>
        <w:rPr>
          <w:rStyle w:val="FootnoteReference"/>
        </w:rPr>
        <w:footnoteRef/>
      </w:r>
      <w:r>
        <w:t xml:space="preserve"> It should be noted that the number of sites within the MPA network is reported differently (140) by </w:t>
      </w:r>
      <w:r w:rsidRPr="00B966DB">
        <w:t>Welsh Government, 2018</w:t>
      </w:r>
      <w:r>
        <w:t>. This is assumed to be a function of the SSSI features that are considered to be coastal/marine within the respective counts.  T</w:t>
      </w:r>
      <w:r w:rsidRPr="00716E12">
        <w:t>he latest details with respect to designations should be obtained from Lle – A Geo-Portal for Wales (inshore and coastal), or JNCC’s Protected Area Datasets (offshore).</w:t>
      </w:r>
      <w:r>
        <w:t xml:space="preserve"> </w:t>
      </w:r>
    </w:p>
  </w:footnote>
  <w:footnote w:id="2">
    <w:p w14:paraId="1B248D14" w14:textId="04BDE3AD" w:rsidR="001E5D2A" w:rsidRDefault="001E5D2A">
      <w:pPr>
        <w:pStyle w:val="FootnoteText"/>
      </w:pPr>
      <w:r>
        <w:rPr>
          <w:rStyle w:val="FootnoteReference"/>
        </w:rPr>
        <w:footnoteRef/>
      </w:r>
      <w:r>
        <w:t xml:space="preserve"> Version </w:t>
      </w:r>
      <w:r w:rsidRPr="008B07C3">
        <w:t>15.06, coupled to POLCOMS for the water column data and NEMO for the air-water flux.</w:t>
      </w:r>
    </w:p>
  </w:footnote>
  <w:footnote w:id="3">
    <w:p w14:paraId="621E51F8" w14:textId="6BC3D9F0" w:rsidR="001E5D2A" w:rsidRDefault="001E5D2A" w:rsidP="00267AB6">
      <w:pPr>
        <w:pStyle w:val="FootnoteText"/>
      </w:pPr>
      <w:r>
        <w:rPr>
          <w:rStyle w:val="FootnoteReference"/>
        </w:rPr>
        <w:footnoteRef/>
      </w:r>
      <w:r>
        <w:t xml:space="preserve">  On the assumption that these habitats would be able to keep pace with some of the sea level rise taking place at present, although this would to some extent depend on local conditions, notably water column suspended sediment concentrations.  </w:t>
      </w:r>
      <w:r w:rsidRPr="00BA73D1">
        <w:t xml:space="preserve">Sea level has risen globally by around 0.2 m from 1901 to 2010, at an average rate of 1.7 mm </w:t>
      </w:r>
      <w:r>
        <w:t>yr</w:t>
      </w:r>
      <w:r w:rsidRPr="00250674">
        <w:rPr>
          <w:vertAlign w:val="superscript"/>
        </w:rPr>
        <w:t>-1</w:t>
      </w:r>
      <w:r w:rsidRPr="00BA73D1">
        <w:t xml:space="preserve"> (</w:t>
      </w:r>
      <w:r w:rsidRPr="00B70454">
        <w:t>Intergovernmental Panel on Climate Change (IPCC), 2013).  An apparent change in rate to ~3 mm yr</w:t>
      </w:r>
      <w:r w:rsidRPr="00B70454">
        <w:rPr>
          <w:vertAlign w:val="superscript"/>
        </w:rPr>
        <w:t>-1</w:t>
      </w:r>
      <w:r w:rsidRPr="00B70454">
        <w:t xml:space="preserve"> has been observed during the past 30 years</w:t>
      </w:r>
      <w:r w:rsidRPr="00BA73D1">
        <w:t>, as determined from a number of studies looking at satellite records of global mean sea level (e.g. Cazenave and Nerem, 2004; Church and White, 2006)</w:t>
      </w:r>
      <w:r>
        <w:t>, as well as</w:t>
      </w:r>
      <w:r w:rsidRPr="00BA73D1">
        <w:t xml:space="preserve"> tide gauges worldwide (e.g. Menendez and Woodworth, 2010). </w:t>
      </w:r>
      <w:r>
        <w:t xml:space="preserve"> The 2 mm assumption likely represents a conservative approach for Welsh saltmarshes.  For example, Pye and French (1993) quote accretion rates of 3 to 6 mm yr</w:t>
      </w:r>
      <w:r w:rsidRPr="000A2AE8">
        <w:rPr>
          <w:vertAlign w:val="superscript"/>
        </w:rPr>
        <w:t>-1</w:t>
      </w:r>
      <w:r>
        <w:rPr>
          <w:vertAlign w:val="superscript"/>
        </w:rPr>
        <w:t xml:space="preserve"> </w:t>
      </w:r>
      <w:r w:rsidRPr="000A2AE8">
        <w:t xml:space="preserve">for </w:t>
      </w:r>
      <w:r>
        <w:t>saltmarshes at Angle Bay in Milford Haven, and 3 to 4 mm yr</w:t>
      </w:r>
      <w:r w:rsidRPr="000A2AE8">
        <w:rPr>
          <w:vertAlign w:val="superscript"/>
        </w:rPr>
        <w:t>-1</w:t>
      </w:r>
      <w:r>
        <w:rPr>
          <w:vertAlign w:val="superscript"/>
        </w:rPr>
        <w:t xml:space="preserve"> </w:t>
      </w:r>
      <w:r w:rsidRPr="00590D7B">
        <w:t>for Severn Estuary saltmarshes between the 1940s and 1980s.</w:t>
      </w:r>
    </w:p>
  </w:footnote>
  <w:footnote w:id="4">
    <w:p w14:paraId="08A22DE0" w14:textId="67721554" w:rsidR="001E5D2A" w:rsidRDefault="001E5D2A">
      <w:pPr>
        <w:pStyle w:val="FootnoteText"/>
      </w:pPr>
      <w:r>
        <w:rPr>
          <w:rStyle w:val="FootnoteReference"/>
        </w:rPr>
        <w:footnoteRef/>
      </w:r>
      <w:r>
        <w:t xml:space="preserve"> </w:t>
      </w:r>
      <w:r w:rsidRPr="00742B55">
        <w:t>Habitat information obtain from The Marine Life Information Network (MarLIN), 2020</w:t>
      </w:r>
      <w:r>
        <w:t>.</w:t>
      </w:r>
    </w:p>
  </w:footnote>
  <w:footnote w:id="5">
    <w:p w14:paraId="3A57A4D6" w14:textId="7889F1E7" w:rsidR="006F73BC" w:rsidRDefault="006F73BC">
      <w:pPr>
        <w:pStyle w:val="FootnoteText"/>
      </w:pPr>
      <w:r>
        <w:rPr>
          <w:rStyle w:val="FootnoteReference"/>
        </w:rPr>
        <w:footnoteRef/>
      </w:r>
      <w:r>
        <w:t xml:space="preserve"> </w:t>
      </w:r>
      <w:r w:rsidRPr="006F73BC">
        <w:t xml:space="preserve">Horse mussel beds can however be surveyed for extent-mapping purposes using side-scan sonar and / or multibeam bathymetry </w:t>
      </w:r>
      <w:r>
        <w:t xml:space="preserve">surveying techniques, </w:t>
      </w:r>
      <w:r w:rsidRPr="006F73BC">
        <w:t xml:space="preserve">due to the distinct acoustic signature they often provide, signalling wave-like bedform properties. </w:t>
      </w:r>
      <w:r>
        <w:t xml:space="preserve"> </w:t>
      </w:r>
      <w:r w:rsidRPr="006F73BC">
        <w:t>This is especially true of the horse mussel beds lying off the North of the Llyn peninsula</w:t>
      </w:r>
      <w:r>
        <w:t xml:space="preserve"> (NRW, personal communication)</w:t>
      </w:r>
      <w:r w:rsidRPr="006F73BC">
        <w:t>.</w:t>
      </w:r>
    </w:p>
  </w:footnote>
  <w:footnote w:id="6">
    <w:p w14:paraId="4DC37C15" w14:textId="29E8E731" w:rsidR="001E5D2A" w:rsidRDefault="001E5D2A" w:rsidP="00425352">
      <w:pPr>
        <w:pStyle w:val="FootnoteText"/>
      </w:pPr>
      <w:r>
        <w:rPr>
          <w:rStyle w:val="FootnoteReference"/>
        </w:rPr>
        <w:footnoteRef/>
      </w:r>
      <w:r>
        <w:t xml:space="preserve"> </w:t>
      </w:r>
      <w:r w:rsidRPr="00E113C9">
        <w:t>2017 emissions were 41.75 Mt CO</w:t>
      </w:r>
      <w:r w:rsidRPr="00167E8F">
        <w:rPr>
          <w:vertAlign w:val="subscript"/>
        </w:rPr>
        <w:t>2</w:t>
      </w:r>
      <w:r w:rsidRPr="00E113C9">
        <w:t xml:space="preserve">e (Jones </w:t>
      </w:r>
      <w:r w:rsidRPr="001B0805">
        <w:rPr>
          <w:i/>
          <w:iCs/>
        </w:rPr>
        <w:t>et al</w:t>
      </w:r>
      <w:r w:rsidRPr="00E113C9">
        <w:t>., 2019), which equals approximately 11.3</w:t>
      </w:r>
      <w:r>
        <w:t>8</w:t>
      </w:r>
      <w:r w:rsidRPr="00E113C9">
        <w:t xml:space="preserve"> Mt C</w:t>
      </w:r>
      <w:r>
        <w:t xml:space="preserve"> (applying assumption that 3.67 t of CO</w:t>
      </w:r>
      <w:r w:rsidRPr="00317DBA">
        <w:rPr>
          <w:vertAlign w:val="subscript"/>
        </w:rPr>
        <w:t>2</w:t>
      </w:r>
      <w:r>
        <w:t xml:space="preserve"> contain 1 t of carbon). </w:t>
      </w:r>
    </w:p>
  </w:footnote>
  <w:footnote w:id="7">
    <w:p w14:paraId="4A600E5C" w14:textId="77777777" w:rsidR="001E5D2A" w:rsidRDefault="001E5D2A" w:rsidP="00D27D46">
      <w:pPr>
        <w:pStyle w:val="FootnoteText"/>
      </w:pPr>
      <w:r>
        <w:rPr>
          <w:rStyle w:val="FootnoteReference"/>
        </w:rPr>
        <w:footnoteRef/>
      </w:r>
      <w:r>
        <w:t xml:space="preserve"> A</w:t>
      </w:r>
      <w:r w:rsidRPr="00FF41B8">
        <w:t xml:space="preserve">s calculated </w:t>
      </w:r>
      <w:r>
        <w:t xml:space="preserve">by extrapolating the stock value quoted in </w:t>
      </w:r>
      <w:r w:rsidRPr="00FF41B8">
        <w:t xml:space="preserve">NRW, 2018 </w:t>
      </w:r>
      <w:r>
        <w:t xml:space="preserve">(for the NRW estate only), using total woodland values reported in </w:t>
      </w:r>
      <w:r w:rsidRPr="00FF41B8">
        <w:t>National Assembly for Wales, 2017</w:t>
      </w:r>
      <w:r>
        <w:t xml:space="preserve"> (</w:t>
      </w:r>
      <w:r w:rsidRPr="00FF41B8">
        <w:t>306</w:t>
      </w:r>
      <w:r>
        <w:t>,</w:t>
      </w:r>
      <w:r w:rsidRPr="00FF41B8">
        <w:t>000</w:t>
      </w:r>
      <w:r>
        <w:t xml:space="preserve"> </w:t>
      </w:r>
      <w:r w:rsidRPr="00FF41B8">
        <w:t xml:space="preserve">ha </w:t>
      </w:r>
      <w:r>
        <w:t xml:space="preserve">in total).  A Welsh woodland stock value of 64.7 Mt C was thus estimated. </w:t>
      </w:r>
    </w:p>
  </w:footnote>
  <w:footnote w:id="8">
    <w:p w14:paraId="5F7C040C" w14:textId="50E7CB8C" w:rsidR="001E5D2A" w:rsidRDefault="001E5D2A" w:rsidP="00425352">
      <w:pPr>
        <w:pStyle w:val="FootnoteText"/>
      </w:pPr>
      <w:r>
        <w:rPr>
          <w:rStyle w:val="FootnoteReference"/>
        </w:rPr>
        <w:footnoteRef/>
      </w:r>
      <w:r>
        <w:t xml:space="preserve"> Based on 2018 average car emissions of </w:t>
      </w:r>
      <w:r w:rsidRPr="00925EB1">
        <w:t>121.0</w:t>
      </w:r>
      <w:r>
        <w:t xml:space="preserve"> </w:t>
      </w:r>
      <w:r w:rsidRPr="00925EB1">
        <w:t>g of CO</w:t>
      </w:r>
      <w:r w:rsidRPr="00CD57AF">
        <w:rPr>
          <w:vertAlign w:val="subscript"/>
        </w:rPr>
        <w:t>2</w:t>
      </w:r>
      <w:r w:rsidRPr="00925EB1">
        <w:t xml:space="preserve"> </w:t>
      </w:r>
      <w:r>
        <w:t>km</w:t>
      </w:r>
      <w:r w:rsidRPr="00CD57AF">
        <w:rPr>
          <w:vertAlign w:val="superscript"/>
        </w:rPr>
        <w:t>-1</w:t>
      </w:r>
      <w:r>
        <w:t xml:space="preserve"> (as reported by The Guardian, 2019), and a 2018 UK average mileage of 7,600 miles (or </w:t>
      </w:r>
      <w:r w:rsidRPr="00925EB1">
        <w:t>12</w:t>
      </w:r>
      <w:r>
        <w:t>,</w:t>
      </w:r>
      <w:r w:rsidRPr="00925EB1">
        <w:t>231</w:t>
      </w:r>
      <w:r>
        <w:t xml:space="preserve"> km) (as reported by NimbleFins, 2019).</w:t>
      </w:r>
    </w:p>
  </w:footnote>
  <w:footnote w:id="9">
    <w:p w14:paraId="33BEDCAD" w14:textId="6A66DD09" w:rsidR="00D94D7F" w:rsidRDefault="00D94D7F">
      <w:pPr>
        <w:pStyle w:val="FootnoteText"/>
      </w:pPr>
      <w:r>
        <w:rPr>
          <w:rStyle w:val="FootnoteReference"/>
        </w:rPr>
        <w:footnoteRef/>
      </w:r>
      <w:r>
        <w:t xml:space="preserve"> </w:t>
      </w:r>
      <w:r w:rsidRPr="00D94D7F">
        <w:t>Noting that other carbon calculators return different values, e.g. MyClimate (2020) suggests 0.97 t CO2 for the same round trip.</w:t>
      </w:r>
    </w:p>
  </w:footnote>
  <w:footnote w:id="10">
    <w:p w14:paraId="735C56C3" w14:textId="5FD3D3CD" w:rsidR="001E5D2A" w:rsidRDefault="001E5D2A">
      <w:pPr>
        <w:pStyle w:val="FootnoteText"/>
      </w:pPr>
      <w:r>
        <w:rPr>
          <w:rStyle w:val="FootnoteReference"/>
        </w:rPr>
        <w:footnoteRef/>
      </w:r>
      <w:r>
        <w:t xml:space="preserve"> C</w:t>
      </w:r>
      <w:r w:rsidRPr="00F5507C">
        <w:t>alculated based on woodland sequestration value of 1.42 Mt of CO</w:t>
      </w:r>
      <w:r w:rsidRPr="00EC3549">
        <w:rPr>
          <w:vertAlign w:val="subscript"/>
        </w:rPr>
        <w:t>2</w:t>
      </w:r>
      <w:r w:rsidRPr="00F5507C">
        <w:t>e quoted by National Assembly for Wales, 2017 and area extent noted in Footnote 6</w:t>
      </w:r>
      <w:r>
        <w:t>.</w:t>
      </w:r>
    </w:p>
  </w:footnote>
  <w:footnote w:id="11">
    <w:p w14:paraId="7D504DAF" w14:textId="34720B77" w:rsidR="001E5D2A" w:rsidRDefault="001E5D2A">
      <w:pPr>
        <w:pStyle w:val="FootnoteText"/>
      </w:pPr>
      <w:r>
        <w:rPr>
          <w:rStyle w:val="FootnoteReference"/>
        </w:rPr>
        <w:footnoteRef/>
      </w:r>
      <w:r>
        <w:t xml:space="preserve"> Using 4 mm accretion rate quoted for the Severn by Pye and French,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76577" w14:textId="77777777" w:rsidR="001E5D2A" w:rsidRDefault="001E5D2A" w:rsidP="00580178"/>
  <w:p w14:paraId="0E8C6804" w14:textId="77777777" w:rsidR="001E5D2A" w:rsidRDefault="001E5D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2881" w14:textId="77777777" w:rsidR="001E5D2A" w:rsidRDefault="001E5D2A"/>
  <w:p w14:paraId="4471D1C0" w14:textId="77777777" w:rsidR="001E5D2A" w:rsidRDefault="001E5D2A"/>
  <w:p w14:paraId="5D889A60" w14:textId="77777777" w:rsidR="001E5D2A" w:rsidRDefault="001E5D2A">
    <w:r>
      <w:rPr>
        <w:noProof/>
        <w:lang w:eastAsia="en-GB"/>
      </w:rPr>
      <w:drawing>
        <wp:anchor distT="0" distB="0" distL="114300" distR="114300" simplePos="0" relativeHeight="251661312" behindDoc="0" locked="0" layoutInCell="1" allowOverlap="1" wp14:anchorId="5E37D6FA" wp14:editId="545C2047">
          <wp:simplePos x="0" y="0"/>
          <wp:positionH relativeFrom="page">
            <wp:posOffset>720090</wp:posOffset>
          </wp:positionH>
          <wp:positionV relativeFrom="page">
            <wp:posOffset>900430</wp:posOffset>
          </wp:positionV>
          <wp:extent cx="1800225" cy="1238250"/>
          <wp:effectExtent l="0" t="0" r="0" b="0"/>
          <wp:wrapTight wrapText="bothSides">
            <wp:wrapPolygon edited="0">
              <wp:start x="0" y="0"/>
              <wp:lineTo x="0" y="21268"/>
              <wp:lineTo x="21486" y="21268"/>
              <wp:lineTo x="21486" y="0"/>
              <wp:lineTo x="0" y="0"/>
            </wp:wrapPolygon>
          </wp:wrapTight>
          <wp:docPr id="27"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9736BB" w14:textId="77777777" w:rsidR="001E5D2A" w:rsidRDefault="001E5D2A"/>
  <w:p w14:paraId="301B8651" w14:textId="77777777" w:rsidR="001E5D2A" w:rsidRDefault="001E5D2A"/>
  <w:p w14:paraId="2AFC97DC" w14:textId="77777777" w:rsidR="001E5D2A" w:rsidRDefault="001E5D2A"/>
  <w:p w14:paraId="375AA2DF" w14:textId="77777777" w:rsidR="001E5D2A" w:rsidRDefault="001E5D2A"/>
  <w:p w14:paraId="2B271796" w14:textId="77777777" w:rsidR="001E5D2A" w:rsidRDefault="001E5D2A"/>
  <w:p w14:paraId="15C08F6A" w14:textId="77777777" w:rsidR="001E5D2A" w:rsidRDefault="001E5D2A"/>
  <w:p w14:paraId="174A98A5" w14:textId="77777777" w:rsidR="001E5D2A" w:rsidRDefault="001E5D2A"/>
  <w:p w14:paraId="23CEC231" w14:textId="77777777" w:rsidR="001E5D2A" w:rsidRDefault="001E5D2A"/>
  <w:p w14:paraId="4DFC99E2" w14:textId="77777777" w:rsidR="001E5D2A" w:rsidRDefault="001E5D2A"/>
  <w:p w14:paraId="6EA842E6" w14:textId="77777777" w:rsidR="001E5D2A" w:rsidRDefault="001E5D2A"/>
  <w:p w14:paraId="481B5C8D" w14:textId="77777777" w:rsidR="001E5D2A" w:rsidRDefault="001E5D2A"/>
  <w:p w14:paraId="5CBA75BF" w14:textId="77777777" w:rsidR="001E5D2A" w:rsidRDefault="001E5D2A"/>
  <w:p w14:paraId="78440922" w14:textId="77777777" w:rsidR="001E5D2A" w:rsidRDefault="001E5D2A"/>
  <w:p w14:paraId="651F5B01" w14:textId="77777777" w:rsidR="001E5D2A" w:rsidRDefault="001E5D2A"/>
  <w:p w14:paraId="7EF326BA" w14:textId="77777777" w:rsidR="001E5D2A" w:rsidRDefault="001E5D2A"/>
  <w:p w14:paraId="5121A6F4" w14:textId="77777777" w:rsidR="001E5D2A" w:rsidRDefault="001E5D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5BCF7" w14:textId="77777777" w:rsidR="001E5D2A" w:rsidRDefault="001E5D2A" w:rsidP="00580178"/>
  <w:p w14:paraId="3C6F01B5" w14:textId="77777777" w:rsidR="001E5D2A" w:rsidRDefault="001E5D2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F6C97" w14:textId="77777777" w:rsidR="001E5D2A" w:rsidRDefault="001E5D2A"/>
  <w:p w14:paraId="51859EF1" w14:textId="77777777" w:rsidR="001E5D2A" w:rsidRDefault="001E5D2A">
    <w:r>
      <w:rPr>
        <w:noProof/>
        <w:lang w:eastAsia="en-GB"/>
      </w:rPr>
      <w:drawing>
        <wp:anchor distT="0" distB="0" distL="114300" distR="114300" simplePos="0" relativeHeight="251664384" behindDoc="0" locked="0" layoutInCell="1" allowOverlap="1" wp14:anchorId="7E7D8DB8" wp14:editId="0607B0C6">
          <wp:simplePos x="0" y="0"/>
          <wp:positionH relativeFrom="page">
            <wp:posOffset>720090</wp:posOffset>
          </wp:positionH>
          <wp:positionV relativeFrom="page">
            <wp:posOffset>900430</wp:posOffset>
          </wp:positionV>
          <wp:extent cx="1257935" cy="880110"/>
          <wp:effectExtent l="0" t="0" r="0" b="0"/>
          <wp:wrapTight wrapText="bothSides">
            <wp:wrapPolygon edited="0">
              <wp:start x="0" y="0"/>
              <wp:lineTo x="0" y="21039"/>
              <wp:lineTo x="21262" y="21039"/>
              <wp:lineTo x="21262" y="0"/>
              <wp:lineTo x="0" y="0"/>
            </wp:wrapPolygon>
          </wp:wrapTight>
          <wp:docPr id="18" name="Picture 3"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935"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F6556" w14:textId="77777777" w:rsidR="001E5D2A" w:rsidRDefault="001E5D2A"/>
  <w:p w14:paraId="4B4F494B" w14:textId="77777777" w:rsidR="001E5D2A" w:rsidRDefault="001E5D2A"/>
  <w:p w14:paraId="3BBB8CCD" w14:textId="77777777" w:rsidR="001E5D2A" w:rsidRDefault="001E5D2A"/>
  <w:p w14:paraId="2515640C" w14:textId="77777777" w:rsidR="001E5D2A" w:rsidRDefault="001E5D2A"/>
  <w:p w14:paraId="40ABF674" w14:textId="77777777" w:rsidR="001E5D2A" w:rsidRDefault="001E5D2A"/>
  <w:p w14:paraId="201A8EAB" w14:textId="77777777" w:rsidR="001E5D2A" w:rsidRDefault="001E5D2A"/>
  <w:p w14:paraId="35DFF762" w14:textId="77777777" w:rsidR="001E5D2A" w:rsidRDefault="001E5D2A"/>
  <w:p w14:paraId="6C224C75" w14:textId="77777777" w:rsidR="001E5D2A" w:rsidRDefault="001E5D2A"/>
  <w:p w14:paraId="7ADC06E2" w14:textId="77777777" w:rsidR="001E5D2A" w:rsidRDefault="001E5D2A"/>
  <w:p w14:paraId="6600F8F8" w14:textId="77777777" w:rsidR="001E5D2A" w:rsidRDefault="001E5D2A"/>
  <w:p w14:paraId="4E5C3F73" w14:textId="77777777" w:rsidR="001E5D2A" w:rsidRDefault="001E5D2A"/>
  <w:p w14:paraId="43FAF432" w14:textId="77777777" w:rsidR="001E5D2A" w:rsidRDefault="001E5D2A"/>
  <w:p w14:paraId="0D76FEB4" w14:textId="77777777" w:rsidR="001E5D2A" w:rsidRDefault="001E5D2A"/>
  <w:p w14:paraId="2915FF62" w14:textId="77777777" w:rsidR="001E5D2A" w:rsidRDefault="001E5D2A"/>
  <w:p w14:paraId="4BF30AB9" w14:textId="77777777" w:rsidR="001E5D2A" w:rsidRDefault="001E5D2A"/>
  <w:p w14:paraId="45EF36EB" w14:textId="77777777" w:rsidR="001E5D2A" w:rsidRDefault="001E5D2A"/>
  <w:p w14:paraId="051ABBCD" w14:textId="77777777" w:rsidR="001E5D2A" w:rsidRDefault="001E5D2A"/>
  <w:p w14:paraId="6DA3668F" w14:textId="77777777" w:rsidR="001E5D2A" w:rsidRDefault="001E5D2A"/>
  <w:p w14:paraId="30A279E8" w14:textId="77777777" w:rsidR="001E5D2A" w:rsidRDefault="001E5D2A"/>
  <w:p w14:paraId="642B79CB" w14:textId="77777777" w:rsidR="001E5D2A" w:rsidRDefault="001E5D2A"/>
  <w:p w14:paraId="72EC49A5" w14:textId="77777777" w:rsidR="001E5D2A" w:rsidRDefault="001E5D2A"/>
  <w:p w14:paraId="6DD2242B" w14:textId="77777777" w:rsidR="001E5D2A" w:rsidRDefault="001E5D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9E9B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CEB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A354743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13A75E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20C4AD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08764067"/>
    <w:multiLevelType w:val="hybridMultilevel"/>
    <w:tmpl w:val="0524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F02A8"/>
    <w:multiLevelType w:val="hybridMultilevel"/>
    <w:tmpl w:val="5DAA988E"/>
    <w:lvl w:ilvl="0" w:tplc="F59C22C4">
      <w:start w:val="1"/>
      <w:numFmt w:val="lowerRoman"/>
      <w:pStyle w:val="ListNumber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BE0254"/>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8" w15:restartNumberingAfterBreak="0">
    <w:nsid w:val="15A220AE"/>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9" w15:restartNumberingAfterBreak="0">
    <w:nsid w:val="18077F07"/>
    <w:multiLevelType w:val="hybridMultilevel"/>
    <w:tmpl w:val="E3E2E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46F32"/>
    <w:multiLevelType w:val="hybridMultilevel"/>
    <w:tmpl w:val="07B86522"/>
    <w:lvl w:ilvl="0" w:tplc="0A1049BE">
      <w:start w:val="1"/>
      <w:numFmt w:val="bullet"/>
      <w:pStyle w:val="ListBullet"/>
      <w:lvlText w:val=""/>
      <w:lvlJc w:val="left"/>
      <w:pPr>
        <w:ind w:left="720" w:hanging="360"/>
      </w:pPr>
      <w:rPr>
        <w:rFonts w:ascii="Wingdings" w:hAnsi="Wingdings" w:hint="default"/>
        <w:color w:val="23658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2760EC40">
      <w:numFmt w:val="bullet"/>
      <w:lvlText w:val="•"/>
      <w:lvlJc w:val="left"/>
      <w:pPr>
        <w:ind w:left="2880" w:hanging="360"/>
      </w:pPr>
      <w:rPr>
        <w:rFonts w:ascii="Segoe UI" w:eastAsiaTheme="minorHAnsi" w:hAnsi="Segoe UI" w:cs="Segoe U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005D7"/>
    <w:multiLevelType w:val="multilevel"/>
    <w:tmpl w:val="9C1E9ED4"/>
    <w:lvl w:ilvl="0">
      <w:start w:val="1"/>
      <w:numFmt w:val="none"/>
      <w:pStyle w:val="EquationNoRight"/>
      <w:suff w:val="nothing"/>
      <w:lvlText w:val="Eq."/>
      <w:lvlJc w:val="right"/>
      <w:pPr>
        <w:ind w:left="7830" w:firstLine="360"/>
      </w:pPr>
      <w:rPr>
        <w:rFonts w:hint="default"/>
      </w:rPr>
    </w:lvl>
    <w:lvl w:ilvl="1">
      <w:start w:val="1"/>
      <w:numFmt w:val="lowerLetter"/>
      <w:lvlText w:val="%2."/>
      <w:lvlJc w:val="left"/>
      <w:pPr>
        <w:ind w:left="9270" w:hanging="360"/>
      </w:pPr>
      <w:rPr>
        <w:rFonts w:hint="default"/>
      </w:rPr>
    </w:lvl>
    <w:lvl w:ilvl="2">
      <w:start w:val="1"/>
      <w:numFmt w:val="lowerRoman"/>
      <w:lvlText w:val="%3."/>
      <w:lvlJc w:val="right"/>
      <w:pPr>
        <w:ind w:left="9990" w:hanging="180"/>
      </w:pPr>
      <w:rPr>
        <w:rFonts w:hint="default"/>
      </w:rPr>
    </w:lvl>
    <w:lvl w:ilvl="3">
      <w:start w:val="1"/>
      <w:numFmt w:val="decimal"/>
      <w:lvlText w:val="%4."/>
      <w:lvlJc w:val="left"/>
      <w:pPr>
        <w:ind w:left="10710" w:hanging="360"/>
      </w:pPr>
      <w:rPr>
        <w:rFonts w:hint="default"/>
      </w:rPr>
    </w:lvl>
    <w:lvl w:ilvl="4">
      <w:start w:val="1"/>
      <w:numFmt w:val="lowerLetter"/>
      <w:lvlText w:val="%5."/>
      <w:lvlJc w:val="left"/>
      <w:pPr>
        <w:ind w:left="11430" w:hanging="360"/>
      </w:pPr>
      <w:rPr>
        <w:rFonts w:hint="default"/>
      </w:rPr>
    </w:lvl>
    <w:lvl w:ilvl="5">
      <w:start w:val="1"/>
      <w:numFmt w:val="lowerRoman"/>
      <w:lvlText w:val="%6."/>
      <w:lvlJc w:val="right"/>
      <w:pPr>
        <w:ind w:left="12150" w:hanging="180"/>
      </w:pPr>
      <w:rPr>
        <w:rFonts w:hint="default"/>
      </w:rPr>
    </w:lvl>
    <w:lvl w:ilvl="6">
      <w:start w:val="1"/>
      <w:numFmt w:val="decimal"/>
      <w:lvlText w:val="%7."/>
      <w:lvlJc w:val="left"/>
      <w:pPr>
        <w:ind w:left="12870" w:hanging="360"/>
      </w:pPr>
      <w:rPr>
        <w:rFonts w:hint="default"/>
      </w:rPr>
    </w:lvl>
    <w:lvl w:ilvl="7">
      <w:start w:val="1"/>
      <w:numFmt w:val="lowerLetter"/>
      <w:lvlText w:val="%8."/>
      <w:lvlJc w:val="left"/>
      <w:pPr>
        <w:ind w:left="13590" w:hanging="360"/>
      </w:pPr>
      <w:rPr>
        <w:rFonts w:hint="default"/>
      </w:rPr>
    </w:lvl>
    <w:lvl w:ilvl="8">
      <w:start w:val="1"/>
      <w:numFmt w:val="lowerRoman"/>
      <w:lvlText w:val="%9."/>
      <w:lvlJc w:val="right"/>
      <w:pPr>
        <w:ind w:left="14310" w:hanging="180"/>
      </w:pPr>
      <w:rPr>
        <w:rFonts w:hint="default"/>
      </w:rPr>
    </w:lvl>
  </w:abstractNum>
  <w:abstractNum w:abstractNumId="12" w15:restartNumberingAfterBreak="0">
    <w:nsid w:val="26222D4E"/>
    <w:multiLevelType w:val="multilevel"/>
    <w:tmpl w:val="08090027"/>
    <w:styleLink w:val="Style1"/>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27121582"/>
    <w:multiLevelType w:val="hybridMultilevel"/>
    <w:tmpl w:val="3A042F5C"/>
    <w:lvl w:ilvl="0" w:tplc="4CB2DE08">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09007B"/>
    <w:multiLevelType w:val="multilevel"/>
    <w:tmpl w:val="5F1A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632A1F"/>
    <w:multiLevelType w:val="hybridMultilevel"/>
    <w:tmpl w:val="54FCA776"/>
    <w:lvl w:ilvl="0" w:tplc="DB40AA66">
      <w:start w:val="1"/>
      <w:numFmt w:val="bullet"/>
      <w:pStyle w:val="ListBullet2"/>
      <w:lvlText w:val="-"/>
      <w:lvlJc w:val="left"/>
      <w:pPr>
        <w:ind w:left="720" w:hanging="360"/>
      </w:pPr>
      <w:rPr>
        <w:rFonts w:ascii="Arial Narrow" w:hAnsi="Arial Narro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12724"/>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17" w15:restartNumberingAfterBreak="0">
    <w:nsid w:val="31C92892"/>
    <w:multiLevelType w:val="multilevel"/>
    <w:tmpl w:val="FF4CBB68"/>
    <w:lvl w:ilvl="0">
      <w:start w:val="1"/>
      <w:numFmt w:val="decimal"/>
      <w:pStyle w:val="HeadingA"/>
      <w:lvlText w:val="%1"/>
      <w:lvlJc w:val="left"/>
      <w:pPr>
        <w:ind w:left="432" w:hanging="432"/>
      </w:pPr>
    </w:lvl>
    <w:lvl w:ilvl="1">
      <w:start w:val="1"/>
      <w:numFmt w:val="decimal"/>
      <w:pStyle w:val="HeadingA1"/>
      <w:lvlText w:val="%1.%2"/>
      <w:lvlJc w:val="left"/>
      <w:pPr>
        <w:ind w:left="576" w:hanging="576"/>
      </w:pPr>
    </w:lvl>
    <w:lvl w:ilvl="2">
      <w:start w:val="1"/>
      <w:numFmt w:val="decimal"/>
      <w:pStyle w:val="HeadingA2"/>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2E00A61"/>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19" w15:restartNumberingAfterBreak="0">
    <w:nsid w:val="341418FA"/>
    <w:multiLevelType w:val="multilevel"/>
    <w:tmpl w:val="5866CBC4"/>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20" w15:restartNumberingAfterBreak="0">
    <w:nsid w:val="445E00F7"/>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21" w15:restartNumberingAfterBreak="0">
    <w:nsid w:val="457259A2"/>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22" w15:restartNumberingAfterBreak="0">
    <w:nsid w:val="4C3A024B"/>
    <w:multiLevelType w:val="multilevel"/>
    <w:tmpl w:val="AF2A8310"/>
    <w:lvl w:ilvl="0">
      <w:start w:val="1"/>
      <w:numFmt w:val="decimal"/>
      <w:pStyle w:val="ChapterTitle"/>
      <w:lvlText w:val="%1."/>
      <w:lvlJc w:val="left"/>
      <w:pPr>
        <w:tabs>
          <w:tab w:val="num" w:pos="0"/>
        </w:tabs>
        <w:ind w:left="567" w:hanging="567"/>
      </w:pPr>
      <w:rPr>
        <w:rFonts w:hint="default"/>
      </w:rPr>
    </w:lvl>
    <w:lvl w:ilvl="1">
      <w:start w:val="1"/>
      <w:numFmt w:val="decimal"/>
      <w:pStyle w:val="ChapterNumberingLevel2"/>
      <w:lvlText w:val="%1.%2."/>
      <w:lvlJc w:val="left"/>
      <w:pPr>
        <w:tabs>
          <w:tab w:val="num" w:pos="0"/>
        </w:tabs>
        <w:ind w:left="567" w:hanging="567"/>
      </w:pPr>
      <w:rPr>
        <w:rFonts w:hint="default"/>
      </w:rPr>
    </w:lvl>
    <w:lvl w:ilvl="2">
      <w:start w:val="1"/>
      <w:numFmt w:val="decimal"/>
      <w:pStyle w:val="ChapterNumberingLevel3"/>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23" w15:restartNumberingAfterBreak="0">
    <w:nsid w:val="4DFE5DC4"/>
    <w:multiLevelType w:val="hybridMultilevel"/>
    <w:tmpl w:val="E5DC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BB3200"/>
    <w:multiLevelType w:val="hybridMultilevel"/>
    <w:tmpl w:val="8390CFB8"/>
    <w:lvl w:ilvl="0" w:tplc="C044A1F4">
      <w:start w:val="5"/>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E67A3A"/>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26" w15:restartNumberingAfterBreak="0">
    <w:nsid w:val="5D177F5B"/>
    <w:multiLevelType w:val="hybridMultilevel"/>
    <w:tmpl w:val="2B1AEB68"/>
    <w:lvl w:ilvl="0" w:tplc="A7446382">
      <w:start w:val="1"/>
      <w:numFmt w:val="lowerLetter"/>
      <w:pStyle w:val="ListNumber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8F609F"/>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28" w15:restartNumberingAfterBreak="0">
    <w:nsid w:val="69B21BDF"/>
    <w:multiLevelType w:val="hybridMultilevel"/>
    <w:tmpl w:val="FA72A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072FBB"/>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30" w15:restartNumberingAfterBreak="0">
    <w:nsid w:val="79BE2DD4"/>
    <w:multiLevelType w:val="hybridMultilevel"/>
    <w:tmpl w:val="D3EC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A7C3C"/>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32" w15:restartNumberingAfterBreak="0">
    <w:nsid w:val="7BE84A2B"/>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abstractNum w:abstractNumId="33" w15:restartNumberingAfterBreak="0">
    <w:nsid w:val="7D8708E9"/>
    <w:multiLevelType w:val="multilevel"/>
    <w:tmpl w:val="367203F2"/>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8" w:hanging="284"/>
      </w:pPr>
      <w:rPr>
        <w:rFonts w:ascii="Courier New" w:hAnsi="Courier New" w:hint="default"/>
        <w:color w:val="3C3C41"/>
      </w:rPr>
    </w:lvl>
    <w:lvl w:ilvl="2">
      <w:start w:val="1"/>
      <w:numFmt w:val="bullet"/>
      <w:lvlText w:val=""/>
      <w:lvlJc w:val="left"/>
      <w:pPr>
        <w:tabs>
          <w:tab w:val="num" w:pos="1248"/>
        </w:tabs>
        <w:ind w:left="567" w:hanging="283"/>
      </w:pPr>
      <w:rPr>
        <w:rFonts w:ascii="Wingdings" w:hAnsi="Wingdings" w:hint="default"/>
      </w:rPr>
    </w:lvl>
    <w:lvl w:ilvl="3">
      <w:start w:val="1"/>
      <w:numFmt w:val="bullet"/>
      <w:lvlText w:val=""/>
      <w:lvlJc w:val="left"/>
      <w:pPr>
        <w:tabs>
          <w:tab w:val="num" w:pos="1532"/>
        </w:tabs>
        <w:ind w:left="1136" w:hanging="284"/>
      </w:pPr>
      <w:rPr>
        <w:rFonts w:ascii="Symbol" w:hAnsi="Symbol" w:hint="default"/>
      </w:rPr>
    </w:lvl>
    <w:lvl w:ilvl="4">
      <w:start w:val="1"/>
      <w:numFmt w:val="bullet"/>
      <w:lvlText w:val="o"/>
      <w:lvlJc w:val="left"/>
      <w:pPr>
        <w:tabs>
          <w:tab w:val="num" w:pos="1816"/>
        </w:tabs>
        <w:ind w:left="1420" w:hanging="284"/>
      </w:pPr>
      <w:rPr>
        <w:rFonts w:ascii="Courier New" w:hAnsi="Courier New" w:cs="Courier New" w:hint="default"/>
      </w:rPr>
    </w:lvl>
    <w:lvl w:ilvl="5">
      <w:start w:val="1"/>
      <w:numFmt w:val="bullet"/>
      <w:lvlText w:val=""/>
      <w:lvlJc w:val="left"/>
      <w:pPr>
        <w:tabs>
          <w:tab w:val="num" w:pos="2100"/>
        </w:tabs>
        <w:ind w:left="1704" w:hanging="284"/>
      </w:pPr>
      <w:rPr>
        <w:rFonts w:ascii="Wingdings" w:hAnsi="Wingdings" w:hint="default"/>
      </w:rPr>
    </w:lvl>
    <w:lvl w:ilvl="6">
      <w:start w:val="1"/>
      <w:numFmt w:val="bullet"/>
      <w:lvlText w:val=""/>
      <w:lvlJc w:val="left"/>
      <w:pPr>
        <w:tabs>
          <w:tab w:val="num" w:pos="2384"/>
        </w:tabs>
        <w:ind w:left="1988" w:hanging="284"/>
      </w:pPr>
      <w:rPr>
        <w:rFonts w:ascii="Symbol" w:hAnsi="Symbol" w:hint="default"/>
      </w:rPr>
    </w:lvl>
    <w:lvl w:ilvl="7">
      <w:start w:val="1"/>
      <w:numFmt w:val="bullet"/>
      <w:lvlText w:val="o"/>
      <w:lvlJc w:val="left"/>
      <w:pPr>
        <w:tabs>
          <w:tab w:val="num" w:pos="2668"/>
        </w:tabs>
        <w:ind w:left="2272" w:hanging="284"/>
      </w:pPr>
      <w:rPr>
        <w:rFonts w:ascii="Courier New" w:hAnsi="Courier New" w:cs="Courier New" w:hint="default"/>
      </w:rPr>
    </w:lvl>
    <w:lvl w:ilvl="8">
      <w:start w:val="1"/>
      <w:numFmt w:val="bullet"/>
      <w:lvlText w:val=""/>
      <w:lvlJc w:val="left"/>
      <w:pPr>
        <w:tabs>
          <w:tab w:val="num" w:pos="2952"/>
        </w:tabs>
        <w:ind w:left="2556" w:hanging="284"/>
      </w:pPr>
      <w:rPr>
        <w:rFonts w:ascii="Wingdings" w:hAnsi="Wingdings" w:hint="default"/>
      </w:rPr>
    </w:lvl>
  </w:abstractNum>
  <w:num w:numId="1">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2">
    <w:abstractNumId w:val="19"/>
  </w:num>
  <w:num w:numId="3">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4">
    <w:abstractNumId w:val="19"/>
  </w:num>
  <w:num w:numId="5">
    <w:abstractNumId w:val="10"/>
  </w:num>
  <w:num w:numId="6">
    <w:abstractNumId w:val="1"/>
  </w:num>
  <w:num w:numId="7">
    <w:abstractNumId w:val="12"/>
  </w:num>
  <w:num w:numId="8">
    <w:abstractNumId w:val="17"/>
    <w:lvlOverride w:ilvl="0">
      <w:lvl w:ilvl="0">
        <w:start w:val="1"/>
        <w:numFmt w:val="upperLetter"/>
        <w:pStyle w:val="HeadingA"/>
        <w:lvlText w:val="%1"/>
        <w:lvlJc w:val="left"/>
        <w:pPr>
          <w:ind w:left="720" w:hanging="720"/>
        </w:pPr>
        <w:rPr>
          <w:rFonts w:hint="default"/>
        </w:rPr>
      </w:lvl>
    </w:lvlOverride>
    <w:lvlOverride w:ilvl="1">
      <w:lvl w:ilvl="1">
        <w:start w:val="1"/>
        <w:numFmt w:val="decimal"/>
        <w:pStyle w:val="HeadingA1"/>
        <w:lvlText w:val="%1.%2"/>
        <w:lvlJc w:val="left"/>
        <w:pPr>
          <w:ind w:left="576" w:hanging="576"/>
        </w:pPr>
        <w:rPr>
          <w:rFonts w:hint="default"/>
        </w:rPr>
      </w:lvl>
    </w:lvlOverride>
    <w:lvlOverride w:ilvl="2">
      <w:lvl w:ilvl="2">
        <w:start w:val="1"/>
        <w:numFmt w:val="decimal"/>
        <w:pStyle w:val="HeadingA2"/>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abstractNumId w:val="15"/>
  </w:num>
  <w:num w:numId="10">
    <w:abstractNumId w:val="13"/>
  </w:num>
  <w:num w:numId="11">
    <w:abstractNumId w:val="26"/>
  </w:num>
  <w:num w:numId="12">
    <w:abstractNumId w:val="6"/>
  </w:num>
  <w:num w:numId="13">
    <w:abstractNumId w:val="11"/>
  </w:num>
  <w:num w:numId="14">
    <w:abstractNumId w:val="24"/>
  </w:num>
  <w:num w:numId="15">
    <w:abstractNumId w:val="31"/>
  </w:num>
  <w:num w:numId="16">
    <w:abstractNumId w:val="29"/>
  </w:num>
  <w:num w:numId="17">
    <w:abstractNumId w:val="25"/>
  </w:num>
  <w:num w:numId="18">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19">
    <w:abstractNumId w:val="16"/>
  </w:num>
  <w:num w:numId="20">
    <w:abstractNumId w:val="33"/>
  </w:num>
  <w:num w:numId="21">
    <w:abstractNumId w:val="7"/>
  </w:num>
  <w:num w:numId="22">
    <w:abstractNumId w:val="18"/>
  </w:num>
  <w:num w:numId="23">
    <w:abstractNumId w:val="21"/>
  </w:num>
  <w:num w:numId="24">
    <w:abstractNumId w:val="8"/>
  </w:num>
  <w:num w:numId="25">
    <w:abstractNumId w:val="20"/>
  </w:num>
  <w:num w:numId="26">
    <w:abstractNumId w:val="27"/>
  </w:num>
  <w:num w:numId="27">
    <w:abstractNumId w:val="32"/>
  </w:num>
  <w:num w:numId="28">
    <w:abstractNumId w:val="4"/>
  </w:num>
  <w:num w:numId="29">
    <w:abstractNumId w:val="3"/>
  </w:num>
  <w:num w:numId="30">
    <w:abstractNumId w:val="2"/>
  </w:num>
  <w:num w:numId="31">
    <w:abstractNumId w:val="0"/>
  </w:num>
  <w:num w:numId="32">
    <w:abstractNumId w:val="19"/>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3">
    <w:abstractNumId w:val="19"/>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4">
    <w:abstractNumId w:val="30"/>
  </w:num>
  <w:num w:numId="35">
    <w:abstractNumId w:val="9"/>
  </w:num>
  <w:num w:numId="36">
    <w:abstractNumId w:val="23"/>
  </w:num>
  <w:num w:numId="37">
    <w:abstractNumId w:val="5"/>
  </w:num>
  <w:num w:numId="38">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39">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40">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41">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42">
    <w:abstractNumId w:val="19"/>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43">
    <w:abstractNumId w:val="19"/>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44">
    <w:abstractNumId w:val="28"/>
  </w:num>
  <w:num w:numId="45">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46">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47">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48">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49">
    <w:abstractNumId w:val="22"/>
    <w:lvlOverride w:ilvl="0">
      <w:lvl w:ilvl="0">
        <w:start w:val="1"/>
        <w:numFmt w:val="decimal"/>
        <w:pStyle w:val="ChapterTitle"/>
        <w:lvlText w:val="%1."/>
        <w:lvlJc w:val="left"/>
        <w:pPr>
          <w:tabs>
            <w:tab w:val="num" w:pos="0"/>
          </w:tabs>
          <w:ind w:left="680" w:hanging="680"/>
        </w:pPr>
        <w:rPr>
          <w:rFonts w:hint="default"/>
        </w:rPr>
      </w:lvl>
    </w:lvlOverride>
    <w:lvlOverride w:ilvl="1">
      <w:lvl w:ilvl="1">
        <w:start w:val="1"/>
        <w:numFmt w:val="decimal"/>
        <w:pStyle w:val="ChapterNumberingLevel2"/>
        <w:lvlText w:val="%1.%2."/>
        <w:lvlJc w:val="left"/>
        <w:pPr>
          <w:tabs>
            <w:tab w:val="num" w:pos="0"/>
          </w:tabs>
          <w:ind w:left="680" w:hanging="680"/>
        </w:pPr>
        <w:rPr>
          <w:rFonts w:hint="default"/>
        </w:rPr>
      </w:lvl>
    </w:lvlOverride>
    <w:lvlOverride w:ilvl="2">
      <w:lvl w:ilvl="2">
        <w:start w:val="1"/>
        <w:numFmt w:val="decimal"/>
        <w:pStyle w:val="ChapterNumberingLevel3"/>
        <w:lvlText w:val="%1.%2.%3."/>
        <w:lvlJc w:val="left"/>
        <w:pPr>
          <w:tabs>
            <w:tab w:val="num" w:pos="0"/>
          </w:tabs>
          <w:ind w:left="680" w:hanging="680"/>
        </w:pPr>
        <w:rPr>
          <w:rFonts w:hint="default"/>
        </w:rPr>
      </w:lvl>
    </w:lvlOverride>
    <w:lvlOverride w:ilvl="3">
      <w:lvl w:ilvl="3">
        <w:start w:val="1"/>
        <w:numFmt w:val="decimal"/>
        <w:lvlText w:val="%1.%2.%3.%4."/>
        <w:lvlJc w:val="left"/>
        <w:pPr>
          <w:tabs>
            <w:tab w:val="num" w:pos="0"/>
          </w:tabs>
          <w:ind w:left="680" w:hanging="680"/>
        </w:pPr>
        <w:rPr>
          <w:rFonts w:hint="default"/>
        </w:rPr>
      </w:lvl>
    </w:lvlOverride>
    <w:lvlOverride w:ilvl="4">
      <w:lvl w:ilvl="4">
        <w:start w:val="1"/>
        <w:numFmt w:val="decimal"/>
        <w:lvlText w:val="%1.%2.%3.%4.%5."/>
        <w:lvlJc w:val="left"/>
        <w:pPr>
          <w:tabs>
            <w:tab w:val="num" w:pos="0"/>
          </w:tabs>
          <w:ind w:left="680" w:hanging="680"/>
        </w:pPr>
        <w:rPr>
          <w:rFonts w:hint="default"/>
        </w:rPr>
      </w:lvl>
    </w:lvlOverride>
    <w:lvlOverride w:ilvl="5">
      <w:lvl w:ilvl="5">
        <w:start w:val="1"/>
        <w:numFmt w:val="decimal"/>
        <w:lvlText w:val="%1.%2.%3.%4.%5.%6."/>
        <w:lvlJc w:val="left"/>
        <w:pPr>
          <w:tabs>
            <w:tab w:val="num" w:pos="0"/>
          </w:tabs>
          <w:ind w:left="680" w:hanging="680"/>
        </w:pPr>
        <w:rPr>
          <w:rFonts w:hint="default"/>
        </w:rPr>
      </w:lvl>
    </w:lvlOverride>
    <w:lvlOverride w:ilvl="6">
      <w:lvl w:ilvl="6">
        <w:start w:val="1"/>
        <w:numFmt w:val="decimal"/>
        <w:lvlText w:val="%1.%2.%3.%4.%5.%6.%7."/>
        <w:lvlJc w:val="left"/>
        <w:pPr>
          <w:tabs>
            <w:tab w:val="num" w:pos="0"/>
          </w:tabs>
          <w:ind w:left="680" w:hanging="680"/>
        </w:pPr>
        <w:rPr>
          <w:rFonts w:hint="default"/>
        </w:rPr>
      </w:lvl>
    </w:lvlOverride>
    <w:lvlOverride w:ilvl="7">
      <w:lvl w:ilvl="7">
        <w:start w:val="1"/>
        <w:numFmt w:val="decimal"/>
        <w:lvlText w:val="%1.%2.%3.%4.%5.%6.%7.%8."/>
        <w:lvlJc w:val="left"/>
        <w:pPr>
          <w:tabs>
            <w:tab w:val="num" w:pos="0"/>
          </w:tabs>
          <w:ind w:left="680" w:hanging="680"/>
        </w:pPr>
        <w:rPr>
          <w:rFonts w:hint="default"/>
        </w:rPr>
      </w:lvl>
    </w:lvlOverride>
    <w:lvlOverride w:ilvl="8">
      <w:lvl w:ilvl="8">
        <w:start w:val="1"/>
        <w:numFmt w:val="decimal"/>
        <w:lvlText w:val="%1.%2.%3.%4.%5.%6.%7.%8.%9."/>
        <w:lvlJc w:val="left"/>
        <w:pPr>
          <w:tabs>
            <w:tab w:val="num" w:pos="0"/>
          </w:tabs>
          <w:ind w:left="680" w:hanging="680"/>
        </w:pPr>
        <w:rPr>
          <w:rFonts w:hint="default"/>
        </w:rPr>
      </w:lvl>
    </w:lvlOverride>
  </w:num>
  <w:num w:numId="5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styleLockQFSet/>
  <w:defaultTabStop w:val="720"/>
  <w:drawingGridHorizontalSpacing w:val="120"/>
  <w:displayHorizontalDrawingGridEvery w:val="2"/>
  <w:characterSpacingControl w:val="doNotCompress"/>
  <w:hdrShapeDefaults>
    <o:shapedefaults v:ext="edit" spidmax="57345" strokecolor="none [3214]">
      <v:stroke color="none [3214]" weight="1pt"/>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84"/>
    <w:rsid w:val="00006E16"/>
    <w:rsid w:val="00006FCE"/>
    <w:rsid w:val="00011A1D"/>
    <w:rsid w:val="00023167"/>
    <w:rsid w:val="000250C9"/>
    <w:rsid w:val="00045608"/>
    <w:rsid w:val="000460B7"/>
    <w:rsid w:val="00053BB7"/>
    <w:rsid w:val="0005676E"/>
    <w:rsid w:val="00057482"/>
    <w:rsid w:val="0005767B"/>
    <w:rsid w:val="0008301A"/>
    <w:rsid w:val="000854C2"/>
    <w:rsid w:val="000A2AE8"/>
    <w:rsid w:val="000A5FDE"/>
    <w:rsid w:val="000B08F4"/>
    <w:rsid w:val="000B29C5"/>
    <w:rsid w:val="000B5EDF"/>
    <w:rsid w:val="000B7696"/>
    <w:rsid w:val="000C1F7E"/>
    <w:rsid w:val="000C4351"/>
    <w:rsid w:val="000D4045"/>
    <w:rsid w:val="000D42BC"/>
    <w:rsid w:val="000E2504"/>
    <w:rsid w:val="000E571C"/>
    <w:rsid w:val="000E73B5"/>
    <w:rsid w:val="000F09BC"/>
    <w:rsid w:val="000F1F4A"/>
    <w:rsid w:val="000F3821"/>
    <w:rsid w:val="000F5631"/>
    <w:rsid w:val="0010023A"/>
    <w:rsid w:val="001015CA"/>
    <w:rsid w:val="00106666"/>
    <w:rsid w:val="00107415"/>
    <w:rsid w:val="00124C2B"/>
    <w:rsid w:val="00126008"/>
    <w:rsid w:val="00135751"/>
    <w:rsid w:val="00137405"/>
    <w:rsid w:val="00147209"/>
    <w:rsid w:val="00156934"/>
    <w:rsid w:val="00164B53"/>
    <w:rsid w:val="00167E8F"/>
    <w:rsid w:val="00170771"/>
    <w:rsid w:val="001733C5"/>
    <w:rsid w:val="00176BD3"/>
    <w:rsid w:val="00177201"/>
    <w:rsid w:val="00191E41"/>
    <w:rsid w:val="00192489"/>
    <w:rsid w:val="00193731"/>
    <w:rsid w:val="001938F8"/>
    <w:rsid w:val="00195BEB"/>
    <w:rsid w:val="001A118B"/>
    <w:rsid w:val="001A46EE"/>
    <w:rsid w:val="001A7B6B"/>
    <w:rsid w:val="001B0805"/>
    <w:rsid w:val="001C07C1"/>
    <w:rsid w:val="001E4BCE"/>
    <w:rsid w:val="001E548F"/>
    <w:rsid w:val="001E5D2A"/>
    <w:rsid w:val="001F18F4"/>
    <w:rsid w:val="00201C56"/>
    <w:rsid w:val="00202F4C"/>
    <w:rsid w:val="00205301"/>
    <w:rsid w:val="002077A1"/>
    <w:rsid w:val="002115C6"/>
    <w:rsid w:val="00212B50"/>
    <w:rsid w:val="002201E0"/>
    <w:rsid w:val="00221EE0"/>
    <w:rsid w:val="002310C5"/>
    <w:rsid w:val="00236B74"/>
    <w:rsid w:val="00245BE5"/>
    <w:rsid w:val="00250674"/>
    <w:rsid w:val="00251A99"/>
    <w:rsid w:val="002529C3"/>
    <w:rsid w:val="00253FB6"/>
    <w:rsid w:val="00265943"/>
    <w:rsid w:val="00267AB6"/>
    <w:rsid w:val="00267BBE"/>
    <w:rsid w:val="00267E9F"/>
    <w:rsid w:val="00272819"/>
    <w:rsid w:val="00273A49"/>
    <w:rsid w:val="00275908"/>
    <w:rsid w:val="00281AD6"/>
    <w:rsid w:val="002825CC"/>
    <w:rsid w:val="00285789"/>
    <w:rsid w:val="002873C5"/>
    <w:rsid w:val="0029155E"/>
    <w:rsid w:val="002B0FE6"/>
    <w:rsid w:val="002B162A"/>
    <w:rsid w:val="002C2B86"/>
    <w:rsid w:val="002C47AA"/>
    <w:rsid w:val="002C6886"/>
    <w:rsid w:val="002D1C88"/>
    <w:rsid w:val="002D1E23"/>
    <w:rsid w:val="002D38D4"/>
    <w:rsid w:val="002D4022"/>
    <w:rsid w:val="002D68FE"/>
    <w:rsid w:val="003175DA"/>
    <w:rsid w:val="00317BE1"/>
    <w:rsid w:val="003207D1"/>
    <w:rsid w:val="00323656"/>
    <w:rsid w:val="00324284"/>
    <w:rsid w:val="0032477E"/>
    <w:rsid w:val="003252D5"/>
    <w:rsid w:val="00326B2A"/>
    <w:rsid w:val="0035397F"/>
    <w:rsid w:val="00353BB9"/>
    <w:rsid w:val="00363D10"/>
    <w:rsid w:val="00374F04"/>
    <w:rsid w:val="0037544E"/>
    <w:rsid w:val="00377C42"/>
    <w:rsid w:val="00380DF4"/>
    <w:rsid w:val="0038629E"/>
    <w:rsid w:val="00395A38"/>
    <w:rsid w:val="00396630"/>
    <w:rsid w:val="003A2C12"/>
    <w:rsid w:val="003A46DA"/>
    <w:rsid w:val="003B08ED"/>
    <w:rsid w:val="003B1B95"/>
    <w:rsid w:val="003B21E7"/>
    <w:rsid w:val="003B256B"/>
    <w:rsid w:val="003C5565"/>
    <w:rsid w:val="003C5EEB"/>
    <w:rsid w:val="003D1A76"/>
    <w:rsid w:val="003D22FB"/>
    <w:rsid w:val="003D334B"/>
    <w:rsid w:val="003E3C0D"/>
    <w:rsid w:val="003F1E84"/>
    <w:rsid w:val="003F653A"/>
    <w:rsid w:val="004015AE"/>
    <w:rsid w:val="00405FE8"/>
    <w:rsid w:val="0040746E"/>
    <w:rsid w:val="0041256D"/>
    <w:rsid w:val="00412E61"/>
    <w:rsid w:val="00425352"/>
    <w:rsid w:val="00432B5F"/>
    <w:rsid w:val="00436A14"/>
    <w:rsid w:val="00441F60"/>
    <w:rsid w:val="00456822"/>
    <w:rsid w:val="004574A5"/>
    <w:rsid w:val="00467BE4"/>
    <w:rsid w:val="00474D52"/>
    <w:rsid w:val="0048497A"/>
    <w:rsid w:val="0049239B"/>
    <w:rsid w:val="00495209"/>
    <w:rsid w:val="004A14E2"/>
    <w:rsid w:val="004A70AA"/>
    <w:rsid w:val="004A7586"/>
    <w:rsid w:val="004B4A87"/>
    <w:rsid w:val="004B55D4"/>
    <w:rsid w:val="004C31FB"/>
    <w:rsid w:val="004C6145"/>
    <w:rsid w:val="004E6890"/>
    <w:rsid w:val="004F5E3C"/>
    <w:rsid w:val="00500B01"/>
    <w:rsid w:val="00512863"/>
    <w:rsid w:val="005137DD"/>
    <w:rsid w:val="00517E09"/>
    <w:rsid w:val="00523E9E"/>
    <w:rsid w:val="00526ACD"/>
    <w:rsid w:val="00536A91"/>
    <w:rsid w:val="00541BA7"/>
    <w:rsid w:val="00541DDA"/>
    <w:rsid w:val="00544535"/>
    <w:rsid w:val="005475E1"/>
    <w:rsid w:val="00553490"/>
    <w:rsid w:val="005547A4"/>
    <w:rsid w:val="005625E6"/>
    <w:rsid w:val="00571558"/>
    <w:rsid w:val="00572135"/>
    <w:rsid w:val="005753EC"/>
    <w:rsid w:val="00580178"/>
    <w:rsid w:val="00581212"/>
    <w:rsid w:val="00585F61"/>
    <w:rsid w:val="00590D7B"/>
    <w:rsid w:val="00591428"/>
    <w:rsid w:val="00591C47"/>
    <w:rsid w:val="005953D9"/>
    <w:rsid w:val="005969D8"/>
    <w:rsid w:val="005B6FC8"/>
    <w:rsid w:val="005B7AA8"/>
    <w:rsid w:val="005C4685"/>
    <w:rsid w:val="005C7725"/>
    <w:rsid w:val="005D5CD1"/>
    <w:rsid w:val="005E368A"/>
    <w:rsid w:val="005E3C98"/>
    <w:rsid w:val="005E4497"/>
    <w:rsid w:val="00607638"/>
    <w:rsid w:val="00611213"/>
    <w:rsid w:val="006122F9"/>
    <w:rsid w:val="00623DA9"/>
    <w:rsid w:val="006252D8"/>
    <w:rsid w:val="00625326"/>
    <w:rsid w:val="0062670B"/>
    <w:rsid w:val="00627D0D"/>
    <w:rsid w:val="00632DC7"/>
    <w:rsid w:val="00633DCD"/>
    <w:rsid w:val="00645DD1"/>
    <w:rsid w:val="006502AB"/>
    <w:rsid w:val="00651682"/>
    <w:rsid w:val="00652B34"/>
    <w:rsid w:val="00654D4D"/>
    <w:rsid w:val="00657CBA"/>
    <w:rsid w:val="00673651"/>
    <w:rsid w:val="00687ABE"/>
    <w:rsid w:val="00690683"/>
    <w:rsid w:val="00692864"/>
    <w:rsid w:val="00693F94"/>
    <w:rsid w:val="006940BD"/>
    <w:rsid w:val="006C14D1"/>
    <w:rsid w:val="006C23C2"/>
    <w:rsid w:val="006C51E4"/>
    <w:rsid w:val="006C6EAB"/>
    <w:rsid w:val="006D3B37"/>
    <w:rsid w:val="006D4021"/>
    <w:rsid w:val="006D6756"/>
    <w:rsid w:val="006E1121"/>
    <w:rsid w:val="006E356E"/>
    <w:rsid w:val="006E40CB"/>
    <w:rsid w:val="006E4470"/>
    <w:rsid w:val="006F1DF6"/>
    <w:rsid w:val="006F73BC"/>
    <w:rsid w:val="0071300C"/>
    <w:rsid w:val="0071713B"/>
    <w:rsid w:val="0072201B"/>
    <w:rsid w:val="00724401"/>
    <w:rsid w:val="00735A50"/>
    <w:rsid w:val="00742B55"/>
    <w:rsid w:val="007448D6"/>
    <w:rsid w:val="007453B5"/>
    <w:rsid w:val="00752AE8"/>
    <w:rsid w:val="00760879"/>
    <w:rsid w:val="00764A91"/>
    <w:rsid w:val="00773040"/>
    <w:rsid w:val="00780D50"/>
    <w:rsid w:val="00783CEA"/>
    <w:rsid w:val="00787207"/>
    <w:rsid w:val="007878E6"/>
    <w:rsid w:val="00787D0E"/>
    <w:rsid w:val="007A7FB9"/>
    <w:rsid w:val="007B0530"/>
    <w:rsid w:val="007B4330"/>
    <w:rsid w:val="007B7C31"/>
    <w:rsid w:val="007D2928"/>
    <w:rsid w:val="007D6869"/>
    <w:rsid w:val="007E15DC"/>
    <w:rsid w:val="007E3B2D"/>
    <w:rsid w:val="007F276B"/>
    <w:rsid w:val="007F3338"/>
    <w:rsid w:val="007F61D7"/>
    <w:rsid w:val="00801ED2"/>
    <w:rsid w:val="00807A66"/>
    <w:rsid w:val="008103CB"/>
    <w:rsid w:val="00810874"/>
    <w:rsid w:val="00810B39"/>
    <w:rsid w:val="0081413A"/>
    <w:rsid w:val="008163D5"/>
    <w:rsid w:val="00827C16"/>
    <w:rsid w:val="00832030"/>
    <w:rsid w:val="008337ED"/>
    <w:rsid w:val="008363ED"/>
    <w:rsid w:val="00837932"/>
    <w:rsid w:val="00842FC5"/>
    <w:rsid w:val="00845F47"/>
    <w:rsid w:val="00846F4F"/>
    <w:rsid w:val="0085223F"/>
    <w:rsid w:val="008547C9"/>
    <w:rsid w:val="008549B0"/>
    <w:rsid w:val="00863C83"/>
    <w:rsid w:val="00864A7A"/>
    <w:rsid w:val="00865642"/>
    <w:rsid w:val="00866602"/>
    <w:rsid w:val="008837A9"/>
    <w:rsid w:val="00897388"/>
    <w:rsid w:val="008A341D"/>
    <w:rsid w:val="008A7EE1"/>
    <w:rsid w:val="008B07C3"/>
    <w:rsid w:val="008B6FDF"/>
    <w:rsid w:val="008B7D44"/>
    <w:rsid w:val="008C27A2"/>
    <w:rsid w:val="008C5F2A"/>
    <w:rsid w:val="008D1D04"/>
    <w:rsid w:val="008D4037"/>
    <w:rsid w:val="008D514C"/>
    <w:rsid w:val="008E0350"/>
    <w:rsid w:val="008E0885"/>
    <w:rsid w:val="008E6805"/>
    <w:rsid w:val="008F11CB"/>
    <w:rsid w:val="008F2947"/>
    <w:rsid w:val="008F6A22"/>
    <w:rsid w:val="00900BE4"/>
    <w:rsid w:val="009118F4"/>
    <w:rsid w:val="009125B0"/>
    <w:rsid w:val="009241E3"/>
    <w:rsid w:val="009522B8"/>
    <w:rsid w:val="00960E9C"/>
    <w:rsid w:val="009635CF"/>
    <w:rsid w:val="009637B6"/>
    <w:rsid w:val="009648B5"/>
    <w:rsid w:val="00967FB8"/>
    <w:rsid w:val="00972039"/>
    <w:rsid w:val="00973F85"/>
    <w:rsid w:val="00974E86"/>
    <w:rsid w:val="00976896"/>
    <w:rsid w:val="00980A0E"/>
    <w:rsid w:val="009874FD"/>
    <w:rsid w:val="009A1783"/>
    <w:rsid w:val="009A4E52"/>
    <w:rsid w:val="009A596D"/>
    <w:rsid w:val="009A7070"/>
    <w:rsid w:val="009B3008"/>
    <w:rsid w:val="009C34B2"/>
    <w:rsid w:val="009C6DE8"/>
    <w:rsid w:val="009D02D3"/>
    <w:rsid w:val="009D3F8F"/>
    <w:rsid w:val="009F24F5"/>
    <w:rsid w:val="009F7308"/>
    <w:rsid w:val="00A10C56"/>
    <w:rsid w:val="00A17EB3"/>
    <w:rsid w:val="00A24932"/>
    <w:rsid w:val="00A3717B"/>
    <w:rsid w:val="00A506A6"/>
    <w:rsid w:val="00A63022"/>
    <w:rsid w:val="00A7722A"/>
    <w:rsid w:val="00A77F8A"/>
    <w:rsid w:val="00A813A2"/>
    <w:rsid w:val="00A86E22"/>
    <w:rsid w:val="00A908E3"/>
    <w:rsid w:val="00AA53C2"/>
    <w:rsid w:val="00AA771F"/>
    <w:rsid w:val="00AB530D"/>
    <w:rsid w:val="00AB7169"/>
    <w:rsid w:val="00AD12D6"/>
    <w:rsid w:val="00AD435B"/>
    <w:rsid w:val="00AE2670"/>
    <w:rsid w:val="00AE4565"/>
    <w:rsid w:val="00AF1D59"/>
    <w:rsid w:val="00B02CD4"/>
    <w:rsid w:val="00B0361B"/>
    <w:rsid w:val="00B101D8"/>
    <w:rsid w:val="00B274BD"/>
    <w:rsid w:val="00B4244C"/>
    <w:rsid w:val="00B51C74"/>
    <w:rsid w:val="00B70454"/>
    <w:rsid w:val="00B725BF"/>
    <w:rsid w:val="00B73BE4"/>
    <w:rsid w:val="00B76404"/>
    <w:rsid w:val="00B90A54"/>
    <w:rsid w:val="00B966DB"/>
    <w:rsid w:val="00BA4AE0"/>
    <w:rsid w:val="00BA73D1"/>
    <w:rsid w:val="00BA7559"/>
    <w:rsid w:val="00BB1029"/>
    <w:rsid w:val="00BB2B42"/>
    <w:rsid w:val="00BB366F"/>
    <w:rsid w:val="00BD13D3"/>
    <w:rsid w:val="00BD37C5"/>
    <w:rsid w:val="00BD3EB3"/>
    <w:rsid w:val="00BF0DA6"/>
    <w:rsid w:val="00BF303D"/>
    <w:rsid w:val="00BF5CC7"/>
    <w:rsid w:val="00BF7FEB"/>
    <w:rsid w:val="00C03364"/>
    <w:rsid w:val="00C0696C"/>
    <w:rsid w:val="00C14D5D"/>
    <w:rsid w:val="00C27405"/>
    <w:rsid w:val="00C30E28"/>
    <w:rsid w:val="00C31ECF"/>
    <w:rsid w:val="00C332A7"/>
    <w:rsid w:val="00C37009"/>
    <w:rsid w:val="00C37E1F"/>
    <w:rsid w:val="00C43B14"/>
    <w:rsid w:val="00C46C00"/>
    <w:rsid w:val="00C53561"/>
    <w:rsid w:val="00C54907"/>
    <w:rsid w:val="00C56E5D"/>
    <w:rsid w:val="00C67745"/>
    <w:rsid w:val="00C913E8"/>
    <w:rsid w:val="00C971D8"/>
    <w:rsid w:val="00CA6229"/>
    <w:rsid w:val="00CB0986"/>
    <w:rsid w:val="00CB57E2"/>
    <w:rsid w:val="00CB7E21"/>
    <w:rsid w:val="00CC06E5"/>
    <w:rsid w:val="00CC4E3D"/>
    <w:rsid w:val="00CC5554"/>
    <w:rsid w:val="00CD0864"/>
    <w:rsid w:val="00CD4AE3"/>
    <w:rsid w:val="00CD4B48"/>
    <w:rsid w:val="00CE0376"/>
    <w:rsid w:val="00CE0648"/>
    <w:rsid w:val="00CE270C"/>
    <w:rsid w:val="00CE3686"/>
    <w:rsid w:val="00CE72E1"/>
    <w:rsid w:val="00D0023D"/>
    <w:rsid w:val="00D00942"/>
    <w:rsid w:val="00D23FC4"/>
    <w:rsid w:val="00D26979"/>
    <w:rsid w:val="00D27D46"/>
    <w:rsid w:val="00D30992"/>
    <w:rsid w:val="00D30CC0"/>
    <w:rsid w:val="00D34F6A"/>
    <w:rsid w:val="00D37902"/>
    <w:rsid w:val="00D37E1F"/>
    <w:rsid w:val="00D405DE"/>
    <w:rsid w:val="00D442F1"/>
    <w:rsid w:val="00D4649F"/>
    <w:rsid w:val="00D500EB"/>
    <w:rsid w:val="00D51123"/>
    <w:rsid w:val="00D517AC"/>
    <w:rsid w:val="00D577EF"/>
    <w:rsid w:val="00D61110"/>
    <w:rsid w:val="00D71F79"/>
    <w:rsid w:val="00D732B4"/>
    <w:rsid w:val="00D74652"/>
    <w:rsid w:val="00D80D62"/>
    <w:rsid w:val="00D81183"/>
    <w:rsid w:val="00D86575"/>
    <w:rsid w:val="00D91B06"/>
    <w:rsid w:val="00D9354A"/>
    <w:rsid w:val="00D94D7F"/>
    <w:rsid w:val="00DA0206"/>
    <w:rsid w:val="00DA2BDE"/>
    <w:rsid w:val="00DA6892"/>
    <w:rsid w:val="00DA7ACE"/>
    <w:rsid w:val="00DC2E0F"/>
    <w:rsid w:val="00DC605C"/>
    <w:rsid w:val="00DD43A2"/>
    <w:rsid w:val="00DE2BAB"/>
    <w:rsid w:val="00DE74A7"/>
    <w:rsid w:val="00DF23B4"/>
    <w:rsid w:val="00DF4B14"/>
    <w:rsid w:val="00E0708D"/>
    <w:rsid w:val="00E113C9"/>
    <w:rsid w:val="00E1349B"/>
    <w:rsid w:val="00E13FE0"/>
    <w:rsid w:val="00E23B1A"/>
    <w:rsid w:val="00E25A6A"/>
    <w:rsid w:val="00E3072A"/>
    <w:rsid w:val="00E32BA7"/>
    <w:rsid w:val="00E41F80"/>
    <w:rsid w:val="00E450E6"/>
    <w:rsid w:val="00E51893"/>
    <w:rsid w:val="00E5519B"/>
    <w:rsid w:val="00E7419D"/>
    <w:rsid w:val="00E81DC1"/>
    <w:rsid w:val="00E824E4"/>
    <w:rsid w:val="00E84532"/>
    <w:rsid w:val="00E8464F"/>
    <w:rsid w:val="00E87B2E"/>
    <w:rsid w:val="00EA4A27"/>
    <w:rsid w:val="00EB4078"/>
    <w:rsid w:val="00EC3549"/>
    <w:rsid w:val="00EC39F9"/>
    <w:rsid w:val="00EC6FA0"/>
    <w:rsid w:val="00ED2084"/>
    <w:rsid w:val="00EE05AE"/>
    <w:rsid w:val="00EE1411"/>
    <w:rsid w:val="00EE5098"/>
    <w:rsid w:val="00EF2034"/>
    <w:rsid w:val="00F03AB6"/>
    <w:rsid w:val="00F15575"/>
    <w:rsid w:val="00F21405"/>
    <w:rsid w:val="00F31A04"/>
    <w:rsid w:val="00F37B9D"/>
    <w:rsid w:val="00F407A5"/>
    <w:rsid w:val="00F4177D"/>
    <w:rsid w:val="00F43BB3"/>
    <w:rsid w:val="00F476E0"/>
    <w:rsid w:val="00F5507C"/>
    <w:rsid w:val="00F569A9"/>
    <w:rsid w:val="00F61A8B"/>
    <w:rsid w:val="00F70AFE"/>
    <w:rsid w:val="00F73F50"/>
    <w:rsid w:val="00F8134C"/>
    <w:rsid w:val="00FA07B7"/>
    <w:rsid w:val="00FA5974"/>
    <w:rsid w:val="00FA5A93"/>
    <w:rsid w:val="00FB5E5F"/>
    <w:rsid w:val="00FB70DB"/>
    <w:rsid w:val="00FB7594"/>
    <w:rsid w:val="00FB7B5F"/>
    <w:rsid w:val="00FC23B1"/>
    <w:rsid w:val="00FC48A5"/>
    <w:rsid w:val="00FC6D3E"/>
    <w:rsid w:val="00FC7EDB"/>
    <w:rsid w:val="00FD1D77"/>
    <w:rsid w:val="00FD36CC"/>
    <w:rsid w:val="00FE3FE3"/>
    <w:rsid w:val="00FE7342"/>
    <w:rsid w:val="00FF41B8"/>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strokecolor="none [3214]">
      <v:stroke color="none [3214]" weight="1pt"/>
      <o:colormenu v:ext="edit" fillcolor="none"/>
    </o:shapedefaults>
    <o:shapelayout v:ext="edit">
      <o:idmap v:ext="edit" data="1"/>
    </o:shapelayout>
  </w:shapeDefaults>
  <w:decimalSymbol w:val="."/>
  <w:listSeparator w:val=","/>
  <w14:docId w14:val="3A583C16"/>
  <w15:docId w15:val="{FE2998AF-3A84-467E-BA81-BFB45BA5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locked="1" w:semiHidden="1" w:uiPriority="2" w:unhideWhenUsed="1" w:qFormat="1"/>
    <w:lsdException w:name="heading 6" w:locked="1" w:semiHidden="1" w:uiPriority="2" w:unhideWhenUsed="1" w:qFormat="1"/>
    <w:lsdException w:name="heading 7" w:locked="1" w:semiHidden="1" w:uiPriority="2" w:unhideWhenUsed="1" w:qFormat="1"/>
    <w:lsdException w:name="heading 8" w:locked="1" w:semiHidden="1" w:uiPriority="2" w:unhideWhenUsed="1" w:qFormat="1"/>
    <w:lsdException w:name="heading 9" w:locked="1" w:semiHidden="1" w:uiPriority="2"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semiHidden="1" w:uiPriority="3" w:unhideWhenUsed="1"/>
    <w:lsdException w:name="footer" w:semiHidden="1" w:uiPriority="3" w:unhideWhenUsed="1"/>
    <w:lsdException w:name="index heading" w:locked="1" w:semiHidden="1" w:unhideWhenUsed="1"/>
    <w:lsdException w:name="caption" w:locked="1" w:semiHidden="1" w:uiPriority="1" w:unhideWhenUsed="1" w:qFormat="1"/>
    <w:lsdException w:name="table of figures" w:locked="1" w:semiHidden="1" w:uiPriority="99" w:unhideWhenUsed="1"/>
    <w:lsdException w:name="envelope address" w:locked="1" w:semiHidden="1" w:uiPriority="49" w:unhideWhenUsed="1"/>
    <w:lsdException w:name="envelope return" w:locked="1" w:semiHidden="1" w:uiPriority="49" w:unhideWhenUsed="1"/>
    <w:lsdException w:name="footnote reference" w:locked="1" w:semiHidden="1" w:uiPriority="99" w:unhideWhenUsed="1" w:qFormat="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uiPriority="99"/>
    <w:lsdException w:name="table of authorities" w:locked="1" w:semiHidden="1" w:unhideWhenUsed="1"/>
    <w:lsdException w:name="macro" w:locked="1" w:semiHidden="1" w:unhideWhenUsed="1"/>
    <w:lsdException w:name="toa heading" w:locked="1"/>
    <w:lsdException w:name="List" w:locked="1"/>
    <w:lsdException w:name="List Bullet" w:locked="1" w:semiHidden="1" w:uiPriority="99" w:unhideWhenUsed="1"/>
    <w:lsdException w:name="List Number" w:locked="1" w:semiHidden="1" w:uiPriority="5"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5"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5" w:unhideWhenUsed="1"/>
    <w:lsdException w:name="List Number 3" w:locked="1" w:semiHidden="1" w:uiPriority="5" w:unhideWhenUsed="1"/>
    <w:lsdException w:name="List Number 4" w:locked="1" w:semiHidden="1" w:unhideWhenUsed="1"/>
    <w:lsdException w:name="List Number 5" w:locked="1" w:semiHidden="1" w:unhideWhenUsed="1"/>
    <w:lsdException w:name="Title" w:locked="1" w:qFormat="1"/>
    <w:lsdException w:name="Closing" w:locked="1" w:semiHidden="1" w:uiPriority="49" w:unhideWhenUsed="1"/>
    <w:lsdException w:name="Signature" w:locked="1" w:semiHidden="1" w:unhideWhenUsed="1"/>
    <w:lsdException w:name="Default Paragraph Font" w:semiHidden="1" w:uiPriority="1" w:unhideWhenUsed="1"/>
    <w:lsdException w:name="Body Text" w:semiHidden="1" w:unhideWhenUsed="1"/>
    <w:lsdException w:name="Body Text Indent" w:locked="1" w:semiHidden="1" w:uiPriority="49" w:unhideWhenUsed="1"/>
    <w:lsdException w:name="List Continue" w:locked="1"/>
    <w:lsdException w:name="List Continue 2" w:locked="1"/>
    <w:lsdException w:name="List Continue 3" w:locked="1"/>
    <w:lsdException w:name="List Continue 4" w:lock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iPriority="49" w:unhideWhenUsed="1"/>
    <w:lsdException w:name="Body Text First Indent" w:locked="1" w:semiHidden="1" w:uiPriority="49" w:unhideWhenUsed="1"/>
    <w:lsdException w:name="Body Text First Indent 2" w:locked="1" w:semiHidden="1" w:uiPriority="49" w:unhideWhenUsed="1"/>
    <w:lsdException w:name="Note Heading" w:locked="1" w:semiHidden="1" w:unhideWhenUsed="1"/>
    <w:lsdException w:name="Body Text 2" w:locked="1" w:semiHidden="1" w:uiPriority="49" w:unhideWhenUsed="1"/>
    <w:lsdException w:name="Body Text 3" w:locked="1" w:semiHidden="1" w:uiPriority="49" w:unhideWhenUsed="1"/>
    <w:lsdException w:name="Body Text Indent 2" w:locked="1" w:semiHidden="1" w:uiPriority="49" w:unhideWhenUsed="1"/>
    <w:lsdException w:name="Body Text Indent 3" w:locked="1" w:semiHidden="1" w:uiPriority="49" w:unhideWhenUsed="1"/>
    <w:lsdException w:name="Block Text" w:locked="1" w:semiHidden="1" w:uiPriority="49" w:unhideWhenUsed="1"/>
    <w:lsdException w:name="Hyperlink" w:semiHidden="1" w:uiPriority="99" w:unhideWhenUsed="1"/>
    <w:lsdException w:name="FollowedHyperlink" w:locked="1" w:semiHidden="1" w:uiPriority="99" w:unhideWhenUsed="1"/>
    <w:lsdException w:name="Strong" w:locked="1" w:qFormat="1"/>
    <w:lsdException w:name="Emphasis" w:locked="1" w:uiPriority="11" w:qFormat="1"/>
    <w:lsdException w:name="Document Map" w:locked="1" w:semiHidden="1" w:uiPriority="49" w:unhideWhenUsed="1"/>
    <w:lsdException w:name="Plain Text" w:locked="1" w:semiHidden="1" w:unhideWhenUsed="1"/>
    <w:lsdException w:name="E-mail Signature" w:locked="1" w:semiHidden="1" w:uiPriority="49"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iPriority="99"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99"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37405"/>
    <w:rPr>
      <w:sz w:val="24"/>
      <w:szCs w:val="24"/>
      <w:lang w:eastAsia="en-US"/>
    </w:rPr>
  </w:style>
  <w:style w:type="paragraph" w:styleId="Heading1">
    <w:name w:val="heading 1"/>
    <w:basedOn w:val="Normal"/>
    <w:next w:val="BodyText"/>
    <w:link w:val="Heading1Char"/>
    <w:uiPriority w:val="2"/>
    <w:qFormat/>
    <w:rsid w:val="006D4021"/>
    <w:pPr>
      <w:keepNext/>
      <w:keepLines/>
      <w:outlineLvl w:val="0"/>
    </w:pPr>
    <w:rPr>
      <w:b/>
      <w:bCs/>
      <w:color w:val="0091A5"/>
      <w:sz w:val="32"/>
      <w:szCs w:val="28"/>
    </w:rPr>
  </w:style>
  <w:style w:type="paragraph" w:styleId="Heading2">
    <w:name w:val="heading 2"/>
    <w:basedOn w:val="Normal"/>
    <w:next w:val="BodyText"/>
    <w:link w:val="Heading2Char"/>
    <w:uiPriority w:val="2"/>
    <w:qFormat/>
    <w:rsid w:val="006D4021"/>
    <w:pPr>
      <w:keepNext/>
      <w:keepLines/>
      <w:outlineLvl w:val="1"/>
    </w:pPr>
    <w:rPr>
      <w:b/>
      <w:bCs/>
      <w:color w:val="0091A5"/>
      <w:szCs w:val="26"/>
    </w:rPr>
  </w:style>
  <w:style w:type="paragraph" w:styleId="Heading3">
    <w:name w:val="heading 3"/>
    <w:basedOn w:val="Normal"/>
    <w:next w:val="BodyText"/>
    <w:link w:val="Heading3Char"/>
    <w:uiPriority w:val="2"/>
    <w:qFormat/>
    <w:rsid w:val="006D4021"/>
    <w:pPr>
      <w:keepNext/>
      <w:keepLines/>
      <w:outlineLvl w:val="2"/>
    </w:pPr>
    <w:rPr>
      <w:b/>
      <w:bCs/>
      <w:color w:val="3C3C41"/>
    </w:rPr>
  </w:style>
  <w:style w:type="paragraph" w:styleId="Heading4">
    <w:name w:val="heading 4"/>
    <w:basedOn w:val="Normal"/>
    <w:next w:val="BodyText"/>
    <w:link w:val="Heading4Char"/>
    <w:uiPriority w:val="2"/>
    <w:qFormat/>
    <w:rsid w:val="006D4021"/>
    <w:pPr>
      <w:keepNext/>
      <w:keepLines/>
      <w:outlineLvl w:val="3"/>
    </w:pPr>
    <w:rPr>
      <w:bCs/>
      <w:i/>
      <w:iCs/>
      <w:color w:val="3C3C41"/>
    </w:rPr>
  </w:style>
  <w:style w:type="paragraph" w:styleId="Heading5">
    <w:name w:val="heading 5"/>
    <w:basedOn w:val="Normal"/>
    <w:next w:val="Normal"/>
    <w:link w:val="Heading5Char"/>
    <w:uiPriority w:val="2"/>
    <w:unhideWhenUsed/>
    <w:qFormat/>
    <w:locked/>
    <w:rsid w:val="00265943"/>
    <w:pPr>
      <w:jc w:val="both"/>
      <w:outlineLvl w:val="4"/>
    </w:pPr>
    <w:rPr>
      <w:rFonts w:ascii="Segoe UI Semibold" w:eastAsiaTheme="minorHAnsi" w:hAnsi="Segoe UI Semibold" w:cstheme="minorBidi"/>
      <w:iCs/>
      <w:sz w:val="20"/>
      <w:szCs w:val="22"/>
    </w:rPr>
  </w:style>
  <w:style w:type="paragraph" w:styleId="Heading6">
    <w:name w:val="heading 6"/>
    <w:basedOn w:val="Normal"/>
    <w:next w:val="Normal"/>
    <w:link w:val="Heading6Char"/>
    <w:uiPriority w:val="2"/>
    <w:unhideWhenUsed/>
    <w:qFormat/>
    <w:locked/>
    <w:rsid w:val="00425352"/>
    <w:pPr>
      <w:ind w:left="720" w:hanging="720"/>
      <w:jc w:val="both"/>
      <w:outlineLvl w:val="5"/>
    </w:pPr>
    <w:rPr>
      <w:rFonts w:ascii="Segoe UI Semibold" w:eastAsiaTheme="minorHAnsi" w:hAnsi="Segoe UI Semibold" w:cstheme="minorBidi"/>
      <w:sz w:val="20"/>
      <w:szCs w:val="22"/>
    </w:rPr>
  </w:style>
  <w:style w:type="paragraph" w:styleId="Heading7">
    <w:name w:val="heading 7"/>
    <w:basedOn w:val="Normal"/>
    <w:next w:val="Normal"/>
    <w:link w:val="Heading7Char"/>
    <w:uiPriority w:val="2"/>
    <w:unhideWhenUsed/>
    <w:qFormat/>
    <w:locked/>
    <w:rsid w:val="00425352"/>
    <w:pPr>
      <w:ind w:left="720" w:hanging="720"/>
      <w:jc w:val="both"/>
      <w:outlineLvl w:val="6"/>
    </w:pPr>
    <w:rPr>
      <w:rFonts w:ascii="Segoe UI Semibold" w:eastAsiaTheme="minorHAnsi" w:hAnsi="Segoe UI Semibold" w:cstheme="minorBidi"/>
      <w:i/>
      <w:sz w:val="20"/>
      <w:szCs w:val="22"/>
    </w:rPr>
  </w:style>
  <w:style w:type="paragraph" w:styleId="Heading8">
    <w:name w:val="heading 8"/>
    <w:basedOn w:val="Normal"/>
    <w:next w:val="Normal"/>
    <w:link w:val="Heading8Char"/>
    <w:uiPriority w:val="2"/>
    <w:unhideWhenUsed/>
    <w:qFormat/>
    <w:locked/>
    <w:rsid w:val="00425352"/>
    <w:pPr>
      <w:ind w:left="720" w:hanging="720"/>
      <w:jc w:val="both"/>
      <w:outlineLvl w:val="7"/>
    </w:pPr>
    <w:rPr>
      <w:rFonts w:ascii="Segoe UI Semibold" w:eastAsiaTheme="minorHAnsi" w:hAnsi="Segoe UI Semibold" w:cstheme="minorBidi"/>
      <w:i/>
      <w:sz w:val="20"/>
      <w:szCs w:val="22"/>
    </w:rPr>
  </w:style>
  <w:style w:type="paragraph" w:styleId="Heading9">
    <w:name w:val="heading 9"/>
    <w:basedOn w:val="Normal"/>
    <w:next w:val="Normal"/>
    <w:link w:val="Heading9Char"/>
    <w:uiPriority w:val="2"/>
    <w:unhideWhenUsed/>
    <w:qFormat/>
    <w:locked/>
    <w:rsid w:val="00425352"/>
    <w:pPr>
      <w:ind w:left="720" w:hanging="720"/>
      <w:jc w:val="both"/>
      <w:outlineLvl w:val="8"/>
    </w:pPr>
    <w:rPr>
      <w:rFonts w:ascii="Segoe UI Semibold" w:eastAsiaTheme="minorHAnsi" w:hAnsi="Segoe UI Semibold" w:cstheme="minorBidi"/>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D4021"/>
    <w:rPr>
      <w:color w:val="000000"/>
    </w:rPr>
  </w:style>
  <w:style w:type="character" w:customStyle="1" w:styleId="Heading1Char">
    <w:name w:val="Heading 1 Char"/>
    <w:link w:val="Heading1"/>
    <w:uiPriority w:val="2"/>
    <w:rsid w:val="006D4021"/>
    <w:rPr>
      <w:b/>
      <w:bCs/>
      <w:color w:val="0091A5"/>
      <w:sz w:val="32"/>
      <w:szCs w:val="28"/>
      <w:lang w:eastAsia="en-US"/>
    </w:rPr>
  </w:style>
  <w:style w:type="character" w:customStyle="1" w:styleId="Heading2Char">
    <w:name w:val="Heading 2 Char"/>
    <w:link w:val="Heading2"/>
    <w:uiPriority w:val="2"/>
    <w:rsid w:val="006D4021"/>
    <w:rPr>
      <w:b/>
      <w:bCs/>
      <w:color w:val="0091A5"/>
      <w:sz w:val="24"/>
      <w:szCs w:val="26"/>
      <w:lang w:eastAsia="en-US"/>
    </w:rPr>
  </w:style>
  <w:style w:type="character" w:customStyle="1" w:styleId="Heading3Char">
    <w:name w:val="Heading 3 Char"/>
    <w:link w:val="Heading3"/>
    <w:uiPriority w:val="2"/>
    <w:rsid w:val="006D4021"/>
    <w:rPr>
      <w:b/>
      <w:bCs/>
      <w:color w:val="3C3C41"/>
      <w:sz w:val="24"/>
      <w:szCs w:val="24"/>
      <w:lang w:eastAsia="en-US"/>
    </w:rPr>
  </w:style>
  <w:style w:type="character" w:customStyle="1" w:styleId="Heading4Char">
    <w:name w:val="Heading 4 Char"/>
    <w:link w:val="Heading4"/>
    <w:uiPriority w:val="2"/>
    <w:rsid w:val="006D4021"/>
    <w:rPr>
      <w:bCs/>
      <w:i/>
      <w:iCs/>
      <w:color w:val="3C3C41"/>
      <w:sz w:val="24"/>
      <w:szCs w:val="24"/>
      <w:lang w:eastAsia="en-US"/>
    </w:rPr>
  </w:style>
  <w:style w:type="paragraph" w:styleId="Footer">
    <w:name w:val="footer"/>
    <w:basedOn w:val="Normal"/>
    <w:link w:val="FooterChar"/>
    <w:uiPriority w:val="3"/>
    <w:locked/>
    <w:rsid w:val="006D4021"/>
    <w:pPr>
      <w:tabs>
        <w:tab w:val="center" w:pos="4513"/>
        <w:tab w:val="right" w:pos="9026"/>
      </w:tabs>
    </w:pPr>
  </w:style>
  <w:style w:type="paragraph" w:styleId="Header">
    <w:name w:val="header"/>
    <w:basedOn w:val="Normal"/>
    <w:link w:val="HeaderChar"/>
    <w:uiPriority w:val="3"/>
    <w:locked/>
    <w:rsid w:val="006D4021"/>
    <w:pPr>
      <w:tabs>
        <w:tab w:val="center" w:pos="4513"/>
        <w:tab w:val="right" w:pos="9026"/>
      </w:tabs>
    </w:pPr>
  </w:style>
  <w:style w:type="paragraph" w:customStyle="1" w:styleId="ChapterTitle">
    <w:name w:val="Chapter Title"/>
    <w:basedOn w:val="Heading1"/>
    <w:link w:val="ChapterTitleChar"/>
    <w:qFormat/>
    <w:rsid w:val="009648B5"/>
    <w:pPr>
      <w:numPr>
        <w:numId w:val="3"/>
      </w:numPr>
    </w:pPr>
    <w:rPr>
      <w:b w:val="0"/>
      <w:szCs w:val="32"/>
    </w:rPr>
  </w:style>
  <w:style w:type="table" w:customStyle="1" w:styleId="TableOption1">
    <w:name w:val="Table Option 1"/>
    <w:basedOn w:val="TableNormal"/>
    <w:locked/>
    <w:rsid w:val="006D4021"/>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EE0F8"/>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customStyle="1" w:styleId="TableStyle">
    <w:name w:val="Table Style"/>
    <w:basedOn w:val="TableNormal"/>
    <w:semiHidden/>
    <w:locked/>
    <w:rsid w:val="006D4021"/>
    <w:tblPr>
      <w:tblBorders>
        <w:insideH w:val="single" w:sz="4" w:space="0" w:color="auto"/>
      </w:tblBorders>
      <w:tblCellMar>
        <w:top w:w="113" w:type="dxa"/>
      </w:tblCellMar>
    </w:tblPr>
    <w:trPr>
      <w:tblHeader/>
    </w:trPr>
    <w:tblStylePr w:type="firstRow">
      <w:rPr>
        <w:b w:val="0"/>
        <w:sz w:val="24"/>
      </w:rPr>
    </w:tblStylePr>
  </w:style>
  <w:style w:type="paragraph" w:customStyle="1" w:styleId="IndentedBullets">
    <w:name w:val="Indented Bullets"/>
    <w:basedOn w:val="Normal"/>
    <w:uiPriority w:val="1"/>
    <w:qFormat/>
    <w:rsid w:val="006D4021"/>
    <w:rPr>
      <w:color w:val="000000"/>
    </w:rPr>
  </w:style>
  <w:style w:type="paragraph" w:styleId="TOC1">
    <w:name w:val="toc 1"/>
    <w:basedOn w:val="Normal"/>
    <w:next w:val="Normal"/>
    <w:autoRedefine/>
    <w:uiPriority w:val="39"/>
    <w:locked/>
    <w:rsid w:val="005C4685"/>
    <w:pPr>
      <w:tabs>
        <w:tab w:val="right" w:leader="dot" w:pos="9072"/>
      </w:tabs>
      <w:spacing w:after="100"/>
      <w:ind w:left="720" w:hanging="720"/>
    </w:pPr>
    <w:rPr>
      <w:rFonts w:eastAsiaTheme="minorEastAsia" w:cs="Mangal"/>
      <w:noProof/>
      <w:szCs w:val="20"/>
      <w:lang w:eastAsia="en-GB" w:bidi="mr-IN"/>
    </w:rPr>
  </w:style>
  <w:style w:type="paragraph" w:styleId="TOC2">
    <w:name w:val="toc 2"/>
    <w:basedOn w:val="Normal"/>
    <w:next w:val="Normal"/>
    <w:autoRedefine/>
    <w:uiPriority w:val="39"/>
    <w:locked/>
    <w:rsid w:val="005C4685"/>
    <w:pPr>
      <w:tabs>
        <w:tab w:val="left" w:pos="1440"/>
        <w:tab w:val="right" w:leader="dot" w:pos="9072"/>
      </w:tabs>
      <w:spacing w:after="100"/>
      <w:ind w:left="1440" w:hanging="720"/>
    </w:pPr>
    <w:rPr>
      <w:rFonts w:eastAsiaTheme="minorEastAsia" w:cs="Mangal"/>
      <w:noProof/>
      <w:szCs w:val="20"/>
      <w:lang w:eastAsia="en-GB" w:bidi="mr-IN"/>
    </w:rPr>
  </w:style>
  <w:style w:type="paragraph" w:styleId="TOC3">
    <w:name w:val="toc 3"/>
    <w:basedOn w:val="Normal"/>
    <w:next w:val="Normal"/>
    <w:autoRedefine/>
    <w:uiPriority w:val="39"/>
    <w:locked/>
    <w:rsid w:val="005C4685"/>
    <w:pPr>
      <w:tabs>
        <w:tab w:val="left" w:pos="2160"/>
        <w:tab w:val="right" w:leader="dot" w:pos="9072"/>
      </w:tabs>
      <w:spacing w:after="100"/>
      <w:ind w:left="1440"/>
    </w:pPr>
    <w:rPr>
      <w:rFonts w:eastAsiaTheme="minorEastAsia" w:cs="Mangal"/>
      <w:noProof/>
      <w:sz w:val="22"/>
      <w:szCs w:val="20"/>
      <w:lang w:eastAsia="en-GB" w:bidi="mr-IN"/>
    </w:rPr>
  </w:style>
  <w:style w:type="character" w:styleId="Hyperlink">
    <w:name w:val="Hyperlink"/>
    <w:uiPriority w:val="99"/>
    <w:locked/>
    <w:rsid w:val="006D4021"/>
    <w:rPr>
      <w:color w:val="0091A5"/>
      <w:u w:val="single"/>
    </w:rPr>
  </w:style>
  <w:style w:type="paragraph" w:customStyle="1" w:styleId="Contents">
    <w:name w:val="Contents"/>
    <w:basedOn w:val="TOC1"/>
    <w:semiHidden/>
    <w:qFormat/>
    <w:locked/>
    <w:rsid w:val="006D4021"/>
    <w:pPr>
      <w:tabs>
        <w:tab w:val="right" w:leader="dot" w:pos="9642"/>
      </w:tabs>
    </w:pPr>
    <w:rPr>
      <w:color w:val="0091A5"/>
      <w:sz w:val="32"/>
    </w:rPr>
  </w:style>
  <w:style w:type="paragraph" w:styleId="BalloonText">
    <w:name w:val="Balloon Text"/>
    <w:basedOn w:val="Normal"/>
    <w:link w:val="BalloonTextChar"/>
    <w:uiPriority w:val="99"/>
    <w:semiHidden/>
    <w:locked/>
    <w:rsid w:val="006D4021"/>
    <w:rPr>
      <w:rFonts w:ascii="Tahoma" w:hAnsi="Tahoma" w:cs="Tahoma"/>
      <w:sz w:val="16"/>
      <w:szCs w:val="16"/>
    </w:rPr>
  </w:style>
  <w:style w:type="character" w:customStyle="1" w:styleId="BalloonTextChar">
    <w:name w:val="Balloon Text Char"/>
    <w:link w:val="BalloonText"/>
    <w:uiPriority w:val="99"/>
    <w:semiHidden/>
    <w:rsid w:val="006D4021"/>
    <w:rPr>
      <w:rFonts w:ascii="Tahoma" w:hAnsi="Tahoma" w:cs="Tahoma"/>
      <w:sz w:val="16"/>
      <w:szCs w:val="16"/>
      <w:lang w:eastAsia="en-US"/>
    </w:rPr>
  </w:style>
  <w:style w:type="character" w:customStyle="1" w:styleId="BodyTextChar">
    <w:name w:val="Body Text Char"/>
    <w:link w:val="BodyText"/>
    <w:rsid w:val="006D4021"/>
    <w:rPr>
      <w:color w:val="000000"/>
      <w:sz w:val="24"/>
      <w:szCs w:val="24"/>
      <w:lang w:eastAsia="en-US"/>
    </w:rPr>
  </w:style>
  <w:style w:type="table" w:styleId="TableGrid">
    <w:name w:val="Table Grid"/>
    <w:basedOn w:val="TableNormal"/>
    <w:uiPriority w:val="39"/>
    <w:locked/>
    <w:rsid w:val="006D4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Heading1">
    <w:name w:val="Cover Heading 1"/>
    <w:basedOn w:val="Normal"/>
    <w:uiPriority w:val="49"/>
    <w:semiHidden/>
    <w:rsid w:val="006D4021"/>
    <w:pPr>
      <w:ind w:left="1134"/>
    </w:pPr>
    <w:rPr>
      <w:color w:val="0091A5"/>
      <w:sz w:val="56"/>
    </w:rPr>
  </w:style>
  <w:style w:type="paragraph" w:customStyle="1" w:styleId="Authorname">
    <w:name w:val="Author name"/>
    <w:basedOn w:val="CoverHeading1"/>
    <w:uiPriority w:val="99"/>
    <w:rsid w:val="006D4021"/>
    <w:rPr>
      <w:color w:val="3C3C41"/>
      <w:sz w:val="32"/>
    </w:rPr>
  </w:style>
  <w:style w:type="paragraph" w:styleId="Date">
    <w:name w:val="Date"/>
    <w:basedOn w:val="Authorname"/>
    <w:next w:val="Normal"/>
    <w:link w:val="DateChar"/>
    <w:uiPriority w:val="49"/>
    <w:semiHidden/>
    <w:locked/>
    <w:rsid w:val="006D4021"/>
    <w:rPr>
      <w:color w:val="FFFFFF"/>
      <w:sz w:val="24"/>
    </w:rPr>
  </w:style>
  <w:style w:type="character" w:customStyle="1" w:styleId="DateChar">
    <w:name w:val="Date Char"/>
    <w:link w:val="Date"/>
    <w:uiPriority w:val="49"/>
    <w:semiHidden/>
    <w:rsid w:val="006D4021"/>
    <w:rPr>
      <w:color w:val="FFFFFF"/>
      <w:sz w:val="24"/>
      <w:szCs w:val="24"/>
      <w:lang w:eastAsia="en-US"/>
    </w:rPr>
  </w:style>
  <w:style w:type="paragraph" w:customStyle="1" w:styleId="ReportNo">
    <w:name w:val="Report No"/>
    <w:basedOn w:val="Authorname"/>
    <w:rsid w:val="006D4021"/>
    <w:rPr>
      <w:color w:val="0091A5"/>
      <w:sz w:val="24"/>
    </w:rPr>
  </w:style>
  <w:style w:type="paragraph" w:customStyle="1" w:styleId="IntroTitle">
    <w:name w:val="Intro Title"/>
    <w:basedOn w:val="Heading1"/>
    <w:rsid w:val="006D4021"/>
  </w:style>
  <w:style w:type="paragraph" w:customStyle="1" w:styleId="ChapterNumberingLevel2">
    <w:name w:val="Chapter Numbering Level 2"/>
    <w:basedOn w:val="ChapterTitle"/>
    <w:next w:val="BodyText"/>
    <w:link w:val="ChapterNumberingLevel2Char"/>
    <w:uiPriority w:val="1"/>
    <w:qFormat/>
    <w:rsid w:val="006D4021"/>
    <w:pPr>
      <w:numPr>
        <w:ilvl w:val="1"/>
      </w:numPr>
    </w:pPr>
    <w:rPr>
      <w:sz w:val="24"/>
    </w:rPr>
  </w:style>
  <w:style w:type="paragraph" w:customStyle="1" w:styleId="Bullets">
    <w:name w:val="Bullets"/>
    <w:basedOn w:val="Normal"/>
    <w:qFormat/>
    <w:rsid w:val="00176BD3"/>
    <w:pPr>
      <w:numPr>
        <w:numId w:val="33"/>
      </w:numPr>
    </w:pPr>
    <w:rPr>
      <w:color w:val="000000"/>
    </w:rPr>
  </w:style>
  <w:style w:type="character" w:styleId="FollowedHyperlink">
    <w:name w:val="FollowedHyperlink"/>
    <w:uiPriority w:val="99"/>
    <w:locked/>
    <w:rsid w:val="00EE1411"/>
    <w:rPr>
      <w:color w:val="954F72"/>
      <w:u w:val="single"/>
    </w:rPr>
  </w:style>
  <w:style w:type="paragraph" w:customStyle="1" w:styleId="BodyTextIndented">
    <w:name w:val="Body Text Indented"/>
    <w:basedOn w:val="BodyText"/>
    <w:qFormat/>
    <w:rsid w:val="006D4021"/>
    <w:pPr>
      <w:ind w:left="680"/>
    </w:pPr>
  </w:style>
  <w:style w:type="paragraph" w:customStyle="1" w:styleId="ChapterNumberingLevel3">
    <w:name w:val="Chapter Numbering Level 3"/>
    <w:basedOn w:val="ChapterNumberingLevel2"/>
    <w:next w:val="BodyText"/>
    <w:link w:val="ChapterNumberingLevel3Char"/>
    <w:rsid w:val="006D4021"/>
    <w:pPr>
      <w:numPr>
        <w:ilvl w:val="2"/>
      </w:numPr>
    </w:pPr>
  </w:style>
  <w:style w:type="paragraph" w:customStyle="1" w:styleId="Figurenumber">
    <w:name w:val="Figure number"/>
    <w:basedOn w:val="Normal"/>
    <w:uiPriority w:val="3"/>
    <w:qFormat/>
    <w:rsid w:val="003D334B"/>
    <w:pPr>
      <w:spacing w:before="120"/>
    </w:pPr>
    <w:rPr>
      <w:bCs/>
      <w:color w:val="0091A5"/>
      <w:sz w:val="22"/>
      <w:szCs w:val="20"/>
    </w:rPr>
  </w:style>
  <w:style w:type="paragraph" w:customStyle="1" w:styleId="TableNumber">
    <w:name w:val="Table Number"/>
    <w:basedOn w:val="Figurenumber"/>
    <w:uiPriority w:val="2"/>
    <w:qFormat/>
    <w:rsid w:val="003D334B"/>
    <w:pPr>
      <w:spacing w:after="120"/>
    </w:pPr>
  </w:style>
  <w:style w:type="table" w:styleId="Table3Deffects1">
    <w:name w:val="Table 3D effects 1"/>
    <w:basedOn w:val="TableNormal"/>
    <w:semiHidden/>
    <w:locked/>
    <w:rsid w:val="006D402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Option2">
    <w:name w:val="Table Option 2"/>
    <w:basedOn w:val="TableNormal"/>
    <w:uiPriority w:val="99"/>
    <w:rsid w:val="006D4021"/>
    <w:tblPr>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style>
  <w:style w:type="paragraph" w:styleId="Caption">
    <w:name w:val="caption"/>
    <w:basedOn w:val="Normal"/>
    <w:next w:val="Normal"/>
    <w:link w:val="CaptionChar"/>
    <w:uiPriority w:val="1"/>
    <w:qFormat/>
    <w:locked/>
    <w:rsid w:val="006D4021"/>
    <w:rPr>
      <w:b/>
      <w:bCs/>
      <w:sz w:val="20"/>
      <w:szCs w:val="20"/>
    </w:rPr>
  </w:style>
  <w:style w:type="character" w:customStyle="1" w:styleId="CaptionChar">
    <w:name w:val="Caption Char"/>
    <w:basedOn w:val="DefaultParagraphFont"/>
    <w:link w:val="Caption"/>
    <w:uiPriority w:val="1"/>
    <w:rsid w:val="000B5EDF"/>
    <w:rPr>
      <w:b/>
      <w:bCs/>
      <w:lang w:eastAsia="en-US"/>
    </w:rPr>
  </w:style>
  <w:style w:type="paragraph" w:styleId="ListBullet">
    <w:name w:val="List Bullet"/>
    <w:basedOn w:val="Normal"/>
    <w:uiPriority w:val="99"/>
    <w:locked/>
    <w:rsid w:val="000B5EDF"/>
    <w:pPr>
      <w:numPr>
        <w:numId w:val="5"/>
      </w:numPr>
      <w:jc w:val="both"/>
    </w:pPr>
    <w:rPr>
      <w:rFonts w:ascii="Segoe UI" w:eastAsiaTheme="minorHAnsi" w:hAnsi="Segoe UI" w:cstheme="minorBidi"/>
      <w:sz w:val="20"/>
      <w:szCs w:val="22"/>
    </w:rPr>
  </w:style>
  <w:style w:type="character" w:customStyle="1" w:styleId="e24kjd">
    <w:name w:val="e24kjd"/>
    <w:basedOn w:val="DefaultParagraphFont"/>
    <w:rsid w:val="000B5EDF"/>
  </w:style>
  <w:style w:type="paragraph" w:styleId="ListParagraph">
    <w:name w:val="List Paragraph"/>
    <w:basedOn w:val="Normal"/>
    <w:link w:val="ListParagraphChar"/>
    <w:uiPriority w:val="34"/>
    <w:qFormat/>
    <w:rsid w:val="000B5EDF"/>
    <w:pPr>
      <w:ind w:left="720"/>
      <w:contextualSpacing/>
    </w:pPr>
  </w:style>
  <w:style w:type="character" w:customStyle="1" w:styleId="ListParagraphChar">
    <w:name w:val="List Paragraph Char"/>
    <w:basedOn w:val="DefaultParagraphFont"/>
    <w:link w:val="ListParagraph"/>
    <w:uiPriority w:val="34"/>
    <w:rsid w:val="000B5EDF"/>
    <w:rPr>
      <w:sz w:val="24"/>
      <w:szCs w:val="24"/>
      <w:lang w:eastAsia="en-US"/>
    </w:rPr>
  </w:style>
  <w:style w:type="character" w:customStyle="1" w:styleId="Heading5Char">
    <w:name w:val="Heading 5 Char"/>
    <w:basedOn w:val="DefaultParagraphFont"/>
    <w:link w:val="Heading5"/>
    <w:uiPriority w:val="2"/>
    <w:rsid w:val="00265943"/>
    <w:rPr>
      <w:rFonts w:ascii="Segoe UI Semibold" w:eastAsiaTheme="minorHAnsi" w:hAnsi="Segoe UI Semibold" w:cstheme="minorBidi"/>
      <w:iCs/>
      <w:szCs w:val="22"/>
      <w:lang w:eastAsia="en-US"/>
    </w:rPr>
  </w:style>
  <w:style w:type="character" w:customStyle="1" w:styleId="Heading6Char">
    <w:name w:val="Heading 6 Char"/>
    <w:basedOn w:val="DefaultParagraphFont"/>
    <w:link w:val="Heading6"/>
    <w:uiPriority w:val="2"/>
    <w:rsid w:val="00425352"/>
    <w:rPr>
      <w:rFonts w:ascii="Segoe UI Semibold" w:eastAsiaTheme="minorHAnsi" w:hAnsi="Segoe UI Semibold" w:cstheme="minorBidi"/>
      <w:szCs w:val="22"/>
      <w:lang w:eastAsia="en-US"/>
    </w:rPr>
  </w:style>
  <w:style w:type="character" w:customStyle="1" w:styleId="Heading7Char">
    <w:name w:val="Heading 7 Char"/>
    <w:basedOn w:val="DefaultParagraphFont"/>
    <w:link w:val="Heading7"/>
    <w:uiPriority w:val="2"/>
    <w:rsid w:val="00425352"/>
    <w:rPr>
      <w:rFonts w:ascii="Segoe UI Semibold" w:eastAsiaTheme="minorHAnsi" w:hAnsi="Segoe UI Semibold" w:cstheme="minorBidi"/>
      <w:i/>
      <w:szCs w:val="22"/>
      <w:lang w:eastAsia="en-US"/>
    </w:rPr>
  </w:style>
  <w:style w:type="character" w:customStyle="1" w:styleId="Heading8Char">
    <w:name w:val="Heading 8 Char"/>
    <w:basedOn w:val="DefaultParagraphFont"/>
    <w:link w:val="Heading8"/>
    <w:uiPriority w:val="2"/>
    <w:rsid w:val="00425352"/>
    <w:rPr>
      <w:rFonts w:ascii="Segoe UI Semibold" w:eastAsiaTheme="minorHAnsi" w:hAnsi="Segoe UI Semibold" w:cstheme="minorBidi"/>
      <w:i/>
      <w:szCs w:val="22"/>
      <w:lang w:eastAsia="en-US"/>
    </w:rPr>
  </w:style>
  <w:style w:type="character" w:customStyle="1" w:styleId="Heading9Char">
    <w:name w:val="Heading 9 Char"/>
    <w:basedOn w:val="DefaultParagraphFont"/>
    <w:link w:val="Heading9"/>
    <w:uiPriority w:val="2"/>
    <w:rsid w:val="00425352"/>
    <w:rPr>
      <w:rFonts w:ascii="Segoe UI Semibold" w:eastAsiaTheme="minorHAnsi" w:hAnsi="Segoe UI Semibold" w:cstheme="minorBidi"/>
      <w:szCs w:val="22"/>
      <w:lang w:eastAsia="en-US"/>
    </w:rPr>
  </w:style>
  <w:style w:type="paragraph" w:styleId="FootnoteText">
    <w:name w:val="footnote text"/>
    <w:aliases w:val="Char1 Char Char,Char1 Char,Char5,Harestanes Ref,RSK-FT,RSK-FT1,RSK-FT2,fn,footnote text,Footnotes,Footnote ak,Char"/>
    <w:basedOn w:val="Normal"/>
    <w:link w:val="FootnoteTextChar"/>
    <w:uiPriority w:val="99"/>
    <w:unhideWhenUsed/>
    <w:qFormat/>
    <w:locked/>
    <w:rsid w:val="00176BD3"/>
    <w:pPr>
      <w:jc w:val="both"/>
    </w:pPr>
    <w:rPr>
      <w:rFonts w:eastAsiaTheme="minorHAnsi" w:cstheme="minorBidi"/>
      <w:sz w:val="20"/>
      <w:szCs w:val="22"/>
    </w:rPr>
  </w:style>
  <w:style w:type="character" w:customStyle="1" w:styleId="FootnoteTextChar">
    <w:name w:val="Footnote Text Char"/>
    <w:aliases w:val="Char1 Char Char Char,Char1 Char Char1,Char5 Char,Harestanes Ref Char,RSK-FT Char,RSK-FT1 Char,RSK-FT2 Char,fn Char,footnote text Char,Footnotes Char,Footnote ak Char,Char Char"/>
    <w:basedOn w:val="DefaultParagraphFont"/>
    <w:link w:val="FootnoteText"/>
    <w:uiPriority w:val="99"/>
    <w:rsid w:val="00176BD3"/>
    <w:rPr>
      <w:rFonts w:eastAsiaTheme="minorHAnsi" w:cstheme="minorBidi"/>
      <w:szCs w:val="22"/>
      <w:lang w:eastAsia="en-US"/>
    </w:rPr>
  </w:style>
  <w:style w:type="character" w:styleId="FootnoteReference">
    <w:name w:val="footnote reference"/>
    <w:aliases w:val="SUPERS,stylish,Footnote Reference - Carlos,(Footnote Reference),number"/>
    <w:basedOn w:val="DefaultParagraphFont"/>
    <w:uiPriority w:val="99"/>
    <w:unhideWhenUsed/>
    <w:qFormat/>
    <w:locked/>
    <w:rsid w:val="00176BD3"/>
    <w:rPr>
      <w:rFonts w:ascii="Arial" w:hAnsi="Arial"/>
      <w:sz w:val="20"/>
      <w:vertAlign w:val="superscript"/>
    </w:rPr>
  </w:style>
  <w:style w:type="character" w:customStyle="1" w:styleId="HeaderChar">
    <w:name w:val="Header Char"/>
    <w:basedOn w:val="DefaultParagraphFont"/>
    <w:link w:val="Header"/>
    <w:uiPriority w:val="3"/>
    <w:rsid w:val="00425352"/>
    <w:rPr>
      <w:sz w:val="24"/>
      <w:szCs w:val="24"/>
      <w:lang w:eastAsia="en-US"/>
    </w:rPr>
  </w:style>
  <w:style w:type="character" w:customStyle="1" w:styleId="FooterChar">
    <w:name w:val="Footer Char"/>
    <w:basedOn w:val="DefaultParagraphFont"/>
    <w:link w:val="Footer"/>
    <w:uiPriority w:val="3"/>
    <w:rsid w:val="00425352"/>
    <w:rPr>
      <w:sz w:val="24"/>
      <w:szCs w:val="24"/>
      <w:lang w:eastAsia="en-US"/>
    </w:rPr>
  </w:style>
  <w:style w:type="paragraph" w:customStyle="1" w:styleId="DividerPageText">
    <w:name w:val="Divider Page Text"/>
    <w:basedOn w:val="Normal"/>
    <w:next w:val="Normal"/>
    <w:uiPriority w:val="4"/>
    <w:rsid w:val="00425352"/>
    <w:pPr>
      <w:spacing w:before="480"/>
      <w:ind w:left="1008"/>
    </w:pPr>
    <w:rPr>
      <w:rFonts w:ascii="Trebuchet MS" w:hAnsi="Trebuchet MS"/>
      <w:b/>
      <w:color w:val="236588"/>
      <w:sz w:val="28"/>
      <w:szCs w:val="28"/>
    </w:rPr>
  </w:style>
  <w:style w:type="paragraph" w:customStyle="1" w:styleId="NormalIndent">
    <w:name w:val="_Normal Indent"/>
    <w:basedOn w:val="Normal"/>
    <w:link w:val="NormalIndentChar"/>
    <w:unhideWhenUsed/>
    <w:rsid w:val="00425352"/>
    <w:pPr>
      <w:ind w:left="720"/>
      <w:jc w:val="both"/>
    </w:pPr>
    <w:rPr>
      <w:rFonts w:ascii="Segoe UI" w:eastAsiaTheme="minorHAnsi" w:hAnsi="Segoe UI" w:cstheme="minorBidi"/>
      <w:sz w:val="20"/>
      <w:szCs w:val="22"/>
    </w:rPr>
  </w:style>
  <w:style w:type="paragraph" w:customStyle="1" w:styleId="TitleCover12">
    <w:name w:val="Title Cover 12"/>
    <w:basedOn w:val="TitleCover10"/>
    <w:next w:val="Normal"/>
    <w:link w:val="TitleCover12Char"/>
    <w:uiPriority w:val="2"/>
    <w:rsid w:val="00425352"/>
  </w:style>
  <w:style w:type="character" w:customStyle="1" w:styleId="NormalIndentChar">
    <w:name w:val="_Normal Indent Char"/>
    <w:basedOn w:val="DefaultParagraphFont"/>
    <w:link w:val="NormalIndent"/>
    <w:rsid w:val="00425352"/>
    <w:rPr>
      <w:rFonts w:ascii="Segoe UI" w:eastAsiaTheme="minorHAnsi" w:hAnsi="Segoe UI" w:cstheme="minorBidi"/>
      <w:szCs w:val="22"/>
      <w:lang w:eastAsia="en-US"/>
    </w:rPr>
  </w:style>
  <w:style w:type="paragraph" w:customStyle="1" w:styleId="TitleCover26">
    <w:name w:val="Title Cover26"/>
    <w:basedOn w:val="ReportTitle16"/>
    <w:next w:val="Normal"/>
    <w:link w:val="TitleCover26Char"/>
    <w:uiPriority w:val="2"/>
    <w:rsid w:val="00425352"/>
    <w:rPr>
      <w:b/>
      <w:color w:val="236588"/>
      <w:sz w:val="52"/>
    </w:rPr>
  </w:style>
  <w:style w:type="character" w:customStyle="1" w:styleId="TitleCover12Char">
    <w:name w:val="Title Cover 12 Char"/>
    <w:basedOn w:val="DefaultParagraphFont"/>
    <w:link w:val="TitleCover12"/>
    <w:uiPriority w:val="2"/>
    <w:rsid w:val="00425352"/>
    <w:rPr>
      <w:rFonts w:ascii="Segoe UI" w:eastAsiaTheme="minorHAnsi" w:hAnsi="Segoe UI" w:cstheme="minorBidi"/>
      <w:color w:val="236588"/>
      <w:szCs w:val="22"/>
      <w:lang w:eastAsia="en-US"/>
    </w:rPr>
  </w:style>
  <w:style w:type="paragraph" w:customStyle="1" w:styleId="TitleCover16">
    <w:name w:val="Title Cover16"/>
    <w:basedOn w:val="TitleCover12"/>
    <w:next w:val="Normal"/>
    <w:link w:val="TitleCover16Char"/>
    <w:uiPriority w:val="2"/>
    <w:rsid w:val="00425352"/>
    <w:rPr>
      <w:b/>
      <w:color w:val="808080" w:themeColor="background1" w:themeShade="80"/>
      <w:sz w:val="32"/>
    </w:rPr>
  </w:style>
  <w:style w:type="character" w:customStyle="1" w:styleId="TitleCover26Char">
    <w:name w:val="Title Cover26 Char"/>
    <w:basedOn w:val="DefaultParagraphFont"/>
    <w:link w:val="TitleCover26"/>
    <w:uiPriority w:val="2"/>
    <w:rsid w:val="00425352"/>
    <w:rPr>
      <w:rFonts w:ascii="Segoe UI Semibold" w:eastAsiaTheme="minorHAnsi" w:hAnsi="Segoe UI Semibold" w:cstheme="minorBidi"/>
      <w:b/>
      <w:color w:val="236588"/>
      <w:sz w:val="52"/>
      <w:szCs w:val="22"/>
      <w:lang w:eastAsia="en-US"/>
    </w:rPr>
  </w:style>
  <w:style w:type="paragraph" w:customStyle="1" w:styleId="DividerPageHeading">
    <w:name w:val="Divider Page Heading"/>
    <w:basedOn w:val="Normal"/>
    <w:next w:val="DividerPageText"/>
    <w:uiPriority w:val="4"/>
    <w:rsid w:val="00425352"/>
    <w:pPr>
      <w:spacing w:before="1440"/>
      <w:ind w:left="1008"/>
    </w:pPr>
    <w:rPr>
      <w:rFonts w:ascii="Trebuchet MS" w:hAnsi="Trebuchet MS"/>
      <w:b/>
      <w:color w:val="236588"/>
      <w:sz w:val="72"/>
      <w:szCs w:val="72"/>
    </w:rPr>
  </w:style>
  <w:style w:type="character" w:customStyle="1" w:styleId="TitleCover16Char">
    <w:name w:val="Title Cover16 Char"/>
    <w:basedOn w:val="DefaultParagraphFont"/>
    <w:link w:val="TitleCover16"/>
    <w:uiPriority w:val="2"/>
    <w:rsid w:val="00425352"/>
    <w:rPr>
      <w:rFonts w:ascii="Segoe UI" w:eastAsiaTheme="minorHAnsi" w:hAnsi="Segoe UI" w:cstheme="minorBidi"/>
      <w:b/>
      <w:color w:val="808080" w:themeColor="background1" w:themeShade="80"/>
      <w:sz w:val="32"/>
      <w:szCs w:val="22"/>
      <w:lang w:eastAsia="en-US"/>
    </w:rPr>
  </w:style>
  <w:style w:type="paragraph" w:customStyle="1" w:styleId="ReportTitle08">
    <w:name w:val="Report Title 08"/>
    <w:basedOn w:val="Normal"/>
    <w:link w:val="ReportTitle08Char"/>
    <w:uiPriority w:val="8"/>
    <w:rsid w:val="00425352"/>
    <w:rPr>
      <w:rFonts w:ascii="Segoe UI" w:eastAsiaTheme="minorHAnsi" w:hAnsi="Segoe UI" w:cstheme="minorBidi"/>
      <w:b/>
      <w:sz w:val="16"/>
      <w:szCs w:val="22"/>
    </w:rPr>
  </w:style>
  <w:style w:type="paragraph" w:customStyle="1" w:styleId="ReportTitle12">
    <w:name w:val="Report Title 12"/>
    <w:basedOn w:val="Normal"/>
    <w:link w:val="ReportTitle12Char"/>
    <w:uiPriority w:val="8"/>
    <w:rsid w:val="00425352"/>
    <w:rPr>
      <w:rFonts w:ascii="Segoe UI Semibold" w:eastAsiaTheme="minorHAnsi" w:hAnsi="Segoe UI Semibold" w:cstheme="minorBidi"/>
      <w:szCs w:val="22"/>
    </w:rPr>
  </w:style>
  <w:style w:type="character" w:customStyle="1" w:styleId="ReportTitle08Char">
    <w:name w:val="Report Title 08 Char"/>
    <w:basedOn w:val="DefaultParagraphFont"/>
    <w:link w:val="ReportTitle08"/>
    <w:uiPriority w:val="8"/>
    <w:rsid w:val="00425352"/>
    <w:rPr>
      <w:rFonts w:ascii="Segoe UI" w:eastAsiaTheme="minorHAnsi" w:hAnsi="Segoe UI" w:cstheme="minorBidi"/>
      <w:b/>
      <w:sz w:val="16"/>
      <w:szCs w:val="22"/>
      <w:lang w:eastAsia="en-US"/>
    </w:rPr>
  </w:style>
  <w:style w:type="paragraph" w:customStyle="1" w:styleId="ReportTitle16">
    <w:name w:val="Report Title 16"/>
    <w:basedOn w:val="Normal"/>
    <w:link w:val="ReportTitle16Char"/>
    <w:uiPriority w:val="8"/>
    <w:rsid w:val="00425352"/>
    <w:rPr>
      <w:rFonts w:ascii="Segoe UI Semibold" w:eastAsiaTheme="minorHAnsi" w:hAnsi="Segoe UI Semibold" w:cstheme="minorBidi"/>
      <w:sz w:val="32"/>
      <w:szCs w:val="22"/>
    </w:rPr>
  </w:style>
  <w:style w:type="character" w:customStyle="1" w:styleId="ReportTitle12Char">
    <w:name w:val="Report Title 12 Char"/>
    <w:basedOn w:val="DefaultParagraphFont"/>
    <w:link w:val="ReportTitle12"/>
    <w:uiPriority w:val="8"/>
    <w:rsid w:val="00425352"/>
    <w:rPr>
      <w:rFonts w:ascii="Segoe UI Semibold" w:eastAsiaTheme="minorHAnsi" w:hAnsi="Segoe UI Semibold" w:cstheme="minorBidi"/>
      <w:sz w:val="24"/>
      <w:szCs w:val="22"/>
      <w:lang w:eastAsia="en-US"/>
    </w:rPr>
  </w:style>
  <w:style w:type="character" w:customStyle="1" w:styleId="ReportTitle16Char">
    <w:name w:val="Report Title 16 Char"/>
    <w:basedOn w:val="DefaultParagraphFont"/>
    <w:link w:val="ReportTitle16"/>
    <w:uiPriority w:val="8"/>
    <w:rsid w:val="00425352"/>
    <w:rPr>
      <w:rFonts w:ascii="Segoe UI Semibold" w:eastAsiaTheme="minorHAnsi" w:hAnsi="Segoe UI Semibold" w:cstheme="minorBidi"/>
      <w:sz w:val="32"/>
      <w:szCs w:val="22"/>
      <w:lang w:eastAsia="en-US"/>
    </w:rPr>
  </w:style>
  <w:style w:type="paragraph" w:customStyle="1" w:styleId="HeadingnoTOC">
    <w:name w:val="Heading no TOC"/>
    <w:basedOn w:val="Heading1"/>
    <w:next w:val="Normal"/>
    <w:uiPriority w:val="2"/>
    <w:qFormat/>
    <w:rsid w:val="00425352"/>
    <w:pPr>
      <w:keepNext w:val="0"/>
      <w:keepLines w:val="0"/>
      <w:spacing w:before="360" w:after="360"/>
      <w:jc w:val="both"/>
      <w:outlineLvl w:val="9"/>
    </w:pPr>
    <w:rPr>
      <w:rFonts w:ascii="Segoe UI Semibold" w:hAnsi="Segoe UI Semibold"/>
      <w:b w:val="0"/>
      <w:bCs w:val="0"/>
      <w:color w:val="236588"/>
      <w:sz w:val="44"/>
    </w:rPr>
  </w:style>
  <w:style w:type="paragraph" w:customStyle="1" w:styleId="HeadingA">
    <w:name w:val="Heading A"/>
    <w:basedOn w:val="Heading1"/>
    <w:next w:val="Normal"/>
    <w:link w:val="HeadingAChar"/>
    <w:uiPriority w:val="2"/>
    <w:qFormat/>
    <w:rsid w:val="00425352"/>
    <w:pPr>
      <w:keepNext w:val="0"/>
      <w:keepLines w:val="0"/>
      <w:numPr>
        <w:numId w:val="8"/>
      </w:numPr>
      <w:spacing w:before="360" w:after="360"/>
      <w:jc w:val="both"/>
    </w:pPr>
    <w:rPr>
      <w:rFonts w:ascii="Segoe UI Semibold" w:hAnsi="Segoe UI Semibold"/>
      <w:b w:val="0"/>
      <w:bCs w:val="0"/>
      <w:color w:val="236588"/>
      <w:sz w:val="44"/>
      <w:szCs w:val="48"/>
    </w:rPr>
  </w:style>
  <w:style w:type="character" w:customStyle="1" w:styleId="HeadingAChar">
    <w:name w:val="Heading A Char"/>
    <w:basedOn w:val="DefaultParagraphFont"/>
    <w:link w:val="HeadingA"/>
    <w:uiPriority w:val="2"/>
    <w:rsid w:val="00425352"/>
    <w:rPr>
      <w:rFonts w:ascii="Segoe UI Semibold" w:hAnsi="Segoe UI Semibold"/>
      <w:color w:val="236588"/>
      <w:sz w:val="44"/>
      <w:szCs w:val="48"/>
      <w:lang w:eastAsia="en-US"/>
    </w:rPr>
  </w:style>
  <w:style w:type="paragraph" w:customStyle="1" w:styleId="HeadingA1">
    <w:name w:val="Heading A1"/>
    <w:basedOn w:val="Normal"/>
    <w:next w:val="Normal"/>
    <w:link w:val="HeadingA1Char"/>
    <w:uiPriority w:val="2"/>
    <w:qFormat/>
    <w:rsid w:val="00425352"/>
    <w:pPr>
      <w:numPr>
        <w:ilvl w:val="1"/>
        <w:numId w:val="8"/>
      </w:numPr>
      <w:spacing w:before="240" w:after="240"/>
      <w:ind w:left="720" w:hanging="720"/>
      <w:jc w:val="both"/>
    </w:pPr>
    <w:rPr>
      <w:rFonts w:ascii="Segoe UI Semibold" w:eastAsiaTheme="minorHAnsi" w:hAnsi="Segoe UI Semibold" w:cstheme="minorBidi"/>
      <w:color w:val="236588"/>
      <w:sz w:val="32"/>
      <w:szCs w:val="32"/>
    </w:rPr>
  </w:style>
  <w:style w:type="character" w:customStyle="1" w:styleId="HeadingA1Char">
    <w:name w:val="Heading A1 Char"/>
    <w:basedOn w:val="DefaultParagraphFont"/>
    <w:link w:val="HeadingA1"/>
    <w:uiPriority w:val="2"/>
    <w:rsid w:val="00425352"/>
    <w:rPr>
      <w:rFonts w:ascii="Segoe UI Semibold" w:eastAsiaTheme="minorHAnsi" w:hAnsi="Segoe UI Semibold" w:cstheme="minorBidi"/>
      <w:color w:val="236588"/>
      <w:sz w:val="32"/>
      <w:szCs w:val="32"/>
      <w:lang w:eastAsia="en-US"/>
    </w:rPr>
  </w:style>
  <w:style w:type="paragraph" w:customStyle="1" w:styleId="HeadingA2">
    <w:name w:val="Heading A2"/>
    <w:basedOn w:val="Normal"/>
    <w:next w:val="Normal"/>
    <w:link w:val="HeadingA2Char"/>
    <w:uiPriority w:val="2"/>
    <w:qFormat/>
    <w:rsid w:val="00425352"/>
    <w:pPr>
      <w:numPr>
        <w:ilvl w:val="2"/>
        <w:numId w:val="8"/>
      </w:numPr>
      <w:spacing w:before="240" w:after="240"/>
      <w:jc w:val="both"/>
    </w:pPr>
    <w:rPr>
      <w:rFonts w:ascii="Segoe UI Semibold" w:eastAsiaTheme="minorHAnsi" w:hAnsi="Segoe UI Semibold" w:cstheme="minorBidi"/>
      <w:color w:val="236588"/>
      <w:sz w:val="28"/>
      <w:szCs w:val="28"/>
    </w:rPr>
  </w:style>
  <w:style w:type="character" w:customStyle="1" w:styleId="HeadingA2Char">
    <w:name w:val="Heading A2 Char"/>
    <w:basedOn w:val="DefaultParagraphFont"/>
    <w:link w:val="HeadingA2"/>
    <w:uiPriority w:val="2"/>
    <w:rsid w:val="00425352"/>
    <w:rPr>
      <w:rFonts w:ascii="Segoe UI Semibold" w:eastAsiaTheme="minorHAnsi" w:hAnsi="Segoe UI Semibold" w:cstheme="minorBidi"/>
      <w:color w:val="236588"/>
      <w:sz w:val="28"/>
      <w:szCs w:val="28"/>
      <w:lang w:eastAsia="en-US"/>
    </w:rPr>
  </w:style>
  <w:style w:type="character" w:styleId="Emphasis">
    <w:name w:val="Emphasis"/>
    <w:basedOn w:val="DefaultParagraphFont"/>
    <w:uiPriority w:val="11"/>
    <w:qFormat/>
    <w:locked/>
    <w:rsid w:val="00425352"/>
    <w:rPr>
      <w:i/>
      <w:iCs/>
    </w:rPr>
  </w:style>
  <w:style w:type="paragraph" w:customStyle="1" w:styleId="HeadingA3">
    <w:name w:val="Heading A3"/>
    <w:basedOn w:val="Normal"/>
    <w:next w:val="Normal"/>
    <w:link w:val="HeadingA3Char"/>
    <w:uiPriority w:val="2"/>
    <w:qFormat/>
    <w:rsid w:val="00425352"/>
    <w:pPr>
      <w:spacing w:before="240" w:after="240"/>
      <w:ind w:left="720" w:hanging="720"/>
      <w:jc w:val="both"/>
    </w:pPr>
    <w:rPr>
      <w:rFonts w:ascii="Segoe UI Semibold" w:eastAsiaTheme="minorHAnsi" w:hAnsi="Segoe UI Semibold" w:cstheme="minorBidi"/>
      <w:color w:val="236588"/>
    </w:rPr>
  </w:style>
  <w:style w:type="character" w:customStyle="1" w:styleId="HeadingA3Char">
    <w:name w:val="Heading A3 Char"/>
    <w:basedOn w:val="DefaultParagraphFont"/>
    <w:link w:val="HeadingA3"/>
    <w:uiPriority w:val="2"/>
    <w:rsid w:val="00425352"/>
    <w:rPr>
      <w:rFonts w:ascii="Segoe UI Semibold" w:eastAsiaTheme="minorHAnsi" w:hAnsi="Segoe UI Semibold" w:cstheme="minorBidi"/>
      <w:color w:val="236588"/>
      <w:sz w:val="24"/>
      <w:szCs w:val="24"/>
      <w:lang w:eastAsia="en-US"/>
    </w:rPr>
  </w:style>
  <w:style w:type="paragraph" w:styleId="ListBullet2">
    <w:name w:val="List Bullet 2"/>
    <w:basedOn w:val="Normal"/>
    <w:uiPriority w:val="5"/>
    <w:locked/>
    <w:rsid w:val="00425352"/>
    <w:pPr>
      <w:numPr>
        <w:numId w:val="9"/>
      </w:numPr>
      <w:ind w:left="1080"/>
      <w:contextualSpacing/>
      <w:jc w:val="both"/>
    </w:pPr>
    <w:rPr>
      <w:rFonts w:ascii="Segoe UI" w:eastAsiaTheme="minorHAnsi" w:hAnsi="Segoe UI" w:cstheme="minorBidi"/>
      <w:sz w:val="20"/>
      <w:szCs w:val="22"/>
    </w:rPr>
  </w:style>
  <w:style w:type="paragraph" w:styleId="ListNumber4">
    <w:name w:val="List Number 4"/>
    <w:basedOn w:val="Normal"/>
    <w:unhideWhenUsed/>
    <w:locked/>
    <w:rsid w:val="00425352"/>
    <w:pPr>
      <w:numPr>
        <w:numId w:val="6"/>
      </w:numPr>
      <w:contextualSpacing/>
      <w:jc w:val="both"/>
    </w:pPr>
    <w:rPr>
      <w:rFonts w:ascii="Segoe UI" w:eastAsiaTheme="minorHAnsi" w:hAnsi="Segoe UI" w:cstheme="minorBidi"/>
      <w:sz w:val="20"/>
      <w:szCs w:val="22"/>
    </w:rPr>
  </w:style>
  <w:style w:type="paragraph" w:customStyle="1" w:styleId="EquationNoRight">
    <w:name w:val="Equation No Right"/>
    <w:basedOn w:val="Normal"/>
    <w:next w:val="Normal"/>
    <w:uiPriority w:val="11"/>
    <w:rsid w:val="00425352"/>
    <w:pPr>
      <w:numPr>
        <w:numId w:val="13"/>
      </w:numPr>
      <w:ind w:left="0" w:right="386" w:firstLine="0"/>
      <w:jc w:val="right"/>
    </w:pPr>
    <w:rPr>
      <w:rFonts w:ascii="Segoe UI" w:hAnsi="Segoe UI"/>
      <w:sz w:val="20"/>
      <w:szCs w:val="20"/>
    </w:rPr>
  </w:style>
  <w:style w:type="paragraph" w:customStyle="1" w:styleId="TableTextBold10Centered">
    <w:name w:val="Table Text Bold 10  Centered"/>
    <w:basedOn w:val="Normal"/>
    <w:link w:val="TableTextBold10CenteredChar"/>
    <w:uiPriority w:val="11"/>
    <w:qFormat/>
    <w:rsid w:val="00425352"/>
    <w:pPr>
      <w:jc w:val="center"/>
    </w:pPr>
    <w:rPr>
      <w:rFonts w:ascii="Segoe UI" w:hAnsi="Segoe UI"/>
      <w:b/>
      <w:sz w:val="20"/>
      <w:szCs w:val="22"/>
    </w:rPr>
  </w:style>
  <w:style w:type="paragraph" w:customStyle="1" w:styleId="TableText10">
    <w:name w:val="Table Text 10"/>
    <w:basedOn w:val="Normal"/>
    <w:link w:val="TableText10Char"/>
    <w:uiPriority w:val="11"/>
    <w:qFormat/>
    <w:rsid w:val="00425352"/>
    <w:pPr>
      <w:jc w:val="both"/>
    </w:pPr>
    <w:rPr>
      <w:rFonts w:ascii="Segoe UI" w:hAnsi="Segoe UI"/>
      <w:sz w:val="20"/>
      <w:szCs w:val="22"/>
    </w:rPr>
  </w:style>
  <w:style w:type="character" w:customStyle="1" w:styleId="TableTextBold10CenteredChar">
    <w:name w:val="Table Text Bold 10  Centered Char"/>
    <w:basedOn w:val="DefaultParagraphFont"/>
    <w:link w:val="TableTextBold10Centered"/>
    <w:uiPriority w:val="11"/>
    <w:rsid w:val="00425352"/>
    <w:rPr>
      <w:rFonts w:ascii="Segoe UI" w:hAnsi="Segoe UI"/>
      <w:b/>
      <w:szCs w:val="22"/>
      <w:lang w:eastAsia="en-US"/>
    </w:rPr>
  </w:style>
  <w:style w:type="character" w:customStyle="1" w:styleId="TableText10Char">
    <w:name w:val="Table Text 10 Char"/>
    <w:basedOn w:val="DefaultParagraphFont"/>
    <w:link w:val="TableText10"/>
    <w:uiPriority w:val="11"/>
    <w:rsid w:val="00425352"/>
    <w:rPr>
      <w:rFonts w:ascii="Segoe UI" w:hAnsi="Segoe UI"/>
      <w:szCs w:val="22"/>
      <w:lang w:eastAsia="en-US"/>
    </w:rPr>
  </w:style>
  <w:style w:type="paragraph" w:styleId="NoSpacing">
    <w:name w:val="No Spacing"/>
    <w:link w:val="NoSpacingChar"/>
    <w:uiPriority w:val="1"/>
    <w:qFormat/>
    <w:rsid w:val="00425352"/>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1"/>
    <w:rsid w:val="00425352"/>
    <w:rPr>
      <w:rFonts w:asciiTheme="minorHAnsi" w:eastAsiaTheme="minorEastAsia" w:hAnsiTheme="minorHAnsi" w:cstheme="minorBidi"/>
      <w:sz w:val="22"/>
      <w:szCs w:val="22"/>
      <w:lang w:val="en-US" w:eastAsia="ja-JP"/>
    </w:rPr>
  </w:style>
  <w:style w:type="character" w:styleId="PlaceholderText">
    <w:name w:val="Placeholder Text"/>
    <w:basedOn w:val="DefaultParagraphFont"/>
    <w:uiPriority w:val="99"/>
    <w:semiHidden/>
    <w:rsid w:val="00425352"/>
    <w:rPr>
      <w:color w:val="808080"/>
    </w:rPr>
  </w:style>
  <w:style w:type="table" w:styleId="LightShading">
    <w:name w:val="Light Shading"/>
    <w:basedOn w:val="TableNormal"/>
    <w:uiPriority w:val="60"/>
    <w:rsid w:val="00425352"/>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25352"/>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425352"/>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ABPmer1">
    <w:name w:val="ABPmer1"/>
    <w:basedOn w:val="TableNormal"/>
    <w:uiPriority w:val="99"/>
    <w:rsid w:val="00425352"/>
    <w:rPr>
      <w:rFonts w:ascii="Segoe UI" w:eastAsiaTheme="minorHAnsi" w:hAnsi="Segoe UI" w:cstheme="minorBidi"/>
      <w:szCs w:val="22"/>
      <w:lang w:eastAsia="en-U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jc w:val="right"/>
    </w:trPr>
    <w:tcPr>
      <w:shd w:val="clear" w:color="auto" w:fill="auto"/>
    </w:tcPr>
    <w:tblStylePr w:type="firstRow">
      <w:pPr>
        <w:wordWrap/>
        <w:jc w:val="left"/>
        <w:outlineLvl w:val="9"/>
      </w:pPr>
      <w:rPr>
        <w:rFonts w:ascii="Segoe UI" w:hAnsi="Segoe UI"/>
        <w:b/>
        <w:color w:val="FFFFFF" w:themeColor="background1"/>
        <w:sz w:val="20"/>
      </w:rPr>
      <w:tblPr/>
      <w:tcPr>
        <w:shd w:val="clear" w:color="auto" w:fill="236588"/>
        <w:vAlign w:val="center"/>
      </w:tcPr>
    </w:tblStylePr>
    <w:tblStylePr w:type="lastCol">
      <w:pPr>
        <w:jc w:val="left"/>
      </w:pPr>
      <w:rPr>
        <w:rFonts w:ascii="Segoe UI" w:hAnsi="Segoe UI"/>
        <w:sz w:val="18"/>
      </w:rPr>
    </w:tblStylePr>
  </w:style>
  <w:style w:type="paragraph" w:styleId="TOCHeading">
    <w:name w:val="TOC Heading"/>
    <w:basedOn w:val="Heading1"/>
    <w:next w:val="Normal"/>
    <w:uiPriority w:val="39"/>
    <w:semiHidden/>
    <w:unhideWhenUsed/>
    <w:qFormat/>
    <w:rsid w:val="00425352"/>
    <w:pPr>
      <w:spacing w:before="480" w:after="360" w:line="276" w:lineRule="auto"/>
      <w:outlineLvl w:val="9"/>
    </w:pPr>
    <w:rPr>
      <w:rFonts w:asciiTheme="majorHAnsi" w:eastAsiaTheme="majorEastAsia" w:hAnsiTheme="majorHAnsi" w:cstheme="majorBidi"/>
      <w:b w:val="0"/>
      <w:color w:val="2F5496" w:themeColor="accent1" w:themeShade="BF"/>
      <w:sz w:val="28"/>
      <w:lang w:val="en-US" w:eastAsia="ja-JP"/>
    </w:rPr>
  </w:style>
  <w:style w:type="paragraph" w:customStyle="1" w:styleId="StyleTOCHeading">
    <w:name w:val="Style TOC Heading"/>
    <w:basedOn w:val="TOCHeading"/>
    <w:next w:val="Normal"/>
    <w:uiPriority w:val="11"/>
    <w:rsid w:val="00425352"/>
    <w:pPr>
      <w:spacing w:before="360"/>
    </w:pPr>
    <w:rPr>
      <w:rFonts w:ascii="Segoe UI Semibold" w:hAnsi="Segoe UI Semibold"/>
      <w:b/>
      <w:color w:val="236588"/>
      <w:sz w:val="44"/>
      <w:lang w:val="en-GB"/>
    </w:rPr>
  </w:style>
  <w:style w:type="numbering" w:customStyle="1" w:styleId="Style1">
    <w:name w:val="Style1"/>
    <w:uiPriority w:val="99"/>
    <w:rsid w:val="00425352"/>
    <w:pPr>
      <w:numPr>
        <w:numId w:val="7"/>
      </w:numPr>
    </w:pPr>
  </w:style>
  <w:style w:type="paragraph" w:customStyle="1" w:styleId="StyleCoverTitle26Left063">
    <w:name w:val="Style Cover Title 26 + Left:  0.63&quot;"/>
    <w:basedOn w:val="TitleCover26"/>
    <w:uiPriority w:val="11"/>
    <w:rsid w:val="00425352"/>
    <w:pPr>
      <w:ind w:left="900"/>
    </w:pPr>
    <w:rPr>
      <w:rFonts w:eastAsia="Times New Roman" w:cs="Times New Roman"/>
      <w:bCs/>
      <w:szCs w:val="20"/>
    </w:rPr>
  </w:style>
  <w:style w:type="paragraph" w:customStyle="1" w:styleId="StyleStyleTOCHeading16pt">
    <w:name w:val="Style Style TOC Heading + 16 pt"/>
    <w:basedOn w:val="StyleTOCHeading"/>
    <w:uiPriority w:val="11"/>
    <w:rsid w:val="00425352"/>
    <w:rPr>
      <w:sz w:val="32"/>
    </w:rPr>
  </w:style>
  <w:style w:type="paragraph" w:styleId="TableofFigures">
    <w:name w:val="table of figures"/>
    <w:basedOn w:val="Normal"/>
    <w:next w:val="Normal"/>
    <w:uiPriority w:val="99"/>
    <w:unhideWhenUsed/>
    <w:locked/>
    <w:rsid w:val="005C4685"/>
    <w:pPr>
      <w:tabs>
        <w:tab w:val="left" w:pos="1440"/>
        <w:tab w:val="right" w:leader="dot" w:pos="9000"/>
      </w:tabs>
      <w:ind w:left="1440" w:right="566" w:hanging="1440"/>
      <w:jc w:val="both"/>
    </w:pPr>
    <w:rPr>
      <w:rFonts w:eastAsiaTheme="minorEastAsia" w:cstheme="minorBidi"/>
      <w:noProof/>
      <w:szCs w:val="22"/>
      <w:lang w:eastAsia="en-GB"/>
    </w:rPr>
  </w:style>
  <w:style w:type="paragraph" w:customStyle="1" w:styleId="SourceReferenceyyyy">
    <w:name w:val="Source Reference yyyy"/>
    <w:basedOn w:val="Normal"/>
    <w:next w:val="Normal"/>
    <w:link w:val="SourceReferenceyyyyChar"/>
    <w:uiPriority w:val="1"/>
    <w:qFormat/>
    <w:rsid w:val="00425352"/>
    <w:pPr>
      <w:keepNext/>
      <w:jc w:val="right"/>
    </w:pPr>
    <w:rPr>
      <w:rFonts w:ascii="Segoe UI" w:eastAsiaTheme="minorHAnsi" w:hAnsi="Segoe UI" w:cstheme="minorBidi"/>
      <w:noProof/>
      <w:sz w:val="16"/>
      <w:szCs w:val="22"/>
      <w:lang w:eastAsia="en-GB"/>
    </w:rPr>
  </w:style>
  <w:style w:type="paragraph" w:styleId="Quote">
    <w:name w:val="Quote"/>
    <w:basedOn w:val="Normal"/>
    <w:next w:val="Normal"/>
    <w:link w:val="QuoteChar"/>
    <w:uiPriority w:val="11"/>
    <w:qFormat/>
    <w:rsid w:val="00425352"/>
    <w:pPr>
      <w:ind w:left="180" w:right="206"/>
      <w:jc w:val="both"/>
    </w:pPr>
    <w:rPr>
      <w:rFonts w:ascii="Segoe UI" w:eastAsiaTheme="minorHAnsi" w:hAnsi="Segoe UI" w:cstheme="minorBidi"/>
      <w:i/>
      <w:iCs/>
      <w:color w:val="000000" w:themeColor="text1"/>
      <w:sz w:val="20"/>
      <w:szCs w:val="22"/>
    </w:rPr>
  </w:style>
  <w:style w:type="character" w:customStyle="1" w:styleId="QuoteChar">
    <w:name w:val="Quote Char"/>
    <w:basedOn w:val="DefaultParagraphFont"/>
    <w:link w:val="Quote"/>
    <w:uiPriority w:val="11"/>
    <w:rsid w:val="00425352"/>
    <w:rPr>
      <w:rFonts w:ascii="Segoe UI" w:eastAsiaTheme="minorHAnsi" w:hAnsi="Segoe UI" w:cstheme="minorBidi"/>
      <w:i/>
      <w:iCs/>
      <w:color w:val="000000" w:themeColor="text1"/>
      <w:szCs w:val="22"/>
      <w:lang w:eastAsia="en-US"/>
    </w:rPr>
  </w:style>
  <w:style w:type="character" w:customStyle="1" w:styleId="SourceReferenceyyyyChar">
    <w:name w:val="Source Reference yyyy Char"/>
    <w:basedOn w:val="DefaultParagraphFont"/>
    <w:link w:val="SourceReferenceyyyy"/>
    <w:uiPriority w:val="1"/>
    <w:rsid w:val="00425352"/>
    <w:rPr>
      <w:rFonts w:ascii="Segoe UI" w:eastAsiaTheme="minorHAnsi" w:hAnsi="Segoe UI" w:cstheme="minorBidi"/>
      <w:noProof/>
      <w:sz w:val="16"/>
      <w:szCs w:val="22"/>
    </w:rPr>
  </w:style>
  <w:style w:type="paragraph" w:styleId="ListNumber">
    <w:name w:val="List Number"/>
    <w:basedOn w:val="Normal"/>
    <w:uiPriority w:val="5"/>
    <w:unhideWhenUsed/>
    <w:locked/>
    <w:rsid w:val="00425352"/>
    <w:pPr>
      <w:numPr>
        <w:numId w:val="10"/>
      </w:numPr>
      <w:jc w:val="both"/>
    </w:pPr>
    <w:rPr>
      <w:rFonts w:ascii="Segoe UI" w:eastAsiaTheme="minorHAnsi" w:hAnsi="Segoe UI" w:cstheme="minorBidi"/>
      <w:sz w:val="20"/>
      <w:szCs w:val="22"/>
    </w:rPr>
  </w:style>
  <w:style w:type="paragraph" w:styleId="ListNumber2">
    <w:name w:val="List Number 2"/>
    <w:basedOn w:val="Normal"/>
    <w:uiPriority w:val="5"/>
    <w:unhideWhenUsed/>
    <w:locked/>
    <w:rsid w:val="00425352"/>
    <w:pPr>
      <w:numPr>
        <w:numId w:val="11"/>
      </w:numPr>
      <w:jc w:val="both"/>
    </w:pPr>
    <w:rPr>
      <w:rFonts w:ascii="Segoe UI" w:eastAsiaTheme="minorHAnsi" w:hAnsi="Segoe UI" w:cstheme="minorBidi"/>
      <w:sz w:val="20"/>
      <w:szCs w:val="22"/>
    </w:rPr>
  </w:style>
  <w:style w:type="paragraph" w:styleId="ListNumber3">
    <w:name w:val="List Number 3"/>
    <w:basedOn w:val="Normal"/>
    <w:uiPriority w:val="5"/>
    <w:unhideWhenUsed/>
    <w:locked/>
    <w:rsid w:val="00425352"/>
    <w:pPr>
      <w:numPr>
        <w:numId w:val="12"/>
      </w:numPr>
      <w:jc w:val="both"/>
    </w:pPr>
    <w:rPr>
      <w:rFonts w:ascii="Segoe UI" w:eastAsiaTheme="minorHAnsi" w:hAnsi="Segoe UI" w:cstheme="minorBidi"/>
      <w:sz w:val="20"/>
      <w:szCs w:val="22"/>
    </w:rPr>
  </w:style>
  <w:style w:type="paragraph" w:customStyle="1" w:styleId="TitleCover26Left0631">
    <w:name w:val="Title Cover 26 + Left:  0.63&quot;1"/>
    <w:basedOn w:val="TitleCover26"/>
    <w:next w:val="Normal"/>
    <w:uiPriority w:val="2"/>
    <w:rsid w:val="00425352"/>
    <w:pPr>
      <w:ind w:left="-432"/>
    </w:pPr>
    <w:rPr>
      <w:rFonts w:eastAsia="Times New Roman" w:cs="Times New Roman"/>
      <w:bCs/>
      <w:szCs w:val="20"/>
    </w:rPr>
  </w:style>
  <w:style w:type="paragraph" w:customStyle="1" w:styleId="StyleTitleCover10Bold">
    <w:name w:val="Style Title Cover 10 + Bold"/>
    <w:basedOn w:val="TitleCover12"/>
    <w:uiPriority w:val="11"/>
    <w:rsid w:val="00425352"/>
    <w:rPr>
      <w:bCs/>
      <w:sz w:val="24"/>
    </w:rPr>
  </w:style>
  <w:style w:type="paragraph" w:customStyle="1" w:styleId="StyleTitleCover10BoldLeft063">
    <w:name w:val="Style Title Cover 10 + Bold Left:  0.63&quot;"/>
    <w:basedOn w:val="TitleCover12"/>
    <w:uiPriority w:val="11"/>
    <w:rsid w:val="00425352"/>
    <w:pPr>
      <w:ind w:left="900"/>
    </w:pPr>
    <w:rPr>
      <w:rFonts w:eastAsia="Times New Roman" w:cs="Times New Roman"/>
      <w:bCs/>
      <w:sz w:val="24"/>
      <w:szCs w:val="20"/>
    </w:rPr>
  </w:style>
  <w:style w:type="paragraph" w:customStyle="1" w:styleId="HeadingNoTOC22pt">
    <w:name w:val="Heading NoTOC 22pt"/>
    <w:basedOn w:val="Normal"/>
    <w:next w:val="Normal"/>
    <w:uiPriority w:val="2"/>
    <w:rsid w:val="00425352"/>
    <w:pPr>
      <w:spacing w:before="360" w:after="360"/>
      <w:jc w:val="both"/>
    </w:pPr>
    <w:rPr>
      <w:rFonts w:ascii="Segoe UI Semibold" w:hAnsi="Segoe UI Semibold"/>
      <w:bCs/>
      <w:color w:val="236588"/>
      <w:sz w:val="44"/>
      <w:szCs w:val="20"/>
    </w:rPr>
  </w:style>
  <w:style w:type="paragraph" w:customStyle="1" w:styleId="TableHeadingBlue">
    <w:name w:val="Table Heading Blue"/>
    <w:aliases w:val="White Text"/>
    <w:basedOn w:val="Normal"/>
    <w:uiPriority w:val="11"/>
    <w:rsid w:val="00425352"/>
    <w:rPr>
      <w:rFonts w:ascii="Segoe UI" w:hAnsi="Segoe UI"/>
      <w:b/>
      <w:bCs/>
      <w:color w:val="FFFFFF" w:themeColor="background1"/>
      <w:sz w:val="20"/>
      <w:szCs w:val="20"/>
    </w:rPr>
  </w:style>
  <w:style w:type="paragraph" w:styleId="EndnoteText">
    <w:name w:val="endnote text"/>
    <w:basedOn w:val="Normal"/>
    <w:link w:val="EndnoteTextChar"/>
    <w:uiPriority w:val="99"/>
    <w:unhideWhenUsed/>
    <w:locked/>
    <w:rsid w:val="00425352"/>
    <w:pPr>
      <w:jc w:val="both"/>
    </w:pPr>
    <w:rPr>
      <w:rFonts w:ascii="Segoe UI" w:eastAsiaTheme="minorHAnsi" w:hAnsi="Segoe UI" w:cstheme="minorBidi"/>
      <w:sz w:val="20"/>
      <w:szCs w:val="20"/>
    </w:rPr>
  </w:style>
  <w:style w:type="character" w:customStyle="1" w:styleId="EndnoteTextChar">
    <w:name w:val="Endnote Text Char"/>
    <w:basedOn w:val="DefaultParagraphFont"/>
    <w:link w:val="EndnoteText"/>
    <w:uiPriority w:val="99"/>
    <w:rsid w:val="00425352"/>
    <w:rPr>
      <w:rFonts w:ascii="Segoe UI" w:eastAsiaTheme="minorHAnsi" w:hAnsi="Segoe UI" w:cstheme="minorBidi"/>
      <w:lang w:eastAsia="en-US"/>
    </w:rPr>
  </w:style>
  <w:style w:type="character" w:styleId="EndnoteReference">
    <w:name w:val="endnote reference"/>
    <w:basedOn w:val="DefaultParagraphFont"/>
    <w:uiPriority w:val="99"/>
    <w:unhideWhenUsed/>
    <w:locked/>
    <w:rsid w:val="00425352"/>
    <w:rPr>
      <w:vertAlign w:val="superscript"/>
    </w:rPr>
  </w:style>
  <w:style w:type="paragraph" w:customStyle="1" w:styleId="TitleCover10">
    <w:name w:val="Title Cover 10"/>
    <w:basedOn w:val="Normal"/>
    <w:next w:val="Normal"/>
    <w:link w:val="TitleCover10Char"/>
    <w:uiPriority w:val="2"/>
    <w:rsid w:val="00425352"/>
    <w:rPr>
      <w:rFonts w:ascii="Segoe UI" w:eastAsiaTheme="minorHAnsi" w:hAnsi="Segoe UI" w:cstheme="minorBidi"/>
      <w:color w:val="236588"/>
      <w:sz w:val="20"/>
      <w:szCs w:val="22"/>
    </w:rPr>
  </w:style>
  <w:style w:type="character" w:customStyle="1" w:styleId="TitleCover10Char">
    <w:name w:val="Title Cover 10 Char"/>
    <w:basedOn w:val="DefaultParagraphFont"/>
    <w:link w:val="TitleCover10"/>
    <w:uiPriority w:val="2"/>
    <w:rsid w:val="00425352"/>
    <w:rPr>
      <w:rFonts w:ascii="Segoe UI" w:eastAsiaTheme="minorHAnsi" w:hAnsi="Segoe UI" w:cstheme="minorBidi"/>
      <w:color w:val="236588"/>
      <w:szCs w:val="22"/>
      <w:lang w:eastAsia="en-US"/>
    </w:rPr>
  </w:style>
  <w:style w:type="paragraph" w:customStyle="1" w:styleId="StyleTitleCover16Left063">
    <w:name w:val="Style Title Cover16 + Left:  0.63&quot;"/>
    <w:basedOn w:val="TitleCover16"/>
    <w:uiPriority w:val="11"/>
    <w:rsid w:val="00425352"/>
    <w:pPr>
      <w:ind w:left="900"/>
    </w:pPr>
    <w:rPr>
      <w:rFonts w:eastAsia="Times New Roman" w:cs="Times New Roman"/>
      <w:b w:val="0"/>
      <w:bCs/>
      <w:szCs w:val="20"/>
    </w:rPr>
  </w:style>
  <w:style w:type="paragraph" w:customStyle="1" w:styleId="StyleTOCHeading12">
    <w:name w:val="Style TOC Heading 12"/>
    <w:basedOn w:val="StyleStyleTOCHeading16pt"/>
    <w:next w:val="Normal"/>
    <w:uiPriority w:val="11"/>
    <w:rsid w:val="00425352"/>
    <w:pPr>
      <w:spacing w:before="240" w:after="120"/>
    </w:pPr>
    <w:rPr>
      <w:rFonts w:ascii="Segoe UI" w:eastAsia="Times New Roman" w:hAnsi="Segoe UI" w:cs="Times New Roman"/>
      <w:b w:val="0"/>
      <w:bCs w:val="0"/>
      <w:sz w:val="24"/>
      <w:szCs w:val="20"/>
    </w:rPr>
  </w:style>
  <w:style w:type="table" w:customStyle="1" w:styleId="ABPmer2">
    <w:name w:val="ABPmer2"/>
    <w:basedOn w:val="TableNormal"/>
    <w:uiPriority w:val="99"/>
    <w:rsid w:val="00425352"/>
    <w:rPr>
      <w:rFonts w:ascii="Segoe UI" w:eastAsiaTheme="minorHAnsi" w:hAnsi="Segoe UI" w:cstheme="minorBidi"/>
      <w:szCs w:val="22"/>
      <w:lang w:eastAsia="en-US"/>
    </w:rPr>
    <w:tblPr>
      <w:tblStyleColBandSize w:val="1"/>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jc w:val="right"/>
    </w:trPr>
    <w:tblStylePr w:type="firstRow">
      <w:pPr>
        <w:jc w:val="left"/>
      </w:pPr>
      <w:rPr>
        <w:rFonts w:ascii="Segoe UI" w:hAnsi="Segoe UI"/>
        <w:b/>
        <w:color w:val="FFFFFF" w:themeColor="background1"/>
        <w:sz w:val="20"/>
      </w:rPr>
      <w:tblPr/>
      <w:tcPr>
        <w:shd w:val="clear" w:color="auto" w:fill="236588"/>
        <w:vAlign w:val="center"/>
      </w:tcPr>
    </w:tblStylePr>
    <w:tblStylePr w:type="firstCol">
      <w:rPr>
        <w:rFonts w:ascii="Segoe UI" w:hAnsi="Segoe UI"/>
        <w:sz w:val="20"/>
      </w:rPr>
      <w:tblPr/>
      <w:tcPr>
        <w:shd w:val="clear" w:color="auto" w:fill="D9D9D9" w:themeFill="background1" w:themeFillShade="D9"/>
      </w:tcPr>
    </w:tblStylePr>
  </w:style>
  <w:style w:type="paragraph" w:customStyle="1" w:styleId="StyleTableHeadingBlueWhiteText10pt">
    <w:name w:val="Style Table Heading BlueWhite Text 10pt"/>
    <w:basedOn w:val="TableHeadingBlue"/>
    <w:uiPriority w:val="11"/>
    <w:rsid w:val="00425352"/>
  </w:style>
  <w:style w:type="paragraph" w:customStyle="1" w:styleId="TitleCover160">
    <w:name w:val="Title Cover 16"/>
    <w:basedOn w:val="TitleCover10"/>
    <w:next w:val="Normal"/>
    <w:uiPriority w:val="2"/>
    <w:rsid w:val="00425352"/>
    <w:rPr>
      <w:rFonts w:ascii="Segoe UI Semibold" w:hAnsi="Segoe UI Semibold"/>
      <w:sz w:val="32"/>
      <w:szCs w:val="24"/>
    </w:rPr>
  </w:style>
  <w:style w:type="paragraph" w:customStyle="1" w:styleId="TitleCover20">
    <w:name w:val="Title Cover 20"/>
    <w:basedOn w:val="Normal"/>
    <w:next w:val="Normal"/>
    <w:link w:val="TitleCover20Char"/>
    <w:uiPriority w:val="2"/>
    <w:rsid w:val="00425352"/>
    <w:pPr>
      <w:jc w:val="both"/>
    </w:pPr>
    <w:rPr>
      <w:rFonts w:ascii="Segoe UI" w:eastAsiaTheme="minorHAnsi" w:hAnsi="Segoe UI" w:cstheme="minorBidi"/>
      <w:b/>
      <w:color w:val="1F6588"/>
      <w:sz w:val="40"/>
      <w:szCs w:val="40"/>
    </w:rPr>
  </w:style>
  <w:style w:type="paragraph" w:customStyle="1" w:styleId="TitleCover24">
    <w:name w:val="Title Cover 24"/>
    <w:basedOn w:val="Normal"/>
    <w:next w:val="Normal"/>
    <w:link w:val="TitleCover24Char"/>
    <w:uiPriority w:val="2"/>
    <w:rsid w:val="00425352"/>
    <w:pPr>
      <w:jc w:val="both"/>
    </w:pPr>
    <w:rPr>
      <w:rFonts w:ascii="Segoe UI" w:eastAsiaTheme="minorHAnsi" w:hAnsi="Segoe UI" w:cstheme="minorBidi"/>
      <w:b/>
      <w:color w:val="1F6588"/>
      <w:sz w:val="48"/>
      <w:szCs w:val="48"/>
    </w:rPr>
  </w:style>
  <w:style w:type="character" w:customStyle="1" w:styleId="TitleCover24Char">
    <w:name w:val="Title Cover 24 Char"/>
    <w:basedOn w:val="DefaultParagraphFont"/>
    <w:link w:val="TitleCover24"/>
    <w:uiPriority w:val="2"/>
    <w:rsid w:val="00425352"/>
    <w:rPr>
      <w:rFonts w:ascii="Segoe UI" w:eastAsiaTheme="minorHAnsi" w:hAnsi="Segoe UI" w:cstheme="minorBidi"/>
      <w:b/>
      <w:color w:val="1F6588"/>
      <w:sz w:val="48"/>
      <w:szCs w:val="48"/>
      <w:lang w:eastAsia="en-US"/>
    </w:rPr>
  </w:style>
  <w:style w:type="paragraph" w:customStyle="1" w:styleId="TitleCover18">
    <w:name w:val="Title Cover 18"/>
    <w:basedOn w:val="TitleCover12"/>
    <w:next w:val="Normal"/>
    <w:link w:val="TitleCover18Char"/>
    <w:uiPriority w:val="7"/>
    <w:qFormat/>
    <w:rsid w:val="00425352"/>
    <w:rPr>
      <w:rFonts w:ascii="Segoe UI Semibold" w:hAnsi="Segoe UI Semibold"/>
      <w:color w:val="808080" w:themeColor="background1" w:themeShade="80"/>
      <w:sz w:val="36"/>
    </w:rPr>
  </w:style>
  <w:style w:type="character" w:customStyle="1" w:styleId="TitleCover18Char">
    <w:name w:val="Title Cover 18 Char"/>
    <w:basedOn w:val="DefaultParagraphFont"/>
    <w:link w:val="TitleCover18"/>
    <w:uiPriority w:val="7"/>
    <w:rsid w:val="00425352"/>
    <w:rPr>
      <w:rFonts w:ascii="Segoe UI Semibold" w:eastAsiaTheme="minorHAnsi" w:hAnsi="Segoe UI Semibold" w:cstheme="minorBidi"/>
      <w:color w:val="808080" w:themeColor="background1" w:themeShade="80"/>
      <w:sz w:val="36"/>
      <w:szCs w:val="22"/>
      <w:lang w:eastAsia="en-US"/>
    </w:rPr>
  </w:style>
  <w:style w:type="character" w:customStyle="1" w:styleId="TitleCover20Char">
    <w:name w:val="Title Cover 20 Char"/>
    <w:basedOn w:val="DefaultParagraphFont"/>
    <w:link w:val="TitleCover20"/>
    <w:uiPriority w:val="2"/>
    <w:rsid w:val="00425352"/>
    <w:rPr>
      <w:rFonts w:ascii="Segoe UI" w:eastAsiaTheme="minorHAnsi" w:hAnsi="Segoe UI" w:cstheme="minorBidi"/>
      <w:b/>
      <w:color w:val="1F6588"/>
      <w:sz w:val="40"/>
      <w:szCs w:val="40"/>
      <w:lang w:eastAsia="en-US"/>
    </w:rPr>
  </w:style>
  <w:style w:type="paragraph" w:customStyle="1" w:styleId="TitleCover18g">
    <w:name w:val="Title Cover 18g"/>
    <w:basedOn w:val="Normal"/>
    <w:next w:val="Normal"/>
    <w:link w:val="TitleCover18gChar"/>
    <w:uiPriority w:val="2"/>
    <w:rsid w:val="00425352"/>
    <w:pPr>
      <w:jc w:val="both"/>
    </w:pPr>
    <w:rPr>
      <w:rFonts w:ascii="Segoe UI Semibold" w:eastAsiaTheme="minorHAnsi" w:hAnsi="Segoe UI Semibold" w:cstheme="minorBidi"/>
      <w:color w:val="808080" w:themeColor="background1" w:themeShade="80"/>
      <w:sz w:val="36"/>
      <w:szCs w:val="36"/>
    </w:rPr>
  </w:style>
  <w:style w:type="character" w:customStyle="1" w:styleId="TitleCover18gChar">
    <w:name w:val="Title Cover 18g Char"/>
    <w:basedOn w:val="DefaultParagraphFont"/>
    <w:link w:val="TitleCover18g"/>
    <w:uiPriority w:val="2"/>
    <w:rsid w:val="00425352"/>
    <w:rPr>
      <w:rFonts w:ascii="Segoe UI Semibold" w:eastAsiaTheme="minorHAnsi" w:hAnsi="Segoe UI Semibold" w:cstheme="minorBidi"/>
      <w:color w:val="808080" w:themeColor="background1" w:themeShade="80"/>
      <w:sz w:val="36"/>
      <w:szCs w:val="36"/>
      <w:lang w:eastAsia="en-US"/>
    </w:rPr>
  </w:style>
  <w:style w:type="paragraph" w:customStyle="1" w:styleId="TitleCover18b">
    <w:name w:val="Title Cover 18b"/>
    <w:basedOn w:val="TitleCover12"/>
    <w:next w:val="Normal"/>
    <w:uiPriority w:val="2"/>
    <w:rsid w:val="00425352"/>
    <w:rPr>
      <w:rFonts w:ascii="Segoe UI Semibold" w:hAnsi="Segoe UI Semibold"/>
      <w:sz w:val="36"/>
    </w:rPr>
  </w:style>
  <w:style w:type="paragraph" w:customStyle="1" w:styleId="TitleCoverFly26">
    <w:name w:val="Title Cover Fly 26"/>
    <w:basedOn w:val="Normal"/>
    <w:next w:val="Normal"/>
    <w:link w:val="TitleCoverFly26Char"/>
    <w:uiPriority w:val="2"/>
    <w:qFormat/>
    <w:rsid w:val="00425352"/>
    <w:pPr>
      <w:ind w:left="-432"/>
      <w:jc w:val="both"/>
    </w:pPr>
    <w:rPr>
      <w:rFonts w:ascii="Segoe UI Semibold" w:eastAsiaTheme="minorHAnsi" w:hAnsi="Segoe UI Semibold" w:cstheme="minorBidi"/>
      <w:color w:val="1F6588"/>
      <w:sz w:val="52"/>
      <w:szCs w:val="52"/>
    </w:rPr>
  </w:style>
  <w:style w:type="character" w:customStyle="1" w:styleId="TitleCoverFly26Char">
    <w:name w:val="Title Cover Fly 26 Char"/>
    <w:basedOn w:val="DefaultParagraphFont"/>
    <w:link w:val="TitleCoverFly26"/>
    <w:uiPriority w:val="2"/>
    <w:rsid w:val="00425352"/>
    <w:rPr>
      <w:rFonts w:ascii="Segoe UI Semibold" w:eastAsiaTheme="minorHAnsi" w:hAnsi="Segoe UI Semibold" w:cstheme="minorBidi"/>
      <w:color w:val="1F6588"/>
      <w:sz w:val="52"/>
      <w:szCs w:val="52"/>
      <w:lang w:eastAsia="en-US"/>
    </w:rPr>
  </w:style>
  <w:style w:type="character" w:customStyle="1" w:styleId="UnresolvedMention1">
    <w:name w:val="Unresolved Mention1"/>
    <w:basedOn w:val="DefaultParagraphFont"/>
    <w:uiPriority w:val="99"/>
    <w:semiHidden/>
    <w:unhideWhenUsed/>
    <w:rsid w:val="00425352"/>
    <w:rPr>
      <w:color w:val="605E5C"/>
      <w:shd w:val="clear" w:color="auto" w:fill="E1DFDD"/>
    </w:rPr>
  </w:style>
  <w:style w:type="character" w:styleId="CommentReference">
    <w:name w:val="annotation reference"/>
    <w:basedOn w:val="DefaultParagraphFont"/>
    <w:uiPriority w:val="99"/>
    <w:unhideWhenUsed/>
    <w:locked/>
    <w:rsid w:val="00425352"/>
    <w:rPr>
      <w:sz w:val="16"/>
      <w:szCs w:val="16"/>
    </w:rPr>
  </w:style>
  <w:style w:type="paragraph" w:styleId="CommentText">
    <w:name w:val="annotation text"/>
    <w:basedOn w:val="Normal"/>
    <w:link w:val="CommentTextChar"/>
    <w:uiPriority w:val="99"/>
    <w:unhideWhenUsed/>
    <w:locked/>
    <w:rsid w:val="00425352"/>
    <w:pPr>
      <w:jc w:val="both"/>
    </w:pPr>
    <w:rPr>
      <w:rFonts w:ascii="Segoe UI" w:eastAsiaTheme="minorHAnsi" w:hAnsi="Segoe UI" w:cstheme="minorBidi"/>
      <w:sz w:val="20"/>
      <w:szCs w:val="20"/>
    </w:rPr>
  </w:style>
  <w:style w:type="character" w:customStyle="1" w:styleId="CommentTextChar">
    <w:name w:val="Comment Text Char"/>
    <w:basedOn w:val="DefaultParagraphFont"/>
    <w:link w:val="CommentText"/>
    <w:uiPriority w:val="99"/>
    <w:rsid w:val="00425352"/>
    <w:rPr>
      <w:rFonts w:ascii="Segoe UI" w:eastAsiaTheme="minorHAnsi" w:hAnsi="Segoe UI" w:cstheme="minorBidi"/>
      <w:lang w:eastAsia="en-US"/>
    </w:rPr>
  </w:style>
  <w:style w:type="paragraph" w:styleId="CommentSubject">
    <w:name w:val="annotation subject"/>
    <w:basedOn w:val="CommentText"/>
    <w:next w:val="CommentText"/>
    <w:link w:val="CommentSubjectChar"/>
    <w:uiPriority w:val="99"/>
    <w:unhideWhenUsed/>
    <w:locked/>
    <w:rsid w:val="00425352"/>
    <w:rPr>
      <w:b/>
      <w:bCs/>
    </w:rPr>
  </w:style>
  <w:style w:type="character" w:customStyle="1" w:styleId="CommentSubjectChar">
    <w:name w:val="Comment Subject Char"/>
    <w:basedOn w:val="CommentTextChar"/>
    <w:link w:val="CommentSubject"/>
    <w:uiPriority w:val="99"/>
    <w:rsid w:val="00425352"/>
    <w:rPr>
      <w:rFonts w:ascii="Segoe UI" w:eastAsiaTheme="minorHAnsi" w:hAnsi="Segoe UI" w:cstheme="minorBidi"/>
      <w:b/>
      <w:bCs/>
      <w:lang w:eastAsia="en-US"/>
    </w:rPr>
  </w:style>
  <w:style w:type="paragraph" w:customStyle="1" w:styleId="Nml05indent">
    <w:name w:val="_Nml 0.5 indent"/>
    <w:basedOn w:val="Normal"/>
    <w:link w:val="Nml05indentChar"/>
    <w:qFormat/>
    <w:rsid w:val="00425352"/>
    <w:pPr>
      <w:ind w:left="720"/>
      <w:jc w:val="both"/>
    </w:pPr>
    <w:rPr>
      <w:rFonts w:ascii="Arial Narrow" w:hAnsi="Arial Narrow"/>
      <w:szCs w:val="20"/>
    </w:rPr>
  </w:style>
  <w:style w:type="character" w:customStyle="1" w:styleId="Nml05indentChar">
    <w:name w:val="_Nml 0.5 indent Char"/>
    <w:basedOn w:val="DefaultParagraphFont"/>
    <w:link w:val="Nml05indent"/>
    <w:rsid w:val="00425352"/>
    <w:rPr>
      <w:rFonts w:ascii="Arial Narrow" w:hAnsi="Arial Narrow"/>
      <w:sz w:val="24"/>
      <w:lang w:eastAsia="en-US"/>
    </w:rPr>
  </w:style>
  <w:style w:type="paragraph" w:customStyle="1" w:styleId="TableTextArialN10pt">
    <w:name w:val="Table Text Arial N 10pt"/>
    <w:basedOn w:val="Normal"/>
    <w:qFormat/>
    <w:rsid w:val="00425352"/>
    <w:pPr>
      <w:jc w:val="both"/>
    </w:pPr>
    <w:rPr>
      <w:rFonts w:ascii="Arial Narrow" w:hAnsi="Arial Narrow"/>
      <w:sz w:val="20"/>
      <w:szCs w:val="20"/>
    </w:rPr>
  </w:style>
  <w:style w:type="character" w:customStyle="1" w:styleId="author">
    <w:name w:val="author"/>
    <w:basedOn w:val="DefaultParagraphFont"/>
    <w:rsid w:val="00425352"/>
  </w:style>
  <w:style w:type="character" w:customStyle="1" w:styleId="pubyear">
    <w:name w:val="pubyear"/>
    <w:basedOn w:val="DefaultParagraphFont"/>
    <w:rsid w:val="00425352"/>
  </w:style>
  <w:style w:type="character" w:customStyle="1" w:styleId="articletitle">
    <w:name w:val="articletitle"/>
    <w:basedOn w:val="DefaultParagraphFont"/>
    <w:rsid w:val="00425352"/>
  </w:style>
  <w:style w:type="character" w:customStyle="1" w:styleId="vol">
    <w:name w:val="vol"/>
    <w:basedOn w:val="DefaultParagraphFont"/>
    <w:rsid w:val="00425352"/>
  </w:style>
  <w:style w:type="character" w:customStyle="1" w:styleId="pagefirst">
    <w:name w:val="pagefirst"/>
    <w:basedOn w:val="DefaultParagraphFont"/>
    <w:rsid w:val="00425352"/>
  </w:style>
  <w:style w:type="paragraph" w:customStyle="1" w:styleId="Default">
    <w:name w:val="Default"/>
    <w:rsid w:val="00425352"/>
    <w:pPr>
      <w:autoSpaceDE w:val="0"/>
      <w:autoSpaceDN w:val="0"/>
      <w:adjustRightInd w:val="0"/>
    </w:pPr>
    <w:rPr>
      <w:rFonts w:eastAsiaTheme="minorHAnsi" w:cs="Arial"/>
      <w:color w:val="000000"/>
      <w:sz w:val="24"/>
      <w:szCs w:val="24"/>
      <w:lang w:eastAsia="en-US"/>
    </w:rPr>
  </w:style>
  <w:style w:type="character" w:customStyle="1" w:styleId="A8">
    <w:name w:val="A8"/>
    <w:uiPriority w:val="99"/>
    <w:rsid w:val="00425352"/>
    <w:rPr>
      <w:rFonts w:cs="Myriad Pro Light"/>
      <w:color w:val="000000"/>
      <w:sz w:val="15"/>
      <w:szCs w:val="15"/>
    </w:rPr>
  </w:style>
  <w:style w:type="paragraph" w:styleId="NormalWeb">
    <w:name w:val="Normal (Web)"/>
    <w:basedOn w:val="Normal"/>
    <w:uiPriority w:val="99"/>
    <w:unhideWhenUsed/>
    <w:locked/>
    <w:rsid w:val="00425352"/>
    <w:pPr>
      <w:spacing w:before="100" w:beforeAutospacing="1" w:after="100" w:afterAutospacing="1"/>
    </w:pPr>
    <w:rPr>
      <w:rFonts w:ascii="Times New Roman" w:hAnsi="Times New Roman"/>
      <w:lang w:eastAsia="en-GB"/>
    </w:rPr>
  </w:style>
  <w:style w:type="paragraph" w:customStyle="1" w:styleId="Style2">
    <w:name w:val="Style2"/>
    <w:basedOn w:val="ChapterTitle"/>
    <w:link w:val="Style2Char"/>
    <w:qFormat/>
    <w:rsid w:val="00B966DB"/>
  </w:style>
  <w:style w:type="character" w:customStyle="1" w:styleId="ChapterTitleChar">
    <w:name w:val="Chapter Title Char"/>
    <w:basedOn w:val="DefaultParagraphFont"/>
    <w:link w:val="ChapterTitle"/>
    <w:rsid w:val="009648B5"/>
    <w:rPr>
      <w:bCs/>
      <w:color w:val="0091A5"/>
      <w:sz w:val="32"/>
      <w:szCs w:val="32"/>
      <w:lang w:eastAsia="en-US"/>
    </w:rPr>
  </w:style>
  <w:style w:type="character" w:customStyle="1" w:styleId="Style2Char">
    <w:name w:val="Style2 Char"/>
    <w:basedOn w:val="ChapterTitleChar"/>
    <w:link w:val="Style2"/>
    <w:rsid w:val="00B966DB"/>
    <w:rPr>
      <w:bCs/>
      <w:color w:val="0091A5"/>
      <w:sz w:val="32"/>
      <w:szCs w:val="32"/>
      <w:lang w:eastAsia="en-US"/>
    </w:rPr>
  </w:style>
  <w:style w:type="paragraph" w:styleId="Revision">
    <w:name w:val="Revision"/>
    <w:hidden/>
    <w:uiPriority w:val="99"/>
    <w:semiHidden/>
    <w:rsid w:val="00972039"/>
    <w:rPr>
      <w:sz w:val="24"/>
      <w:szCs w:val="24"/>
      <w:lang w:eastAsia="en-US"/>
    </w:rPr>
  </w:style>
  <w:style w:type="character" w:customStyle="1" w:styleId="ChapterNumberingLevel2Char">
    <w:name w:val="Chapter Numbering Level 2 Char"/>
    <w:basedOn w:val="ChapterTitleChar"/>
    <w:link w:val="ChapterNumberingLevel2"/>
    <w:uiPriority w:val="1"/>
    <w:rsid w:val="009648B5"/>
    <w:rPr>
      <w:bCs/>
      <w:color w:val="0091A5"/>
      <w:sz w:val="24"/>
      <w:szCs w:val="32"/>
      <w:lang w:eastAsia="en-US"/>
    </w:rPr>
  </w:style>
  <w:style w:type="character" w:customStyle="1" w:styleId="ChapterNumberingLevel3Char">
    <w:name w:val="Chapter Numbering Level 3 Char"/>
    <w:basedOn w:val="ChapterNumberingLevel2Char"/>
    <w:link w:val="ChapterNumberingLevel3"/>
    <w:rsid w:val="009648B5"/>
    <w:rPr>
      <w:bCs/>
      <w:color w:val="0091A5"/>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273134">
      <w:bodyDiv w:val="1"/>
      <w:marLeft w:val="0"/>
      <w:marRight w:val="0"/>
      <w:marTop w:val="0"/>
      <w:marBottom w:val="0"/>
      <w:divBdr>
        <w:top w:val="none" w:sz="0" w:space="0" w:color="auto"/>
        <w:left w:val="none" w:sz="0" w:space="0" w:color="auto"/>
        <w:bottom w:val="none" w:sz="0" w:space="0" w:color="auto"/>
        <w:right w:val="none" w:sz="0" w:space="0" w:color="auto"/>
      </w:divBdr>
    </w:div>
    <w:div w:id="645402453">
      <w:bodyDiv w:val="1"/>
      <w:marLeft w:val="0"/>
      <w:marRight w:val="0"/>
      <w:marTop w:val="0"/>
      <w:marBottom w:val="0"/>
      <w:divBdr>
        <w:top w:val="none" w:sz="0" w:space="0" w:color="auto"/>
        <w:left w:val="none" w:sz="0" w:space="0" w:color="auto"/>
        <w:bottom w:val="none" w:sz="0" w:space="0" w:color="auto"/>
        <w:right w:val="none" w:sz="0" w:space="0" w:color="auto"/>
      </w:divBdr>
    </w:div>
    <w:div w:id="815992243">
      <w:bodyDiv w:val="1"/>
      <w:marLeft w:val="0"/>
      <w:marRight w:val="0"/>
      <w:marTop w:val="0"/>
      <w:marBottom w:val="0"/>
      <w:divBdr>
        <w:top w:val="none" w:sz="0" w:space="0" w:color="auto"/>
        <w:left w:val="none" w:sz="0" w:space="0" w:color="auto"/>
        <w:bottom w:val="none" w:sz="0" w:space="0" w:color="auto"/>
        <w:right w:val="none" w:sz="0" w:space="0" w:color="auto"/>
      </w:divBdr>
    </w:div>
    <w:div w:id="1041319947">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g"/><Relationship Id="rId26" Type="http://schemas.openxmlformats.org/officeDocument/2006/relationships/hyperlink" Target="https://onlinelibrary.wiley.com/doi/full/10.1111/gcb.14303" TargetMode="External"/><Relationship Id="rId39" Type="http://schemas.openxmlformats.org/officeDocument/2006/relationships/hyperlink" Target="https://co2.myclimate.org/en/offset_further_emissions" TargetMode="External"/><Relationship Id="rId21" Type="http://schemas.openxmlformats.org/officeDocument/2006/relationships/image" Target="media/image8.jpeg"/><Relationship Id="rId34" Type="http://schemas.openxmlformats.org/officeDocument/2006/relationships/image" Target="media/image15.png"/><Relationship Id="rId42" Type="http://schemas.openxmlformats.org/officeDocument/2006/relationships/hyperlink" Target="https://www.nimblefins.co.uk/average-car-mileage-uk" TargetMode="External"/><Relationship Id="rId47" Type="http://schemas.openxmlformats.org/officeDocument/2006/relationships/hyperlink" Target="https://en.wikipedia.org/wiki/Biological_pump" TargetMode="External"/><Relationship Id="rId50" Type="http://schemas.openxmlformats.org/officeDocument/2006/relationships/footer" Target="footer4.xm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onlinelibrary.wiley.com/doi/full/10.1111/gcb.14303" TargetMode="External"/><Relationship Id="rId33" Type="http://schemas.openxmlformats.org/officeDocument/2006/relationships/footer" Target="footer3.xml"/><Relationship Id="rId38" Type="http://schemas.openxmlformats.org/officeDocument/2006/relationships/hyperlink" Target="https://naei.beis.gov.uk/reports/reports?section_id=4" TargetMode="External"/><Relationship Id="rId46" Type="http://schemas.openxmlformats.org/officeDocument/2006/relationships/hyperlink" Target="https://www.marlin.ac.uk/species"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image" Target="media/image11.png"/><Relationship Id="rId41" Type="http://schemas.openxmlformats.org/officeDocument/2006/relationships/hyperlink" Target="https://species.nbnatlas.org/"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onlinelibrary.wiley.com/doi/full/10.1111/gcb.14303" TargetMode="External"/><Relationship Id="rId32" Type="http://schemas.openxmlformats.org/officeDocument/2006/relationships/image" Target="media/image14.jpeg"/><Relationship Id="rId37" Type="http://schemas.openxmlformats.org/officeDocument/2006/relationships/hyperlink" Target="https://assets.publishing.service.gov.uk/government/uploads/system/uploads/attachment_data/file/48184/3136-guide-carbon-valuation-methodology.pdf" TargetMode="External"/><Relationship Id="rId40" Type="http://schemas.openxmlformats.org/officeDocument/2006/relationships/hyperlink" Target="https://naturalresources.wales/about-us/news-and-events/news/new-saltmarsh-habitat-completes-fairbourne-flood-defence-scheme/?lang=en" TargetMode="External"/><Relationship Id="rId45" Type="http://schemas.openxmlformats.org/officeDocument/2006/relationships/hyperlink" Target="https://www.theguardian.com/business/2018/feb/27/co2-emissions-from-average-uk-new-car-rise-for-first-time-since-2000" TargetMode="External"/><Relationship Id="rId53"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image" Target="media/image9.png"/><Relationship Id="rId28" Type="http://schemas.openxmlformats.org/officeDocument/2006/relationships/image" Target="media/image10.jpeg"/><Relationship Id="rId36" Type="http://schemas.openxmlformats.org/officeDocument/2006/relationships/hyperlink" Target="https://verra.org/project/vcs-program/"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3.jpeg"/><Relationship Id="rId44" Type="http://schemas.openxmlformats.org/officeDocument/2006/relationships/hyperlink" Target="http://www.seasearch.org.uk/downloads/Milford-Haven-oyster-report.pdf" TargetMode="External"/><Relationship Id="rId52" Type="http://schemas.openxmlformats.org/officeDocument/2006/relationships/hyperlink" Target="https://catllyfr.cyfoethnaturiol.cym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atalogue.ceh.ac.uk/documents/d4e9f0f7-637a-4aa4-b9df-2a4ca5bfaded" TargetMode="External"/><Relationship Id="rId27" Type="http://schemas.openxmlformats.org/officeDocument/2006/relationships/hyperlink" Target="https://onlinelibrary.wiley.com/doi/full/10.1111/gcb.14303" TargetMode="External"/><Relationship Id="rId30" Type="http://schemas.openxmlformats.org/officeDocument/2006/relationships/image" Target="media/image12.jpeg"/><Relationship Id="rId35" Type="http://schemas.openxmlformats.org/officeDocument/2006/relationships/image" Target="media/image16.png"/><Relationship Id="rId43" Type="http://schemas.openxmlformats.org/officeDocument/2006/relationships/hyperlink" Target="https://www.projectseagrass.org" TargetMode="External"/><Relationship Id="rId48" Type="http://schemas.openxmlformats.org/officeDocument/2006/relationships/hyperlink" Target="https://doi.org/10.5285/d4e9f0f7-637a-4aa4-b9df-2a4ca5bfaded"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libcat.naturalresources.wales"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4821_NRW_Carbon_Estimate\_Data\03_NRW\02_NRW%20templates%20and%20forms\NRW%20Evidence%20Repor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8F31472186FD49A80A75D6CA842E4D" ma:contentTypeVersion="13" ma:contentTypeDescription="Create a new document." ma:contentTypeScope="" ma:versionID="df309da238f1bea67b0c08a56557ffee">
  <xsd:schema xmlns:xsd="http://www.w3.org/2001/XMLSchema" xmlns:xs="http://www.w3.org/2001/XMLSchema" xmlns:p="http://schemas.microsoft.com/office/2006/metadata/properties" xmlns:ns3="32fe3614-5469-4612-a57c-cda22c25e205" xmlns:ns4="0e38bcf9-fef5-48fc-ab14-176359f8f434" targetNamespace="http://schemas.microsoft.com/office/2006/metadata/properties" ma:root="true" ma:fieldsID="b2fd346eecdd3bb4a02d20d37c2d6209" ns3:_="" ns4:_="">
    <xsd:import namespace="32fe3614-5469-4612-a57c-cda22c25e205"/>
    <xsd:import namespace="0e38bcf9-fef5-48fc-ab14-176359f8f434"/>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e3614-5469-4612-a57c-cda22c25e2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38bcf9-fef5-48fc-ab14-176359f8f4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32970-74B7-4AD8-9460-5F1305AD36A5}">
  <ds:schemaRefs>
    <ds:schemaRef ds:uri="http://schemas.microsoft.com/sharepoint/v3/contenttype/forms"/>
  </ds:schemaRefs>
</ds:datastoreItem>
</file>

<file path=customXml/itemProps2.xml><?xml version="1.0" encoding="utf-8"?>
<ds:datastoreItem xmlns:ds="http://schemas.openxmlformats.org/officeDocument/2006/customXml" ds:itemID="{12DB4F8A-7DDE-4B0F-8288-70A1C667FB7E}">
  <ds:schemaRefs>
    <ds:schemaRef ds:uri="http://schemas.microsoft.com/office/2006/metadata/properties"/>
    <ds:schemaRef ds:uri="0e38bcf9-fef5-48fc-ab14-176359f8f43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32fe3614-5469-4612-a57c-cda22c25e205"/>
    <ds:schemaRef ds:uri="http://www.w3.org/XML/1998/namespace"/>
    <ds:schemaRef ds:uri="http://purl.org/dc/dcmitype/"/>
  </ds:schemaRefs>
</ds:datastoreItem>
</file>

<file path=customXml/itemProps3.xml><?xml version="1.0" encoding="utf-8"?>
<ds:datastoreItem xmlns:ds="http://schemas.openxmlformats.org/officeDocument/2006/customXml" ds:itemID="{6D3A9DB4-685D-4949-AF15-C03361A7E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e3614-5469-4612-a57c-cda22c25e205"/>
    <ds:schemaRef ds:uri="0e38bcf9-fef5-48fc-ab14-176359f8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CDC75-07FF-4939-9750-AD693819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NRW Evidence Report Template</Template>
  <TotalTime>0</TotalTime>
  <Pages>74</Pages>
  <Words>24447</Words>
  <Characters>139350</Characters>
  <Application>Microsoft Office Word</Application>
  <DocSecurity>4</DocSecurity>
  <Lines>1161</Lines>
  <Paragraphs>326</Paragraphs>
  <ScaleCrop>false</ScaleCrop>
  <HeadingPairs>
    <vt:vector size="2" baseType="variant">
      <vt:variant>
        <vt:lpstr>Title</vt:lpstr>
      </vt:variant>
      <vt:variant>
        <vt:i4>1</vt:i4>
      </vt:variant>
    </vt:vector>
  </HeadingPairs>
  <TitlesOfParts>
    <vt:vector size="1" baseType="lpstr">
      <vt:lpstr>Contents</vt:lpstr>
    </vt:vector>
  </TitlesOfParts>
  <Company>Associated British Ports</Company>
  <LinksUpToDate>false</LinksUpToDate>
  <CharactersWithSpaces>163471</CharactersWithSpaces>
  <SharedDoc>false</SharedDoc>
  <HLinks>
    <vt:vector size="120" baseType="variant">
      <vt:variant>
        <vt:i4>7667763</vt:i4>
      </vt:variant>
      <vt:variant>
        <vt:i4>126</vt:i4>
      </vt:variant>
      <vt:variant>
        <vt:i4>0</vt:i4>
      </vt:variant>
      <vt:variant>
        <vt:i4>5</vt:i4>
      </vt:variant>
      <vt:variant>
        <vt:lpwstr>https://catllyfr.cyfoethnaturiol.cymru/</vt:lpwstr>
      </vt:variant>
      <vt:variant>
        <vt:lpwstr/>
      </vt:variant>
      <vt:variant>
        <vt:i4>7536760</vt:i4>
      </vt:variant>
      <vt:variant>
        <vt:i4>123</vt:i4>
      </vt:variant>
      <vt:variant>
        <vt:i4>0</vt:i4>
      </vt:variant>
      <vt:variant>
        <vt:i4>5</vt:i4>
      </vt:variant>
      <vt:variant>
        <vt:lpwstr>https://libcat.naturalresources.wales/</vt:lpwstr>
      </vt:variant>
      <vt:variant>
        <vt:lpwstr/>
      </vt:variant>
      <vt:variant>
        <vt:i4>8257573</vt:i4>
      </vt:variant>
      <vt:variant>
        <vt:i4>120</vt:i4>
      </vt:variant>
      <vt:variant>
        <vt:i4>0</vt:i4>
      </vt:variant>
      <vt:variant>
        <vt:i4>5</vt:i4>
      </vt:variant>
      <vt:variant>
        <vt:lpwstr>http://psycprints.ecs.soton.ac.uk/archive/00000462/</vt:lpwstr>
      </vt:variant>
      <vt:variant>
        <vt:lpwstr/>
      </vt:variant>
      <vt:variant>
        <vt:i4>6553721</vt:i4>
      </vt:variant>
      <vt:variant>
        <vt:i4>117</vt:i4>
      </vt:variant>
      <vt:variant>
        <vt:i4>0</vt:i4>
      </vt:variant>
      <vt:variant>
        <vt:i4>5</vt:i4>
      </vt:variant>
      <vt:variant>
        <vt:lpwstr>http://www.bournemouth.ac.uk/library/using/guide_to_citing_internet_source.html</vt:lpwstr>
      </vt:variant>
      <vt:variant>
        <vt:lpwstr/>
      </vt:variant>
      <vt:variant>
        <vt:i4>1114166</vt:i4>
      </vt:variant>
      <vt:variant>
        <vt:i4>98</vt:i4>
      </vt:variant>
      <vt:variant>
        <vt:i4>0</vt:i4>
      </vt:variant>
      <vt:variant>
        <vt:i4>5</vt:i4>
      </vt:variant>
      <vt:variant>
        <vt:lpwstr/>
      </vt:variant>
      <vt:variant>
        <vt:lpwstr>_Toc377372501</vt:lpwstr>
      </vt:variant>
      <vt:variant>
        <vt:i4>1114166</vt:i4>
      </vt:variant>
      <vt:variant>
        <vt:i4>92</vt:i4>
      </vt:variant>
      <vt:variant>
        <vt:i4>0</vt:i4>
      </vt:variant>
      <vt:variant>
        <vt:i4>5</vt:i4>
      </vt:variant>
      <vt:variant>
        <vt:lpwstr/>
      </vt:variant>
      <vt:variant>
        <vt:lpwstr>_Toc377372500</vt:lpwstr>
      </vt:variant>
      <vt:variant>
        <vt:i4>1572919</vt:i4>
      </vt:variant>
      <vt:variant>
        <vt:i4>86</vt:i4>
      </vt:variant>
      <vt:variant>
        <vt:i4>0</vt:i4>
      </vt:variant>
      <vt:variant>
        <vt:i4>5</vt:i4>
      </vt:variant>
      <vt:variant>
        <vt:lpwstr/>
      </vt:variant>
      <vt:variant>
        <vt:lpwstr>_Toc377372499</vt:lpwstr>
      </vt:variant>
      <vt:variant>
        <vt:i4>1310775</vt:i4>
      </vt:variant>
      <vt:variant>
        <vt:i4>77</vt:i4>
      </vt:variant>
      <vt:variant>
        <vt:i4>0</vt:i4>
      </vt:variant>
      <vt:variant>
        <vt:i4>5</vt:i4>
      </vt:variant>
      <vt:variant>
        <vt:lpwstr/>
      </vt:variant>
      <vt:variant>
        <vt:lpwstr>_Toc377372458</vt:lpwstr>
      </vt:variant>
      <vt:variant>
        <vt:i4>1310775</vt:i4>
      </vt:variant>
      <vt:variant>
        <vt:i4>71</vt:i4>
      </vt:variant>
      <vt:variant>
        <vt:i4>0</vt:i4>
      </vt:variant>
      <vt:variant>
        <vt:i4>5</vt:i4>
      </vt:variant>
      <vt:variant>
        <vt:lpwstr/>
      </vt:variant>
      <vt:variant>
        <vt:lpwstr>_Toc377372457</vt:lpwstr>
      </vt:variant>
      <vt:variant>
        <vt:i4>1310775</vt:i4>
      </vt:variant>
      <vt:variant>
        <vt:i4>65</vt:i4>
      </vt:variant>
      <vt:variant>
        <vt:i4>0</vt:i4>
      </vt:variant>
      <vt:variant>
        <vt:i4>5</vt:i4>
      </vt:variant>
      <vt:variant>
        <vt:lpwstr/>
      </vt:variant>
      <vt:variant>
        <vt:lpwstr>_Toc377372456</vt:lpwstr>
      </vt:variant>
      <vt:variant>
        <vt:i4>1310775</vt:i4>
      </vt:variant>
      <vt:variant>
        <vt:i4>59</vt:i4>
      </vt:variant>
      <vt:variant>
        <vt:i4>0</vt:i4>
      </vt:variant>
      <vt:variant>
        <vt:i4>5</vt:i4>
      </vt:variant>
      <vt:variant>
        <vt:lpwstr/>
      </vt:variant>
      <vt:variant>
        <vt:lpwstr>_Toc377372455</vt:lpwstr>
      </vt:variant>
      <vt:variant>
        <vt:i4>1310775</vt:i4>
      </vt:variant>
      <vt:variant>
        <vt:i4>53</vt:i4>
      </vt:variant>
      <vt:variant>
        <vt:i4>0</vt:i4>
      </vt:variant>
      <vt:variant>
        <vt:i4>5</vt:i4>
      </vt:variant>
      <vt:variant>
        <vt:lpwstr/>
      </vt:variant>
      <vt:variant>
        <vt:lpwstr>_Toc377372454</vt:lpwstr>
      </vt:variant>
      <vt:variant>
        <vt:i4>2031667</vt:i4>
      </vt:variant>
      <vt:variant>
        <vt:i4>44</vt:i4>
      </vt:variant>
      <vt:variant>
        <vt:i4>0</vt:i4>
      </vt:variant>
      <vt:variant>
        <vt:i4>5</vt:i4>
      </vt:variant>
      <vt:variant>
        <vt:lpwstr/>
      </vt:variant>
      <vt:variant>
        <vt:lpwstr>_Toc377375098</vt:lpwstr>
      </vt:variant>
      <vt:variant>
        <vt:i4>2031667</vt:i4>
      </vt:variant>
      <vt:variant>
        <vt:i4>38</vt:i4>
      </vt:variant>
      <vt:variant>
        <vt:i4>0</vt:i4>
      </vt:variant>
      <vt:variant>
        <vt:i4>5</vt:i4>
      </vt:variant>
      <vt:variant>
        <vt:lpwstr/>
      </vt:variant>
      <vt:variant>
        <vt:lpwstr>_Toc377375097</vt:lpwstr>
      </vt:variant>
      <vt:variant>
        <vt:i4>2031667</vt:i4>
      </vt:variant>
      <vt:variant>
        <vt:i4>32</vt:i4>
      </vt:variant>
      <vt:variant>
        <vt:i4>0</vt:i4>
      </vt:variant>
      <vt:variant>
        <vt:i4>5</vt:i4>
      </vt:variant>
      <vt:variant>
        <vt:lpwstr/>
      </vt:variant>
      <vt:variant>
        <vt:lpwstr>_Toc377375096</vt:lpwstr>
      </vt:variant>
      <vt:variant>
        <vt:i4>2031667</vt:i4>
      </vt:variant>
      <vt:variant>
        <vt:i4>26</vt:i4>
      </vt:variant>
      <vt:variant>
        <vt:i4>0</vt:i4>
      </vt:variant>
      <vt:variant>
        <vt:i4>5</vt:i4>
      </vt:variant>
      <vt:variant>
        <vt:lpwstr/>
      </vt:variant>
      <vt:variant>
        <vt:lpwstr>_Toc377375095</vt:lpwstr>
      </vt:variant>
      <vt:variant>
        <vt:i4>2031667</vt:i4>
      </vt:variant>
      <vt:variant>
        <vt:i4>20</vt:i4>
      </vt:variant>
      <vt:variant>
        <vt:i4>0</vt:i4>
      </vt:variant>
      <vt:variant>
        <vt:i4>5</vt:i4>
      </vt:variant>
      <vt:variant>
        <vt:lpwstr/>
      </vt:variant>
      <vt:variant>
        <vt:lpwstr>_Toc377375094</vt:lpwstr>
      </vt:variant>
      <vt:variant>
        <vt:i4>2031667</vt:i4>
      </vt:variant>
      <vt:variant>
        <vt:i4>14</vt:i4>
      </vt:variant>
      <vt:variant>
        <vt:i4>0</vt:i4>
      </vt:variant>
      <vt:variant>
        <vt:i4>5</vt:i4>
      </vt:variant>
      <vt:variant>
        <vt:lpwstr/>
      </vt:variant>
      <vt:variant>
        <vt:lpwstr>_Toc377375093</vt:lpwstr>
      </vt:variant>
      <vt:variant>
        <vt:i4>2031667</vt:i4>
      </vt:variant>
      <vt:variant>
        <vt:i4>8</vt:i4>
      </vt:variant>
      <vt:variant>
        <vt:i4>0</vt:i4>
      </vt:variant>
      <vt:variant>
        <vt:i4>5</vt:i4>
      </vt:variant>
      <vt:variant>
        <vt:lpwstr/>
      </vt:variant>
      <vt:variant>
        <vt:lpwstr>_Toc377375092</vt:lpwstr>
      </vt:variant>
      <vt:variant>
        <vt:i4>2031667</vt:i4>
      </vt:variant>
      <vt:variant>
        <vt:i4>2</vt:i4>
      </vt:variant>
      <vt:variant>
        <vt:i4>0</vt:i4>
      </vt:variant>
      <vt:variant>
        <vt:i4>5</vt:i4>
      </vt:variant>
      <vt:variant>
        <vt:lpwstr/>
      </vt:variant>
      <vt:variant>
        <vt:lpwstr>_Toc377375091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Zoe Pearson</dc:creator>
  <cp:lastModifiedBy>Evans, Alison</cp:lastModifiedBy>
  <cp:revision>2</cp:revision>
  <cp:lastPrinted>2020-04-06T14:48:00Z</cp:lastPrinted>
  <dcterms:created xsi:type="dcterms:W3CDTF">2020-06-30T11:16:00Z</dcterms:created>
  <dcterms:modified xsi:type="dcterms:W3CDTF">2020-06-30T11:16:00Z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0x010100398F31472186FD49A80A75D6CA842E4D</vt:lpwstr>
  </property>
  <property fmtid="{D5CDD505-2E9C-101B-9397-08002B2CF9AE}" pid="3" name="_dlc_DocIdItemGuid">
    <vt:lpwstr>28dd65d1-e71c-40d6-b86f-e08ba46452d7</vt:lpwstr>
  </property>
  <property fmtid="{D5CDD505-2E9C-101B-9397-08002B2CF9AE}" pid="4" name="Order">
    <vt:r8>56500</vt:r8>
  </property>
</Properties>
</file>