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D51" w:rsidRDefault="004A2D51" w:rsidP="004A2D51">
      <w:pPr>
        <w:pStyle w:val="BodyText"/>
        <w:jc w:val="center"/>
        <w:rPr>
          <w:color w:val="0091A5"/>
          <w:sz w:val="28"/>
          <w:szCs w:val="28"/>
        </w:rPr>
      </w:pPr>
      <w:r>
        <w:rPr>
          <w:color w:val="0091A5"/>
          <w:sz w:val="28"/>
          <w:szCs w:val="28"/>
          <w:lang w:val="cy-GB"/>
        </w:rPr>
        <w:t>23 Mawrth 2017</w:t>
      </w:r>
    </w:p>
    <w:p w:rsidR="004A2D51" w:rsidRPr="000105A2" w:rsidRDefault="004A2D51" w:rsidP="004A2D51">
      <w:pPr>
        <w:pStyle w:val="BodyText"/>
        <w:jc w:val="center"/>
        <w:rPr>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A70C95" w:rsidTr="004A2D51">
        <w:trPr>
          <w:trHeight w:val="534"/>
        </w:trPr>
        <w:tc>
          <w:tcPr>
            <w:tcW w:w="3586" w:type="dxa"/>
            <w:shd w:val="clear" w:color="auto" w:fill="auto"/>
          </w:tcPr>
          <w:p w:rsidR="004A2D51" w:rsidRPr="0053443A" w:rsidRDefault="004A2D51" w:rsidP="004A2D51">
            <w:pPr>
              <w:jc w:val="both"/>
              <w:rPr>
                <w:rFonts w:eastAsia="Arial" w:cs="Arial"/>
                <w:b/>
              </w:rPr>
            </w:pPr>
            <w:r w:rsidRPr="0053443A">
              <w:rPr>
                <w:rFonts w:eastAsia="Arial" w:cs="Arial"/>
                <w:b/>
                <w:bCs/>
                <w:lang w:val="cy-GB"/>
              </w:rPr>
              <w:t>Teitl y Papur</w:t>
            </w:r>
          </w:p>
        </w:tc>
        <w:tc>
          <w:tcPr>
            <w:tcW w:w="6621" w:type="dxa"/>
            <w:shd w:val="clear" w:color="auto" w:fill="auto"/>
          </w:tcPr>
          <w:p w:rsidR="004A2D51" w:rsidRPr="004A2D51" w:rsidRDefault="004A2D51" w:rsidP="004A2D51">
            <w:pPr>
              <w:jc w:val="both"/>
            </w:pPr>
            <w:r>
              <w:rPr>
                <w:lang w:val="cy-GB"/>
              </w:rPr>
              <w:t>Diweddariad Llesiant, Iechyd a Diogelwch</w:t>
            </w:r>
          </w:p>
        </w:tc>
      </w:tr>
      <w:tr w:rsidR="00A70C95" w:rsidTr="004A2D51">
        <w:trPr>
          <w:trHeight w:val="386"/>
        </w:trPr>
        <w:tc>
          <w:tcPr>
            <w:tcW w:w="3586" w:type="dxa"/>
            <w:shd w:val="clear" w:color="auto" w:fill="auto"/>
          </w:tcPr>
          <w:p w:rsidR="004A2D51" w:rsidRPr="0053443A" w:rsidRDefault="004A2D51" w:rsidP="004A2D51">
            <w:pPr>
              <w:jc w:val="both"/>
              <w:rPr>
                <w:rFonts w:eastAsia="Arial" w:cs="Arial"/>
                <w:b/>
              </w:rPr>
            </w:pPr>
            <w:r w:rsidRPr="0053443A">
              <w:rPr>
                <w:rFonts w:eastAsia="Arial" w:cs="Arial"/>
                <w:b/>
                <w:bCs/>
                <w:lang w:val="cy-GB"/>
              </w:rPr>
              <w:t>Cyfeirnod y Papur:</w:t>
            </w:r>
          </w:p>
        </w:tc>
        <w:tc>
          <w:tcPr>
            <w:tcW w:w="6621" w:type="dxa"/>
            <w:shd w:val="clear" w:color="auto" w:fill="auto"/>
          </w:tcPr>
          <w:p w:rsidR="004A2D51" w:rsidRPr="006C19FD" w:rsidRDefault="000405D6" w:rsidP="004A2D51">
            <w:pPr>
              <w:jc w:val="both"/>
              <w:rPr>
                <w:rFonts w:cs="Arial"/>
                <w:b/>
              </w:rPr>
            </w:pPr>
            <w:r>
              <w:rPr>
                <w:rFonts w:cs="Arial"/>
                <w:b/>
              </w:rPr>
              <w:t>NRW B B 14.17</w:t>
            </w:r>
          </w:p>
        </w:tc>
      </w:tr>
      <w:tr w:rsidR="00A70C95" w:rsidTr="004A2D51">
        <w:tc>
          <w:tcPr>
            <w:tcW w:w="3586" w:type="dxa"/>
            <w:shd w:val="clear" w:color="auto" w:fill="auto"/>
          </w:tcPr>
          <w:p w:rsidR="004A2D51" w:rsidRPr="0053443A" w:rsidRDefault="004A2D51" w:rsidP="004A2D51">
            <w:pPr>
              <w:jc w:val="both"/>
              <w:rPr>
                <w:rFonts w:eastAsia="Arial" w:cs="Arial"/>
                <w:b/>
              </w:rPr>
            </w:pPr>
            <w:r w:rsidRPr="0053443A">
              <w:rPr>
                <w:rFonts w:eastAsia="Arial" w:cs="Arial"/>
                <w:b/>
                <w:bCs/>
                <w:lang w:val="cy-GB"/>
              </w:rPr>
              <w:t>Noddir y Papur gan:</w:t>
            </w:r>
          </w:p>
          <w:p w:rsidR="004A2D51" w:rsidRPr="006C19FD" w:rsidRDefault="004A2D51" w:rsidP="004A2D51">
            <w:pPr>
              <w:jc w:val="both"/>
              <w:rPr>
                <w:rFonts w:cs="Arial"/>
                <w:b/>
              </w:rPr>
            </w:pPr>
          </w:p>
        </w:tc>
        <w:tc>
          <w:tcPr>
            <w:tcW w:w="6621" w:type="dxa"/>
            <w:shd w:val="clear" w:color="auto" w:fill="auto"/>
          </w:tcPr>
          <w:p w:rsidR="004A2D51" w:rsidRPr="004A2D51" w:rsidRDefault="004A2D51" w:rsidP="004A2D51">
            <w:pPr>
              <w:jc w:val="both"/>
              <w:rPr>
                <w:rFonts w:eastAsia="Arial" w:cs="Arial"/>
              </w:rPr>
            </w:pPr>
            <w:r w:rsidRPr="0053443A">
              <w:rPr>
                <w:rFonts w:eastAsia="Arial" w:cs="Arial"/>
                <w:lang w:val="cy-GB"/>
              </w:rPr>
              <w:t>Ashleigh Dunn</w:t>
            </w:r>
          </w:p>
        </w:tc>
      </w:tr>
      <w:tr w:rsidR="00A70C95" w:rsidTr="004A2D51">
        <w:tc>
          <w:tcPr>
            <w:tcW w:w="3586" w:type="dxa"/>
            <w:shd w:val="clear" w:color="auto" w:fill="auto"/>
          </w:tcPr>
          <w:p w:rsidR="004A2D51" w:rsidRPr="0053443A" w:rsidRDefault="004A2D51" w:rsidP="004A2D51">
            <w:pPr>
              <w:jc w:val="both"/>
              <w:rPr>
                <w:rFonts w:eastAsia="Arial" w:cs="Arial"/>
                <w:b/>
              </w:rPr>
            </w:pPr>
            <w:r w:rsidRPr="0053443A">
              <w:rPr>
                <w:rFonts w:eastAsia="Arial" w:cs="Arial"/>
                <w:b/>
                <w:bCs/>
                <w:lang w:val="cy-GB"/>
              </w:rPr>
              <w:t>Cyflwynir y Papur gan:</w:t>
            </w:r>
          </w:p>
          <w:p w:rsidR="004A2D51" w:rsidRPr="006C19FD" w:rsidRDefault="004A2D51" w:rsidP="004A2D51">
            <w:pPr>
              <w:jc w:val="both"/>
              <w:rPr>
                <w:rFonts w:cs="Arial"/>
                <w:b/>
              </w:rPr>
            </w:pPr>
          </w:p>
        </w:tc>
        <w:tc>
          <w:tcPr>
            <w:tcW w:w="6621" w:type="dxa"/>
            <w:shd w:val="clear" w:color="auto" w:fill="auto"/>
          </w:tcPr>
          <w:p w:rsidR="004A2D51" w:rsidRPr="0053443A" w:rsidRDefault="004A2D51" w:rsidP="004A2D51">
            <w:pPr>
              <w:jc w:val="both"/>
              <w:rPr>
                <w:rFonts w:eastAsia="Arial" w:cs="Arial"/>
              </w:rPr>
            </w:pPr>
            <w:r w:rsidRPr="0053443A">
              <w:rPr>
                <w:rFonts w:eastAsia="Arial" w:cs="Arial"/>
                <w:lang w:val="cy-GB"/>
              </w:rPr>
              <w:t>Emyr Roberts</w:t>
            </w:r>
          </w:p>
        </w:tc>
      </w:tr>
    </w:tbl>
    <w:p w:rsidR="004A2D51" w:rsidRDefault="004A2D51" w:rsidP="004A2D51">
      <w:pPr>
        <w:pStyle w:val="BodyText"/>
        <w:jc w:val="center"/>
      </w:pPr>
    </w:p>
    <w:p w:rsidR="004A2D51" w:rsidRDefault="004A2D51" w:rsidP="004A2D51">
      <w:pPr>
        <w:pStyle w:val="BodyText"/>
        <w:jc w:val="both"/>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A70C95" w:rsidTr="004A2D51">
        <w:tc>
          <w:tcPr>
            <w:tcW w:w="3586" w:type="dxa"/>
            <w:shd w:val="clear" w:color="auto" w:fill="auto"/>
          </w:tcPr>
          <w:p w:rsidR="004A2D51" w:rsidRPr="0053443A" w:rsidRDefault="004A2D51" w:rsidP="004A2D51">
            <w:pPr>
              <w:jc w:val="both"/>
              <w:rPr>
                <w:rFonts w:eastAsia="Arial" w:cs="Arial"/>
                <w:b/>
              </w:rPr>
            </w:pPr>
            <w:r w:rsidRPr="0053443A">
              <w:rPr>
                <w:rFonts w:eastAsia="Arial" w:cs="Arial"/>
                <w:b/>
                <w:bCs/>
                <w:lang w:val="cy-GB"/>
              </w:rPr>
              <w:t>Diben y Papur:</w:t>
            </w:r>
          </w:p>
        </w:tc>
        <w:tc>
          <w:tcPr>
            <w:tcW w:w="6621" w:type="dxa"/>
            <w:shd w:val="clear" w:color="auto" w:fill="auto"/>
          </w:tcPr>
          <w:p w:rsidR="004A2D51" w:rsidRDefault="004A2D51" w:rsidP="004A2D51">
            <w:pPr>
              <w:jc w:val="both"/>
              <w:rPr>
                <w:rFonts w:eastAsia="Arial" w:cs="Arial"/>
                <w:lang w:val="cy-GB"/>
              </w:rPr>
            </w:pPr>
            <w:r w:rsidRPr="0053443A">
              <w:rPr>
                <w:rFonts w:eastAsia="Arial" w:cs="Arial"/>
                <w:lang w:val="cy-GB"/>
              </w:rPr>
              <w:t xml:space="preserve">Craffu </w:t>
            </w:r>
          </w:p>
          <w:p w:rsidR="004A2D51" w:rsidRPr="006C19FD" w:rsidRDefault="004A2D51" w:rsidP="004A2D51">
            <w:pPr>
              <w:jc w:val="both"/>
              <w:rPr>
                <w:rFonts w:cs="Arial"/>
                <w:b/>
              </w:rPr>
            </w:pPr>
          </w:p>
        </w:tc>
      </w:tr>
      <w:tr w:rsidR="00A70C95" w:rsidTr="004A2D51">
        <w:tc>
          <w:tcPr>
            <w:tcW w:w="3586" w:type="dxa"/>
            <w:shd w:val="clear" w:color="auto" w:fill="auto"/>
          </w:tcPr>
          <w:p w:rsidR="004A2D51" w:rsidRPr="0053443A" w:rsidRDefault="004A2D51" w:rsidP="004A2D51">
            <w:pPr>
              <w:jc w:val="both"/>
              <w:rPr>
                <w:rFonts w:eastAsia="Arial" w:cs="Arial"/>
                <w:b/>
              </w:rPr>
            </w:pPr>
            <w:r w:rsidRPr="0053443A">
              <w:rPr>
                <w:rFonts w:eastAsia="Arial" w:cs="Arial"/>
                <w:b/>
                <w:bCs/>
                <w:lang w:val="cy-GB"/>
              </w:rPr>
              <w:t>Argymhelliad:</w:t>
            </w:r>
          </w:p>
        </w:tc>
        <w:tc>
          <w:tcPr>
            <w:tcW w:w="6621" w:type="dxa"/>
            <w:shd w:val="clear" w:color="auto" w:fill="auto"/>
          </w:tcPr>
          <w:p w:rsidR="004A2D51" w:rsidRPr="0053443A" w:rsidRDefault="004A2D51" w:rsidP="004A2D51">
            <w:pPr>
              <w:jc w:val="both"/>
              <w:rPr>
                <w:rFonts w:eastAsia="Arial" w:cs="Arial"/>
              </w:rPr>
            </w:pPr>
            <w:r w:rsidRPr="0053443A">
              <w:rPr>
                <w:rFonts w:eastAsia="Arial" w:cs="Arial"/>
                <w:lang w:val="cy-GB"/>
              </w:rPr>
              <w:t>Nodi materion a chynnydd a wnaed hyd yn hyn</w:t>
            </w:r>
          </w:p>
          <w:p w:rsidR="004A2D51" w:rsidRPr="006C19FD" w:rsidRDefault="004A2D51" w:rsidP="004A2D51">
            <w:pPr>
              <w:jc w:val="both"/>
              <w:rPr>
                <w:rFonts w:cs="Arial"/>
              </w:rPr>
            </w:pPr>
          </w:p>
        </w:tc>
      </w:tr>
    </w:tbl>
    <w:p w:rsidR="004A2D51" w:rsidRDefault="004A2D51" w:rsidP="004A2D51">
      <w:pPr>
        <w:pStyle w:val="BodyText"/>
        <w:jc w:val="both"/>
      </w:pPr>
    </w:p>
    <w:p w:rsidR="004A2D51" w:rsidRDefault="004A2D51" w:rsidP="004A2D51">
      <w:pPr>
        <w:pStyle w:val="BodyText"/>
        <w:jc w:val="both"/>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A70C95" w:rsidTr="004A2D51">
        <w:tc>
          <w:tcPr>
            <w:tcW w:w="3586" w:type="dxa"/>
            <w:shd w:val="clear" w:color="auto" w:fill="auto"/>
          </w:tcPr>
          <w:p w:rsidR="004A2D51" w:rsidRPr="0053443A" w:rsidRDefault="004A2D51" w:rsidP="004A2D51">
            <w:pPr>
              <w:jc w:val="both"/>
              <w:rPr>
                <w:rFonts w:eastAsia="Arial" w:cs="Arial"/>
              </w:rPr>
            </w:pPr>
            <w:r w:rsidRPr="0053443A">
              <w:rPr>
                <w:rFonts w:eastAsia="Arial" w:cs="Arial"/>
                <w:b/>
                <w:bCs/>
                <w:lang w:val="cy-GB"/>
              </w:rPr>
              <w:t>Effaith:</w:t>
            </w:r>
            <w:r w:rsidRPr="0053443A">
              <w:rPr>
                <w:rFonts w:eastAsia="Arial" w:cs="Arial"/>
                <w:lang w:val="cy-GB"/>
              </w:rPr>
              <w:t xml:space="preserve"> Noder – efallai nad yw pob pennawd yn berthnasol i'r pwnc</w:t>
            </w:r>
          </w:p>
        </w:tc>
        <w:tc>
          <w:tcPr>
            <w:tcW w:w="6621" w:type="dxa"/>
            <w:shd w:val="clear" w:color="auto" w:fill="auto"/>
          </w:tcPr>
          <w:p w:rsidR="004A2D51" w:rsidRPr="0053443A" w:rsidRDefault="004A2D51" w:rsidP="004A2D51">
            <w:pPr>
              <w:rPr>
                <w:rFonts w:eastAsia="Arial" w:cs="Arial"/>
              </w:rPr>
            </w:pPr>
            <w:r w:rsidRPr="0053443A">
              <w:rPr>
                <w:rFonts w:eastAsia="Arial" w:cs="Arial"/>
                <w:lang w:val="cy-GB"/>
              </w:rPr>
              <w:t>Sut y mae'r cynigion yn y papur hwn yn helpu CNC i gyflawni egwyddorion Deddf Llesiant Cenedlaethau'r Dyfodol o ran:</w:t>
            </w:r>
          </w:p>
          <w:p w:rsidR="004A2D51" w:rsidRDefault="004A2D51" w:rsidP="004A2D51">
            <w:pPr>
              <w:rPr>
                <w:rFonts w:cs="Arial"/>
              </w:rPr>
            </w:pPr>
          </w:p>
          <w:p w:rsidR="004A2D51" w:rsidRPr="0053443A" w:rsidRDefault="004A2D51" w:rsidP="004A2D51">
            <w:pPr>
              <w:rPr>
                <w:rFonts w:eastAsia="Arial" w:cs="Arial"/>
                <w:b/>
              </w:rPr>
            </w:pPr>
            <w:r w:rsidRPr="0053443A">
              <w:rPr>
                <w:rFonts w:eastAsia="Arial" w:cs="Arial"/>
                <w:b/>
                <w:bCs/>
                <w:lang w:val="cy-GB"/>
              </w:rPr>
              <w:t xml:space="preserve">Edrych ar y </w:t>
            </w:r>
            <w:r w:rsidRPr="0053443A">
              <w:rPr>
                <w:rFonts w:eastAsia="Arial" w:cs="Arial"/>
                <w:b/>
                <w:bCs/>
                <w:u w:val="single"/>
                <w:lang w:val="cy-GB"/>
              </w:rPr>
              <w:t>tymor hir</w:t>
            </w:r>
            <w:r w:rsidRPr="0053443A">
              <w:rPr>
                <w:rFonts w:eastAsia="Arial" w:cs="Arial"/>
                <w:b/>
                <w:bCs/>
                <w:lang w:val="cy-GB"/>
              </w:rPr>
              <w:t>:</w:t>
            </w:r>
          </w:p>
          <w:p w:rsidR="004A2D51" w:rsidRPr="00A973EA" w:rsidRDefault="004A2D51" w:rsidP="004A2D51">
            <w:pPr>
              <w:rPr>
                <w:rFonts w:cs="Arial"/>
                <w:b/>
              </w:rPr>
            </w:pPr>
          </w:p>
          <w:p w:rsidR="004A2D51" w:rsidRPr="0053443A" w:rsidRDefault="004A2D51" w:rsidP="004A2D51">
            <w:pPr>
              <w:rPr>
                <w:rFonts w:eastAsia="Arial" w:cs="Arial"/>
                <w:b/>
              </w:rPr>
            </w:pPr>
            <w:r w:rsidRPr="0053443A">
              <w:rPr>
                <w:rFonts w:eastAsia="Arial" w:cs="Arial"/>
                <w:b/>
                <w:bCs/>
                <w:lang w:val="cy-GB"/>
              </w:rPr>
              <w:t xml:space="preserve">Mabwysiadu dull </w:t>
            </w:r>
            <w:r w:rsidRPr="0053443A">
              <w:rPr>
                <w:rFonts w:eastAsia="Arial" w:cs="Arial"/>
                <w:b/>
                <w:bCs/>
                <w:u w:val="single"/>
                <w:lang w:val="cy-GB"/>
              </w:rPr>
              <w:t>integredig</w:t>
            </w:r>
            <w:r w:rsidRPr="0053443A">
              <w:rPr>
                <w:rFonts w:eastAsia="Arial" w:cs="Arial"/>
                <w:b/>
                <w:bCs/>
                <w:lang w:val="cy-GB"/>
              </w:rPr>
              <w:t>:</w:t>
            </w:r>
          </w:p>
          <w:p w:rsidR="004A2D51" w:rsidRPr="00A973EA" w:rsidRDefault="004A2D51" w:rsidP="004A2D51">
            <w:pPr>
              <w:rPr>
                <w:rFonts w:cs="Arial"/>
                <w:b/>
              </w:rPr>
            </w:pPr>
          </w:p>
          <w:p w:rsidR="004A2D51" w:rsidRPr="0053443A" w:rsidRDefault="004A2D51" w:rsidP="004A2D51">
            <w:pPr>
              <w:rPr>
                <w:rFonts w:eastAsia="Arial" w:cs="Arial"/>
                <w:b/>
              </w:rPr>
            </w:pPr>
            <w:r w:rsidRPr="0053443A">
              <w:rPr>
                <w:rFonts w:eastAsia="Arial" w:cs="Arial"/>
                <w:b/>
                <w:bCs/>
                <w:lang w:val="cy-GB"/>
              </w:rPr>
              <w:t xml:space="preserve">Cynnwys </w:t>
            </w:r>
            <w:r w:rsidRPr="0053443A">
              <w:rPr>
                <w:rFonts w:eastAsia="Arial" w:cs="Arial"/>
                <w:b/>
                <w:bCs/>
                <w:u w:val="single"/>
                <w:lang w:val="cy-GB"/>
              </w:rPr>
              <w:t>amrywiaeth</w:t>
            </w:r>
            <w:r w:rsidRPr="0053443A">
              <w:rPr>
                <w:rFonts w:eastAsia="Arial" w:cs="Arial"/>
                <w:b/>
                <w:bCs/>
                <w:lang w:val="cy-GB"/>
              </w:rPr>
              <w:t xml:space="preserve"> o'r boblogaeth:</w:t>
            </w:r>
          </w:p>
          <w:p w:rsidR="004A2D51" w:rsidRPr="00A973EA" w:rsidRDefault="004A2D51" w:rsidP="004A2D51">
            <w:pPr>
              <w:rPr>
                <w:rFonts w:cs="Arial"/>
                <w:b/>
              </w:rPr>
            </w:pPr>
          </w:p>
          <w:p w:rsidR="004A2D51" w:rsidRPr="0053443A" w:rsidRDefault="004A2D51" w:rsidP="004A2D51">
            <w:pPr>
              <w:rPr>
                <w:rFonts w:eastAsia="Arial" w:cs="Arial"/>
                <w:b/>
              </w:rPr>
            </w:pPr>
            <w:r w:rsidRPr="0053443A">
              <w:rPr>
                <w:rFonts w:eastAsia="Arial" w:cs="Arial"/>
                <w:b/>
                <w:bCs/>
                <w:lang w:val="cy-GB"/>
              </w:rPr>
              <w:t xml:space="preserve">Gweithio mewn modd </w:t>
            </w:r>
            <w:r w:rsidRPr="0053443A">
              <w:rPr>
                <w:rFonts w:eastAsia="Arial" w:cs="Arial"/>
                <w:b/>
                <w:bCs/>
                <w:u w:val="single"/>
                <w:lang w:val="cy-GB"/>
              </w:rPr>
              <w:t>cydweithrediadol</w:t>
            </w:r>
            <w:r w:rsidRPr="0053443A">
              <w:rPr>
                <w:rFonts w:eastAsia="Arial" w:cs="Arial"/>
                <w:b/>
                <w:bCs/>
                <w:lang w:val="cy-GB"/>
              </w:rPr>
              <w:t>:</w:t>
            </w:r>
          </w:p>
          <w:p w:rsidR="004A2D51" w:rsidRPr="00A973EA" w:rsidRDefault="004A2D51" w:rsidP="004A2D51">
            <w:pPr>
              <w:rPr>
                <w:rFonts w:cs="Arial"/>
                <w:b/>
              </w:rPr>
            </w:pPr>
          </w:p>
          <w:p w:rsidR="004A2D51" w:rsidRPr="0053443A" w:rsidRDefault="004A2D51" w:rsidP="004A2D51">
            <w:pPr>
              <w:jc w:val="both"/>
              <w:rPr>
                <w:rFonts w:eastAsia="Arial" w:cs="Arial"/>
                <w:b/>
              </w:rPr>
            </w:pPr>
            <w:r w:rsidRPr="0053443A">
              <w:rPr>
                <w:rFonts w:eastAsia="Arial" w:cs="Arial"/>
                <w:b/>
                <w:bCs/>
                <w:u w:val="single"/>
                <w:lang w:val="cy-GB"/>
              </w:rPr>
              <w:t>Atal</w:t>
            </w:r>
            <w:r w:rsidRPr="00DE5281">
              <w:rPr>
                <w:rFonts w:eastAsia="Arial" w:cs="Arial"/>
                <w:b/>
                <w:bCs/>
                <w:lang w:val="cy-GB"/>
              </w:rPr>
              <w:t xml:space="preserve"> </w:t>
            </w:r>
            <w:r w:rsidRPr="0053443A">
              <w:rPr>
                <w:rFonts w:eastAsia="Arial" w:cs="Arial"/>
                <w:b/>
                <w:bCs/>
                <w:lang w:val="cy-GB"/>
              </w:rPr>
              <w:t xml:space="preserve">problemau rhag digwydd: </w:t>
            </w:r>
          </w:p>
          <w:p w:rsidR="004A2D51" w:rsidRDefault="004A2D51" w:rsidP="004A2D51">
            <w:pPr>
              <w:jc w:val="both"/>
              <w:rPr>
                <w:rFonts w:cs="Arial"/>
                <w:b/>
              </w:rPr>
            </w:pPr>
          </w:p>
          <w:p w:rsidR="004A2D51" w:rsidRPr="0053443A" w:rsidRDefault="004A2D51" w:rsidP="004A2D51">
            <w:pPr>
              <w:jc w:val="both"/>
              <w:rPr>
                <w:rFonts w:eastAsia="Arial" w:cs="Arial"/>
              </w:rPr>
            </w:pPr>
            <w:r w:rsidRPr="0053443A">
              <w:rPr>
                <w:rFonts w:eastAsia="Arial" w:cs="Arial"/>
                <w:lang w:val="cy-GB"/>
              </w:rPr>
              <w:t>Mae map ffordd Cyfoeth Naturiol Cymru yn disgrifio sut mae ein llwyddiant yn dibynnu ar y ffordd rydym yn gweithio gyda’n gilydd i greu Cymru well. Mae'r map ffordd yn nodi ein gweledigaeth a’r hyn y byddwn yn ei wneud i'w gwireddu. Trwy'r gwaith a wnawn a'r ffordd rydym yn ei wneud, bydd Cyfoeth Naturiol Cymru yn gwneud cyfraniad cadarnhaol at wella llesiant, iechyd a diogelwch ein staff a'n cwsmeriaid ledled Cymru. Mae ein gwerthoedd yn golygu y byddwn yn gyfrifol ac yn atebol am ein gweithredoedd ac y byddwn yn gweithredu i gadw ein hunain ac eraill yn ddiogel hefyd.</w:t>
            </w:r>
          </w:p>
        </w:tc>
      </w:tr>
    </w:tbl>
    <w:p w:rsidR="004A2D51" w:rsidRPr="0053443A" w:rsidRDefault="004A2D51" w:rsidP="004A2D51">
      <w:pPr>
        <w:jc w:val="both"/>
        <w:rPr>
          <w:rFonts w:eastAsia="Arial" w:cs="Arial"/>
        </w:rPr>
      </w:pPr>
      <w:r w:rsidRPr="0053443A">
        <w:rPr>
          <w:rFonts w:eastAsia="Arial" w:cs="Arial"/>
          <w:lang w:val="cy-GB"/>
        </w:rPr>
        <w:br w:type="page"/>
      </w:r>
      <w:r w:rsidRPr="0053443A">
        <w:rPr>
          <w:rFonts w:eastAsia="Arial" w:cs="Arial"/>
          <w:b/>
          <w:bCs/>
          <w:u w:val="single"/>
          <w:lang w:val="cy-GB"/>
        </w:rPr>
        <w:lastRenderedPageBreak/>
        <w:t>Pwnc</w:t>
      </w:r>
    </w:p>
    <w:p w:rsidR="004A2D51" w:rsidRPr="00825EA4" w:rsidRDefault="004A2D51" w:rsidP="004A2D51">
      <w:pPr>
        <w:ind w:left="720" w:hanging="720"/>
        <w:jc w:val="both"/>
        <w:rPr>
          <w:rFonts w:cs="Arial"/>
        </w:rPr>
      </w:pPr>
    </w:p>
    <w:p w:rsidR="004A2D51" w:rsidRPr="0053443A" w:rsidRDefault="004A2D51" w:rsidP="004A2D51">
      <w:pPr>
        <w:autoSpaceDE w:val="0"/>
        <w:autoSpaceDN w:val="0"/>
        <w:adjustRightInd w:val="0"/>
        <w:jc w:val="both"/>
        <w:rPr>
          <w:rFonts w:eastAsia="Arial" w:cs="Arial"/>
        </w:rPr>
      </w:pPr>
      <w:r>
        <w:rPr>
          <w:lang w:val="cy-GB"/>
        </w:rPr>
        <w:t>1. Diweddariad Llesiant, Iechyd a Diogelwch ar gyfer Bwrdd Cyfoeth Naturiol Cymru.</w:t>
      </w:r>
    </w:p>
    <w:p w:rsidR="004A2D51" w:rsidRDefault="004A2D51" w:rsidP="004A2D51">
      <w:pPr>
        <w:jc w:val="both"/>
        <w:rPr>
          <w:rFonts w:cs="Arial"/>
        </w:rPr>
      </w:pPr>
    </w:p>
    <w:p w:rsidR="004A2D51" w:rsidRPr="0053443A" w:rsidRDefault="004A2D51" w:rsidP="004A2D51">
      <w:pPr>
        <w:jc w:val="both"/>
        <w:rPr>
          <w:rFonts w:eastAsia="Arial" w:cs="Arial"/>
        </w:rPr>
      </w:pPr>
      <w:r w:rsidRPr="0053443A">
        <w:rPr>
          <w:rFonts w:eastAsia="Arial" w:cs="Arial"/>
          <w:b/>
          <w:bCs/>
          <w:u w:val="single"/>
          <w:lang w:val="cy-GB"/>
        </w:rPr>
        <w:t>Cefndir</w:t>
      </w:r>
    </w:p>
    <w:p w:rsidR="004A2D51" w:rsidRPr="00825EA4" w:rsidRDefault="004A2D51" w:rsidP="004A2D51">
      <w:pPr>
        <w:jc w:val="both"/>
        <w:rPr>
          <w:rFonts w:cs="Arial"/>
        </w:rPr>
      </w:pPr>
    </w:p>
    <w:p w:rsidR="004A2D51" w:rsidRPr="004B2F65" w:rsidRDefault="004A2D51" w:rsidP="004A2D51">
      <w:pPr>
        <w:pStyle w:val="BodyText"/>
        <w:jc w:val="both"/>
      </w:pPr>
      <w:r>
        <w:rPr>
          <w:lang w:val="cy-GB"/>
        </w:rPr>
        <w:t>2. Mae'r papur briffio hwn yn disgrifio'r prif faterion a datblygiadau diweddar mewn perthynas â llesiant, iechyd a diogelwch, gan roi diweddariad, y prif ystadegau a dadansoddiad yn ogystal â chrynodeb byr o'r cynnydd a wnaed o ran materion penodol.</w:t>
      </w:r>
    </w:p>
    <w:p w:rsidR="004A2D51" w:rsidRDefault="004A2D51" w:rsidP="004A2D51">
      <w:pPr>
        <w:jc w:val="both"/>
        <w:rPr>
          <w:rFonts w:cs="Arial"/>
          <w:b/>
          <w:u w:val="single"/>
        </w:rPr>
      </w:pPr>
    </w:p>
    <w:p w:rsidR="004A2D51" w:rsidRPr="0053443A" w:rsidRDefault="004A2D51" w:rsidP="004A2D51">
      <w:pPr>
        <w:jc w:val="both"/>
        <w:rPr>
          <w:rFonts w:eastAsia="Arial" w:cs="Arial"/>
          <w:b/>
          <w:sz w:val="28"/>
          <w:szCs w:val="28"/>
          <w:u w:val="single"/>
        </w:rPr>
      </w:pPr>
      <w:r w:rsidRPr="0053443A">
        <w:rPr>
          <w:rFonts w:eastAsia="Arial" w:cs="Arial"/>
          <w:b/>
          <w:bCs/>
          <w:sz w:val="28"/>
          <w:szCs w:val="28"/>
          <w:u w:val="single"/>
          <w:lang w:val="cy-GB"/>
        </w:rPr>
        <w:t>Asesiad</w:t>
      </w:r>
    </w:p>
    <w:p w:rsidR="004A2D51" w:rsidRDefault="004A2D51" w:rsidP="004A2D51">
      <w:pPr>
        <w:jc w:val="both"/>
        <w:rPr>
          <w:rFonts w:cs="Arial"/>
          <w:b/>
          <w:u w:val="single"/>
        </w:rPr>
      </w:pPr>
    </w:p>
    <w:p w:rsidR="004A2D51" w:rsidRPr="0053443A" w:rsidRDefault="004A2D51" w:rsidP="004A2D51">
      <w:pPr>
        <w:jc w:val="both"/>
        <w:rPr>
          <w:rFonts w:eastAsia="Arial" w:cs="Arial"/>
          <w:b/>
          <w:sz w:val="28"/>
          <w:szCs w:val="28"/>
          <w:u w:val="single"/>
        </w:rPr>
      </w:pPr>
      <w:r w:rsidRPr="0053443A">
        <w:rPr>
          <w:rFonts w:eastAsia="Arial" w:cs="Arial"/>
          <w:b/>
          <w:bCs/>
          <w:sz w:val="28"/>
          <w:szCs w:val="28"/>
          <w:u w:val="single"/>
          <w:lang w:val="cy-GB"/>
        </w:rPr>
        <w:t>Llesiant ac iechyd</w:t>
      </w:r>
    </w:p>
    <w:p w:rsidR="004A2D51" w:rsidRDefault="004A2D51" w:rsidP="004A2D51">
      <w:pPr>
        <w:jc w:val="both"/>
        <w:rPr>
          <w:rFonts w:cs="Arial"/>
          <w:b/>
          <w:u w:val="single"/>
        </w:rPr>
      </w:pPr>
    </w:p>
    <w:p w:rsidR="004A2D51" w:rsidRPr="0053443A" w:rsidRDefault="004A2D51" w:rsidP="004A2D51">
      <w:pPr>
        <w:jc w:val="both"/>
        <w:rPr>
          <w:rFonts w:eastAsia="Arial" w:cs="Arial"/>
          <w:b/>
        </w:rPr>
      </w:pPr>
      <w:r w:rsidRPr="0053443A">
        <w:rPr>
          <w:rFonts w:eastAsia="Arial" w:cs="Arial"/>
          <w:b/>
          <w:bCs/>
          <w:lang w:val="cy-GB"/>
        </w:rPr>
        <w:t>Ystadegau absenoldeb oherwydd salwch ar gyfer 2016–17</w:t>
      </w:r>
    </w:p>
    <w:p w:rsidR="004A2D51" w:rsidRPr="00786DE6" w:rsidRDefault="004A2D51" w:rsidP="004A2D51">
      <w:pPr>
        <w:pStyle w:val="BodyText"/>
        <w:jc w:val="both"/>
        <w:rPr>
          <w:sz w:val="16"/>
          <w:szCs w:val="16"/>
        </w:rPr>
      </w:pPr>
    </w:p>
    <w:p w:rsidR="004A2D51" w:rsidRPr="0053443A" w:rsidRDefault="004A2D51" w:rsidP="004A2D51">
      <w:pPr>
        <w:jc w:val="both"/>
        <w:rPr>
          <w:color w:val="000000"/>
        </w:rPr>
      </w:pPr>
      <w:r w:rsidRPr="0053443A">
        <w:rPr>
          <w:color w:val="000000"/>
          <w:lang w:val="cy-GB"/>
        </w:rPr>
        <w:t xml:space="preserve">3. O fis Ebrill 2016 i fis Ionawr 2017, y gyfradd dreigl ar gyfer absenoldeb oherwydd salwch am y flwyddyn yw 5.9 diwrnod wedi’u colli i bob gweithiwr y flwyddyn, sy'n cyfateb i 2.7%. Meincnod Cyfoeth Naturiol Cymru yw dim mwy na saith diwrnod wedi’u colli i bob gweithiwr, sy'n cyfateb i 3.1%. Mewn cymhariaeth, mae data 2016 GIG Cymru yn dangos bod ein cyfradd absenoldebau'n is na GIG Cymru, oedd â chyfradd absenoldeb o 5.1%, ac yn is nag ymddiriedolaeth y GIG a berfformiodd orau (Iechyd Cyhoeddus Cymru), lle cafwyd cyfradd absenoldebau o 3.4%. Mae cymariaethau blaenorol wedi dangos bod cyfraddau absenoldebau Cyfoeth Naturiol Cymru yn gymharol neu'n llai na sefydliadau eraill y sector cyhoeddus. Mae'r tabl isod yn dangos y duedd absenoldebau a gofnodwyd yn ôl dyddiau fesul mis ers Ionawr 2016. </w:t>
      </w:r>
    </w:p>
    <w:p w:rsidR="004A2D51" w:rsidRDefault="004A2D51" w:rsidP="004A2D51">
      <w:pPr>
        <w:jc w:val="both"/>
        <w:rPr>
          <w:color w:val="000000"/>
        </w:rPr>
      </w:pPr>
    </w:p>
    <w:p w:rsidR="004A2D51" w:rsidRDefault="004A2D51" w:rsidP="004A2D51">
      <w:pPr>
        <w:jc w:val="center"/>
        <w:rPr>
          <w:color w:val="000000"/>
        </w:rPr>
      </w:pPr>
      <w:r>
        <w:rPr>
          <w:noProof/>
          <w:lang w:eastAsia="en-GB"/>
        </w:rPr>
        <w:drawing>
          <wp:inline distT="0" distB="0" distL="0" distR="0">
            <wp:extent cx="5322888" cy="2562543"/>
            <wp:effectExtent l="19050" t="0" r="11112" b="9207"/>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A2D51" w:rsidRDefault="004A2D51" w:rsidP="004A2D51">
      <w:pPr>
        <w:jc w:val="both"/>
        <w:rPr>
          <w:color w:val="000000"/>
        </w:rPr>
      </w:pPr>
    </w:p>
    <w:p w:rsidR="004A2D51" w:rsidRPr="0053443A" w:rsidRDefault="004A2D51" w:rsidP="004A2D51">
      <w:pPr>
        <w:jc w:val="both"/>
        <w:rPr>
          <w:color w:val="000000"/>
        </w:rPr>
      </w:pPr>
      <w:r>
        <w:rPr>
          <w:color w:val="000000"/>
          <w:lang w:val="cy-GB"/>
        </w:rPr>
        <w:t xml:space="preserve">4. Mae ein data'n parhau i gadarnhau bod system MyNRW bellach yn cael ei defnyddio'n amlach i gofnodi absenoldebau salwch ac rydym yn gweithio i barhau'r datblygiad hwn.  Er enghraifft, roedd cofnodi absenoldebau wedi cynyddu o 51% ym mis Rhagfyr 2016 o gymharu â'r un cyfnod yn 2015. </w:t>
      </w:r>
    </w:p>
    <w:p w:rsidR="004A2D51" w:rsidRPr="0053443A" w:rsidRDefault="004A2D51" w:rsidP="004A2D51">
      <w:pPr>
        <w:jc w:val="both"/>
        <w:rPr>
          <w:color w:val="000000"/>
        </w:rPr>
      </w:pPr>
    </w:p>
    <w:p w:rsidR="004A2D51" w:rsidRDefault="004A2D51" w:rsidP="004A2D51">
      <w:pPr>
        <w:jc w:val="both"/>
        <w:rPr>
          <w:color w:val="000000"/>
        </w:rPr>
      </w:pPr>
      <w:r>
        <w:rPr>
          <w:color w:val="000000"/>
          <w:lang w:val="cy-GB"/>
        </w:rPr>
        <w:t xml:space="preserve">5. Iechyd meddwl oedd y prif reswm dros absenoldebau salwch ym mis Rhagfyr, ac roedd anhwylderau'r system anadlu a'r system dreulio'n ail ac yn drydydd yn y drefn honno. </w:t>
      </w:r>
    </w:p>
    <w:p w:rsidR="004A2D51" w:rsidRPr="0053443A" w:rsidRDefault="004A2D51" w:rsidP="004A2D51">
      <w:pPr>
        <w:jc w:val="both"/>
        <w:rPr>
          <w:color w:val="000000"/>
        </w:rPr>
      </w:pPr>
    </w:p>
    <w:p w:rsidR="004A2D51" w:rsidRPr="0053443A" w:rsidRDefault="004A2D51" w:rsidP="004A2D51">
      <w:pPr>
        <w:jc w:val="both"/>
        <w:rPr>
          <w:color w:val="000000"/>
        </w:rPr>
      </w:pPr>
      <w:r>
        <w:rPr>
          <w:color w:val="000000"/>
          <w:lang w:val="cy-GB"/>
        </w:rPr>
        <w:lastRenderedPageBreak/>
        <w:t xml:space="preserve">6. Mae'r nifer o absenoldebau a gofnodwyd lle na roddwyd rheswm wedi gostwng y mis hwn i 4% o'r holl absenoldebau adroddedig. Byddwn yn parhau i weithio i leihau'r achosion hyn ymhellach a gwella ansawdd ein data. I wella ein perfformiad ymhellach, rydym yn annog rheolwyr llinell yn weithgar i sicrhau nad oes ganddynt unrhyw gofnodion absenoldeb salwch anghyflawn a bod yr holl wybodaeth absenoldeb salwch wedi'i chyflwyno'n gywir gyda'r categori absenoldeb salwch ar gyfer yr holl salwch crybwylledig. </w:t>
      </w:r>
    </w:p>
    <w:p w:rsidR="004A2D51" w:rsidRPr="0053443A" w:rsidRDefault="004A2D51" w:rsidP="004A2D51">
      <w:pPr>
        <w:jc w:val="both"/>
        <w:rPr>
          <w:color w:val="000000"/>
          <w:highlight w:val="green"/>
        </w:rPr>
      </w:pPr>
    </w:p>
    <w:p w:rsidR="004A2D51" w:rsidRDefault="004A2D51" w:rsidP="004A2D51">
      <w:pPr>
        <w:jc w:val="both"/>
        <w:rPr>
          <w:color w:val="000000"/>
        </w:rPr>
      </w:pPr>
      <w:r>
        <w:rPr>
          <w:color w:val="000000"/>
          <w:lang w:val="cy-GB"/>
        </w:rPr>
        <w:t>7. Mae ein data iechyd galwedigaethol yn cael ei roi i ni ar sail chwarterol gan ein darparwr iechyd galwedigaethol, fel yr amlinellir yn nhermau'r contract. Yn y chwarter diweddaraf, mae ein data iechyd galwedigaethol yn dangos bod 55% o'n hatgyfeiriadau gan reolwyr yn gysylltiedig â phroblemau iechyd meddwl, cynnydd o'r 40% a gofnodwyd yn y chwarter blaenorol. Mae 37% o'r atgyfeiriadau iechyd meddwl hynny'n gysylltiedig â straen yn y gweithle – canran debyg i'r chwarter blaenorol. Adroddir bod baich gwaith, newid swyddogaeth a diffyg arweinyddiaeth yn achosi straen sy'n gysylltiedig â gwaith. Ceir manylion pellach ar gyfer cyfnod mis Hydref i fis Rhagfyr yn y tabl isod. Sylwer bod y data'n dangos nad yw achosion iechyd meddwl bob amser o ganlyniad i un achosydd straen ac efallai y ceir cyfuniad o broblemau, e.e. problemau yn y gweithle a phroblemau personol.</w:t>
      </w:r>
    </w:p>
    <w:p w:rsidR="004A2D51" w:rsidRDefault="004A2D51" w:rsidP="004A2D51">
      <w:pPr>
        <w:jc w:val="both"/>
        <w:rPr>
          <w:color w:val="000000"/>
        </w:rPr>
      </w:pPr>
    </w:p>
    <w:p w:rsidR="004A2D51" w:rsidRDefault="004A2D51" w:rsidP="004A2D51">
      <w:pPr>
        <w:jc w:val="both"/>
        <w:rPr>
          <w:color w:val="000000"/>
        </w:rPr>
      </w:pPr>
    </w:p>
    <w:p w:rsidR="004A2D51" w:rsidRDefault="004A2D51" w:rsidP="004A2D51">
      <w:pPr>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1134"/>
        <w:gridCol w:w="992"/>
        <w:gridCol w:w="1134"/>
        <w:gridCol w:w="993"/>
        <w:gridCol w:w="1559"/>
        <w:gridCol w:w="2541"/>
      </w:tblGrid>
      <w:tr w:rsidR="00A70C95" w:rsidTr="004A2D51">
        <w:trPr>
          <w:trHeight w:val="471"/>
          <w:jc w:val="center"/>
        </w:trPr>
        <w:tc>
          <w:tcPr>
            <w:tcW w:w="1197" w:type="dxa"/>
            <w:shd w:val="clear" w:color="auto" w:fill="auto"/>
            <w:vAlign w:val="center"/>
          </w:tcPr>
          <w:p w:rsidR="004A2D51" w:rsidRPr="00CD77D4" w:rsidRDefault="004A2D51" w:rsidP="004A2D51">
            <w:pPr>
              <w:jc w:val="both"/>
              <w:rPr>
                <w:b/>
                <w:color w:val="000000"/>
                <w:sz w:val="20"/>
                <w:szCs w:val="20"/>
              </w:rPr>
            </w:pPr>
            <w:r w:rsidRPr="00CD77D4">
              <w:rPr>
                <w:b/>
                <w:bCs/>
                <w:color w:val="000000"/>
                <w:sz w:val="20"/>
                <w:szCs w:val="20"/>
                <w:lang w:val="cy-GB"/>
              </w:rPr>
              <w:t xml:space="preserve">Mis </w:t>
            </w:r>
          </w:p>
        </w:tc>
        <w:tc>
          <w:tcPr>
            <w:tcW w:w="1134" w:type="dxa"/>
            <w:shd w:val="clear" w:color="auto" w:fill="auto"/>
            <w:vAlign w:val="center"/>
          </w:tcPr>
          <w:p w:rsidR="004A2D51" w:rsidRPr="004A2D51" w:rsidRDefault="004A2D51" w:rsidP="004A2D51">
            <w:pPr>
              <w:jc w:val="both"/>
              <w:rPr>
                <w:b/>
                <w:color w:val="000000"/>
                <w:sz w:val="18"/>
                <w:szCs w:val="18"/>
              </w:rPr>
            </w:pPr>
            <w:r w:rsidRPr="004A2D51">
              <w:rPr>
                <w:b/>
                <w:bCs/>
                <w:color w:val="000000"/>
                <w:sz w:val="18"/>
                <w:szCs w:val="18"/>
                <w:lang w:val="cy-GB"/>
              </w:rPr>
              <w:t>Atgyfeiria</w:t>
            </w:r>
            <w:r>
              <w:rPr>
                <w:b/>
                <w:bCs/>
                <w:color w:val="000000"/>
                <w:sz w:val="18"/>
                <w:szCs w:val="18"/>
                <w:lang w:val="cy-GB"/>
              </w:rPr>
              <w:t>-</w:t>
            </w:r>
            <w:r w:rsidRPr="004A2D51">
              <w:rPr>
                <w:b/>
                <w:bCs/>
                <w:color w:val="000000"/>
                <w:sz w:val="18"/>
                <w:szCs w:val="18"/>
                <w:lang w:val="cy-GB"/>
              </w:rPr>
              <w:t>dau</w:t>
            </w:r>
          </w:p>
        </w:tc>
        <w:tc>
          <w:tcPr>
            <w:tcW w:w="992" w:type="dxa"/>
            <w:shd w:val="clear" w:color="auto" w:fill="auto"/>
            <w:vAlign w:val="center"/>
          </w:tcPr>
          <w:p w:rsidR="004A2D51" w:rsidRPr="00CD77D4" w:rsidRDefault="004A2D51" w:rsidP="004A2D51">
            <w:pPr>
              <w:jc w:val="both"/>
              <w:rPr>
                <w:b/>
                <w:color w:val="000000"/>
                <w:sz w:val="20"/>
                <w:szCs w:val="20"/>
              </w:rPr>
            </w:pPr>
            <w:r w:rsidRPr="00CD77D4">
              <w:rPr>
                <w:b/>
                <w:bCs/>
                <w:color w:val="000000"/>
                <w:sz w:val="20"/>
                <w:szCs w:val="20"/>
                <w:lang w:val="cy-GB"/>
              </w:rPr>
              <w:t>Iechyd meddwl</w:t>
            </w:r>
          </w:p>
        </w:tc>
        <w:tc>
          <w:tcPr>
            <w:tcW w:w="1134" w:type="dxa"/>
            <w:shd w:val="clear" w:color="auto" w:fill="auto"/>
          </w:tcPr>
          <w:p w:rsidR="004A2D51" w:rsidRPr="00CD77D4" w:rsidRDefault="004A2D51" w:rsidP="004A2D51">
            <w:pPr>
              <w:jc w:val="both"/>
              <w:rPr>
                <w:b/>
                <w:color w:val="000000"/>
                <w:sz w:val="20"/>
                <w:szCs w:val="20"/>
              </w:rPr>
            </w:pPr>
            <w:r w:rsidRPr="00CD77D4">
              <w:rPr>
                <w:b/>
                <w:bCs/>
                <w:color w:val="000000"/>
                <w:sz w:val="20"/>
                <w:szCs w:val="20"/>
                <w:lang w:val="cy-GB"/>
              </w:rPr>
              <w:t>Straen personol</w:t>
            </w:r>
          </w:p>
        </w:tc>
        <w:tc>
          <w:tcPr>
            <w:tcW w:w="993" w:type="dxa"/>
            <w:shd w:val="clear" w:color="auto" w:fill="auto"/>
          </w:tcPr>
          <w:p w:rsidR="004A2D51" w:rsidRPr="00CD77D4" w:rsidRDefault="004A2D51" w:rsidP="004A2D51">
            <w:pPr>
              <w:jc w:val="both"/>
              <w:rPr>
                <w:b/>
                <w:color w:val="000000"/>
                <w:sz w:val="20"/>
                <w:szCs w:val="20"/>
              </w:rPr>
            </w:pPr>
            <w:r w:rsidRPr="00CD77D4">
              <w:rPr>
                <w:b/>
                <w:bCs/>
                <w:color w:val="000000"/>
                <w:sz w:val="20"/>
                <w:szCs w:val="20"/>
                <w:lang w:val="cy-GB"/>
              </w:rPr>
              <w:t>Pryder</w:t>
            </w:r>
          </w:p>
        </w:tc>
        <w:tc>
          <w:tcPr>
            <w:tcW w:w="1559" w:type="dxa"/>
            <w:shd w:val="clear" w:color="auto" w:fill="auto"/>
          </w:tcPr>
          <w:p w:rsidR="004A2D51" w:rsidRPr="00CD77D4" w:rsidRDefault="004A2D51" w:rsidP="004A2D51">
            <w:pPr>
              <w:rPr>
                <w:b/>
                <w:color w:val="000000"/>
                <w:sz w:val="20"/>
                <w:szCs w:val="20"/>
              </w:rPr>
            </w:pPr>
            <w:r w:rsidRPr="00CD77D4">
              <w:rPr>
                <w:b/>
                <w:bCs/>
                <w:color w:val="000000"/>
                <w:sz w:val="20"/>
                <w:szCs w:val="20"/>
                <w:lang w:val="cy-GB"/>
              </w:rPr>
              <w:t>Straen yn y gweithle</w:t>
            </w:r>
          </w:p>
        </w:tc>
        <w:tc>
          <w:tcPr>
            <w:tcW w:w="2541" w:type="dxa"/>
            <w:shd w:val="clear" w:color="auto" w:fill="auto"/>
          </w:tcPr>
          <w:p w:rsidR="004A2D51" w:rsidRPr="00CD77D4" w:rsidRDefault="004A2D51" w:rsidP="004A2D51">
            <w:pPr>
              <w:jc w:val="both"/>
              <w:rPr>
                <w:b/>
                <w:color w:val="000000"/>
                <w:sz w:val="20"/>
                <w:szCs w:val="20"/>
              </w:rPr>
            </w:pPr>
            <w:r w:rsidRPr="64BC8C10">
              <w:rPr>
                <w:b/>
                <w:bCs/>
                <w:color w:val="000000"/>
                <w:sz w:val="20"/>
                <w:szCs w:val="20"/>
                <w:lang w:val="cy-GB"/>
              </w:rPr>
              <w:t>Achosion</w:t>
            </w:r>
          </w:p>
        </w:tc>
      </w:tr>
      <w:tr w:rsidR="00A70C95" w:rsidTr="004A2D51">
        <w:trPr>
          <w:jc w:val="center"/>
        </w:trPr>
        <w:tc>
          <w:tcPr>
            <w:tcW w:w="1197"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Hydref 2016</w:t>
            </w:r>
          </w:p>
        </w:tc>
        <w:tc>
          <w:tcPr>
            <w:tcW w:w="1134"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10</w:t>
            </w:r>
          </w:p>
        </w:tc>
        <w:tc>
          <w:tcPr>
            <w:tcW w:w="992"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6</w:t>
            </w:r>
          </w:p>
        </w:tc>
        <w:tc>
          <w:tcPr>
            <w:tcW w:w="1134"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2</w:t>
            </w:r>
          </w:p>
        </w:tc>
        <w:tc>
          <w:tcPr>
            <w:tcW w:w="993"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2</w:t>
            </w:r>
          </w:p>
        </w:tc>
        <w:tc>
          <w:tcPr>
            <w:tcW w:w="1559"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2</w:t>
            </w:r>
          </w:p>
        </w:tc>
        <w:tc>
          <w:tcPr>
            <w:tcW w:w="2541" w:type="dxa"/>
            <w:shd w:val="clear" w:color="auto" w:fill="auto"/>
          </w:tcPr>
          <w:p w:rsidR="004A2D51" w:rsidRPr="00CD77D4" w:rsidRDefault="004A2D51" w:rsidP="004A2D51">
            <w:pPr>
              <w:rPr>
                <w:color w:val="000000"/>
                <w:sz w:val="20"/>
                <w:szCs w:val="20"/>
              </w:rPr>
            </w:pPr>
            <w:r w:rsidRPr="00CD77D4">
              <w:rPr>
                <w:color w:val="000000"/>
                <w:sz w:val="20"/>
                <w:szCs w:val="20"/>
                <w:lang w:val="cy-GB"/>
              </w:rPr>
              <w:t>Baich gwaith, newid swyddogaeth</w:t>
            </w:r>
          </w:p>
        </w:tc>
      </w:tr>
      <w:tr w:rsidR="00A70C95" w:rsidTr="004A2D51">
        <w:trPr>
          <w:jc w:val="center"/>
        </w:trPr>
        <w:tc>
          <w:tcPr>
            <w:tcW w:w="1197"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Tachwedd 2016</w:t>
            </w:r>
          </w:p>
        </w:tc>
        <w:tc>
          <w:tcPr>
            <w:tcW w:w="1134"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13</w:t>
            </w:r>
          </w:p>
        </w:tc>
        <w:tc>
          <w:tcPr>
            <w:tcW w:w="992" w:type="dxa"/>
            <w:shd w:val="clear" w:color="auto" w:fill="auto"/>
            <w:vAlign w:val="center"/>
          </w:tcPr>
          <w:p w:rsidR="004A2D51" w:rsidRPr="00CD77D4" w:rsidRDefault="004A2D51" w:rsidP="004A2D51">
            <w:pPr>
              <w:jc w:val="both"/>
              <w:rPr>
                <w:color w:val="000000"/>
                <w:sz w:val="20"/>
                <w:szCs w:val="20"/>
              </w:rPr>
            </w:pPr>
            <w:r w:rsidRPr="00CD77D4">
              <w:rPr>
                <w:color w:val="000000"/>
                <w:sz w:val="20"/>
                <w:szCs w:val="20"/>
                <w:lang w:val="cy-GB"/>
              </w:rPr>
              <w:t>7</w:t>
            </w:r>
          </w:p>
        </w:tc>
        <w:tc>
          <w:tcPr>
            <w:tcW w:w="1134"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0</w:t>
            </w:r>
          </w:p>
        </w:tc>
        <w:tc>
          <w:tcPr>
            <w:tcW w:w="993" w:type="dxa"/>
            <w:shd w:val="clear" w:color="auto" w:fill="auto"/>
            <w:vAlign w:val="center"/>
          </w:tcPr>
          <w:p w:rsidR="004A2D51" w:rsidRPr="00B8646D" w:rsidRDefault="004A2D51" w:rsidP="004A2D51">
            <w:pPr>
              <w:jc w:val="both"/>
              <w:rPr>
                <w:color w:val="000000"/>
                <w:sz w:val="20"/>
                <w:szCs w:val="20"/>
              </w:rPr>
            </w:pPr>
            <w:r>
              <w:rPr>
                <w:color w:val="000000"/>
                <w:sz w:val="20"/>
                <w:szCs w:val="20"/>
                <w:lang w:val="cy-GB"/>
              </w:rPr>
              <w:t>4</w:t>
            </w:r>
          </w:p>
        </w:tc>
        <w:tc>
          <w:tcPr>
            <w:tcW w:w="1559" w:type="dxa"/>
            <w:shd w:val="clear" w:color="auto" w:fill="auto"/>
            <w:vAlign w:val="center"/>
          </w:tcPr>
          <w:p w:rsidR="004A2D51" w:rsidRPr="00B8646D" w:rsidRDefault="004A2D51" w:rsidP="004A2D51">
            <w:pPr>
              <w:jc w:val="both"/>
              <w:rPr>
                <w:color w:val="000000"/>
                <w:sz w:val="20"/>
                <w:szCs w:val="20"/>
              </w:rPr>
            </w:pPr>
            <w:r>
              <w:rPr>
                <w:color w:val="000000"/>
                <w:sz w:val="20"/>
                <w:szCs w:val="20"/>
                <w:lang w:val="cy-GB"/>
              </w:rPr>
              <w:t>3</w:t>
            </w:r>
          </w:p>
        </w:tc>
        <w:tc>
          <w:tcPr>
            <w:tcW w:w="2541" w:type="dxa"/>
            <w:shd w:val="clear" w:color="auto" w:fill="auto"/>
          </w:tcPr>
          <w:p w:rsidR="004A2D51" w:rsidRPr="00CD77D4" w:rsidRDefault="004A2D51" w:rsidP="004A2D51">
            <w:pPr>
              <w:rPr>
                <w:color w:val="000000"/>
                <w:sz w:val="20"/>
                <w:szCs w:val="20"/>
              </w:rPr>
            </w:pPr>
            <w:r>
              <w:rPr>
                <w:color w:val="000000"/>
                <w:sz w:val="20"/>
                <w:szCs w:val="20"/>
                <w:lang w:val="cy-GB"/>
              </w:rPr>
              <w:t xml:space="preserve">Baich gwaith, diffyg cefnogaeth/ arweinyddiaeth </w:t>
            </w:r>
          </w:p>
        </w:tc>
      </w:tr>
      <w:tr w:rsidR="00A70C95" w:rsidTr="004A2D51">
        <w:trPr>
          <w:jc w:val="center"/>
        </w:trPr>
        <w:tc>
          <w:tcPr>
            <w:tcW w:w="1197"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Rhagfyr 2016</w:t>
            </w:r>
          </w:p>
        </w:tc>
        <w:tc>
          <w:tcPr>
            <w:tcW w:w="1134"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6</w:t>
            </w:r>
          </w:p>
        </w:tc>
        <w:tc>
          <w:tcPr>
            <w:tcW w:w="992"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3</w:t>
            </w:r>
          </w:p>
        </w:tc>
        <w:tc>
          <w:tcPr>
            <w:tcW w:w="1134"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2</w:t>
            </w:r>
          </w:p>
        </w:tc>
        <w:tc>
          <w:tcPr>
            <w:tcW w:w="993"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0</w:t>
            </w:r>
          </w:p>
        </w:tc>
        <w:tc>
          <w:tcPr>
            <w:tcW w:w="1559"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1</w:t>
            </w:r>
          </w:p>
        </w:tc>
        <w:tc>
          <w:tcPr>
            <w:tcW w:w="2541" w:type="dxa"/>
            <w:shd w:val="clear" w:color="auto" w:fill="auto"/>
          </w:tcPr>
          <w:p w:rsidR="004A2D51" w:rsidRPr="00CD77D4" w:rsidRDefault="004A2D51" w:rsidP="004A2D51">
            <w:pPr>
              <w:jc w:val="both"/>
              <w:rPr>
                <w:color w:val="000000"/>
                <w:sz w:val="20"/>
                <w:szCs w:val="20"/>
              </w:rPr>
            </w:pPr>
            <w:r>
              <w:rPr>
                <w:color w:val="000000"/>
                <w:sz w:val="20"/>
                <w:szCs w:val="20"/>
                <w:lang w:val="cy-GB"/>
              </w:rPr>
              <w:t>Newid strwythurol</w:t>
            </w:r>
          </w:p>
        </w:tc>
      </w:tr>
      <w:tr w:rsidR="00A70C95" w:rsidTr="004A2D51">
        <w:trPr>
          <w:jc w:val="center"/>
        </w:trPr>
        <w:tc>
          <w:tcPr>
            <w:tcW w:w="1197" w:type="dxa"/>
            <w:shd w:val="clear" w:color="auto" w:fill="auto"/>
            <w:vAlign w:val="center"/>
          </w:tcPr>
          <w:p w:rsidR="004A2D51" w:rsidRPr="004A2D51" w:rsidRDefault="004A2D51" w:rsidP="004A2D51">
            <w:pPr>
              <w:jc w:val="both"/>
              <w:rPr>
                <w:b/>
                <w:color w:val="000000"/>
                <w:sz w:val="19"/>
                <w:szCs w:val="19"/>
              </w:rPr>
            </w:pPr>
            <w:r w:rsidRPr="004A2D51">
              <w:rPr>
                <w:b/>
                <w:bCs/>
                <w:color w:val="000000"/>
                <w:sz w:val="19"/>
                <w:szCs w:val="19"/>
                <w:lang w:val="cy-GB"/>
              </w:rPr>
              <w:t>Cyfanswm</w:t>
            </w:r>
          </w:p>
        </w:tc>
        <w:tc>
          <w:tcPr>
            <w:tcW w:w="1134"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29</w:t>
            </w:r>
          </w:p>
        </w:tc>
        <w:tc>
          <w:tcPr>
            <w:tcW w:w="992" w:type="dxa"/>
            <w:shd w:val="clear" w:color="auto" w:fill="auto"/>
            <w:vAlign w:val="center"/>
          </w:tcPr>
          <w:p w:rsidR="004A2D51" w:rsidRPr="00CD77D4" w:rsidRDefault="004A2D51" w:rsidP="004A2D51">
            <w:pPr>
              <w:jc w:val="both"/>
              <w:rPr>
                <w:color w:val="000000"/>
                <w:sz w:val="20"/>
                <w:szCs w:val="20"/>
              </w:rPr>
            </w:pPr>
            <w:r>
              <w:rPr>
                <w:color w:val="000000"/>
                <w:sz w:val="20"/>
                <w:szCs w:val="20"/>
                <w:lang w:val="cy-GB"/>
              </w:rPr>
              <w:t>16</w:t>
            </w:r>
          </w:p>
        </w:tc>
        <w:tc>
          <w:tcPr>
            <w:tcW w:w="1134" w:type="dxa"/>
            <w:shd w:val="clear" w:color="auto" w:fill="auto"/>
          </w:tcPr>
          <w:p w:rsidR="004A2D51" w:rsidRPr="00CD77D4" w:rsidRDefault="004A2D51" w:rsidP="004A2D51">
            <w:pPr>
              <w:jc w:val="both"/>
              <w:rPr>
                <w:color w:val="000000"/>
                <w:sz w:val="20"/>
                <w:szCs w:val="20"/>
              </w:rPr>
            </w:pPr>
            <w:r>
              <w:rPr>
                <w:color w:val="000000"/>
                <w:sz w:val="20"/>
                <w:szCs w:val="20"/>
                <w:lang w:val="cy-GB"/>
              </w:rPr>
              <w:t>4</w:t>
            </w:r>
          </w:p>
        </w:tc>
        <w:tc>
          <w:tcPr>
            <w:tcW w:w="993" w:type="dxa"/>
            <w:shd w:val="clear" w:color="auto" w:fill="auto"/>
          </w:tcPr>
          <w:p w:rsidR="004A2D51" w:rsidRPr="00CD77D4" w:rsidRDefault="004A2D51" w:rsidP="004A2D51">
            <w:pPr>
              <w:jc w:val="both"/>
              <w:rPr>
                <w:color w:val="000000"/>
                <w:sz w:val="20"/>
                <w:szCs w:val="20"/>
              </w:rPr>
            </w:pPr>
            <w:r>
              <w:rPr>
                <w:color w:val="000000"/>
                <w:sz w:val="20"/>
                <w:szCs w:val="20"/>
                <w:lang w:val="cy-GB"/>
              </w:rPr>
              <w:t>6</w:t>
            </w:r>
          </w:p>
        </w:tc>
        <w:tc>
          <w:tcPr>
            <w:tcW w:w="1559" w:type="dxa"/>
            <w:shd w:val="clear" w:color="auto" w:fill="auto"/>
          </w:tcPr>
          <w:p w:rsidR="004A2D51" w:rsidRPr="00CD77D4" w:rsidRDefault="004A2D51" w:rsidP="004A2D51">
            <w:pPr>
              <w:jc w:val="both"/>
              <w:rPr>
                <w:color w:val="000000"/>
                <w:sz w:val="20"/>
                <w:szCs w:val="20"/>
              </w:rPr>
            </w:pPr>
            <w:r>
              <w:rPr>
                <w:color w:val="000000"/>
                <w:sz w:val="20"/>
                <w:szCs w:val="20"/>
                <w:lang w:val="cy-GB"/>
              </w:rPr>
              <w:t>6</w:t>
            </w:r>
          </w:p>
        </w:tc>
        <w:tc>
          <w:tcPr>
            <w:tcW w:w="2541" w:type="dxa"/>
            <w:shd w:val="clear" w:color="auto" w:fill="auto"/>
          </w:tcPr>
          <w:p w:rsidR="004A2D51" w:rsidRPr="00CD77D4" w:rsidRDefault="004A2D51" w:rsidP="004A2D51">
            <w:pPr>
              <w:jc w:val="both"/>
              <w:rPr>
                <w:b/>
                <w:color w:val="000000"/>
                <w:sz w:val="20"/>
                <w:szCs w:val="20"/>
              </w:rPr>
            </w:pPr>
          </w:p>
        </w:tc>
      </w:tr>
    </w:tbl>
    <w:p w:rsidR="004A2D51" w:rsidRDefault="004A2D51" w:rsidP="004A2D51">
      <w:pPr>
        <w:jc w:val="both"/>
        <w:rPr>
          <w:color w:val="000000"/>
        </w:rPr>
      </w:pPr>
    </w:p>
    <w:p w:rsidR="004A2D51" w:rsidRDefault="004A2D51" w:rsidP="004A2D51">
      <w:pPr>
        <w:jc w:val="both"/>
        <w:rPr>
          <w:color w:val="000000"/>
        </w:rPr>
      </w:pPr>
    </w:p>
    <w:p w:rsidR="004A2D51" w:rsidRPr="004A0710" w:rsidRDefault="004A2D51" w:rsidP="004A2D51">
      <w:pPr>
        <w:pStyle w:val="BodyText"/>
        <w:jc w:val="both"/>
        <w:rPr>
          <w:sz w:val="22"/>
          <w:szCs w:val="22"/>
        </w:rPr>
      </w:pPr>
      <w:r w:rsidRPr="0053443A">
        <w:rPr>
          <w:rFonts w:eastAsia="Arial" w:cs="Arial"/>
          <w:b/>
          <w:bCs/>
          <w:color w:val="auto"/>
          <w:lang w:val="cy-GB"/>
        </w:rPr>
        <w:t>Mentrau llesiant a datblygiadau</w:t>
      </w:r>
      <w:r w:rsidRPr="64BC8C10">
        <w:rPr>
          <w:b/>
          <w:bCs/>
          <w:lang w:val="cy-GB"/>
        </w:rPr>
        <w:t xml:space="preserve"> </w:t>
      </w:r>
    </w:p>
    <w:p w:rsidR="004A2D51" w:rsidRDefault="004A2D51" w:rsidP="004A2D51">
      <w:pPr>
        <w:jc w:val="both"/>
        <w:rPr>
          <w:color w:val="000000"/>
        </w:rPr>
      </w:pPr>
    </w:p>
    <w:p w:rsidR="004A2D51" w:rsidRDefault="004A2D51" w:rsidP="004A2D51">
      <w:pPr>
        <w:jc w:val="both"/>
        <w:rPr>
          <w:color w:val="000000"/>
        </w:rPr>
      </w:pPr>
      <w:r>
        <w:rPr>
          <w:color w:val="000000"/>
          <w:lang w:val="cy-GB"/>
        </w:rPr>
        <w:t xml:space="preserve">8. Rydym wedi datblygu darlun cliriach sy'n dangos ein sefyllfa mewn perthynas ag absenoldebau ac iechyd meddwl, ac rydym yn ymwybodol iawn bod angen rheoli'r problemau hyn yn effeithiol. Mae arweinwyr a rheolwyr yn gweithio'n weithgar ar fesurau i atal ac ymdrin â phroblemau iechyd meddwl, gan gydnabod effaith bosibl gwerthuso swyddi, adolygiadau meysydd busnes, dylunio sefydliadol a'r Cynllun Ymadael Gwirfoddol ar staff. Rydym hefyd yn atgyfnerthu'r angen i reolwyr llinell ddefnyddio'r dulliau sydd ar gael i atal a rheoli absenoldeb oherwydd iechyd meddwl, e.e. iechyd galwedigaethol, rhaglen cymorth i weithwyr a defnyddio'r asesiad risg straen. </w:t>
      </w:r>
    </w:p>
    <w:p w:rsidR="004A2D51" w:rsidRDefault="004A2D51" w:rsidP="004A2D51">
      <w:pPr>
        <w:jc w:val="both"/>
        <w:rPr>
          <w:color w:val="000000"/>
        </w:rPr>
      </w:pPr>
    </w:p>
    <w:p w:rsidR="004A2D51" w:rsidRPr="00510A7A" w:rsidRDefault="004A2D51" w:rsidP="004A2D51">
      <w:pPr>
        <w:jc w:val="both"/>
        <w:rPr>
          <w:color w:val="000000"/>
        </w:rPr>
      </w:pPr>
      <w:r>
        <w:rPr>
          <w:color w:val="000000"/>
          <w:lang w:val="cy-GB"/>
        </w:rPr>
        <w:t xml:space="preserve">9. Mae dadansoddiad o absenoldeb iechyd meddwl ac atgyfeiriadau iechyd meddwl gan reolwyr at ein darparwr iechyd galwedigaethol yn dangos bod staff sy’n dangos arwyddion o straen neu sy'n dioddef o straen mewn gwirionedd yn cael eu hatgyfeirio ar gyfer asesiad a chymorth. O fis Hydref 2016 i fis Rhagfyr 2016, cofnodwyd oddeutu 71 digwyddiad o absenoldeb oherwydd problemau iechyd meddwl, nifer tebyg i'r chwarter blaenorol. Gwnaethpwyd 16 atgyfeiriad ar gyfer problemau iechyd meddwl yn yr un cyfnod, eto nifer tebyg i'r chwarter blaenorol. Rydym yn parhau i godi ymwybyddiaeth o argaeledd y broses atgyfeirio fel rhan o'r weithdrefn asesu risg straen trwy ymgysylltu â grwpiau arwain a thrwy </w:t>
      </w:r>
      <w:r>
        <w:rPr>
          <w:color w:val="000000"/>
          <w:lang w:val="cy-GB"/>
        </w:rPr>
        <w:lastRenderedPageBreak/>
        <w:t xml:space="preserve">atgoffa'r staff yn gyson am y polisïau a gweithdrefnau rydym wedi eu rhoi ar waith i helpu i atal a rheoli'r problemau hyn. </w:t>
      </w:r>
    </w:p>
    <w:p w:rsidR="004A2D51" w:rsidRDefault="004A2D51" w:rsidP="004A2D51">
      <w:pPr>
        <w:pStyle w:val="BodyText"/>
        <w:jc w:val="both"/>
      </w:pPr>
    </w:p>
    <w:p w:rsidR="004A2D51" w:rsidRPr="00242410" w:rsidRDefault="004A2D51" w:rsidP="004A2D51">
      <w:pPr>
        <w:pStyle w:val="BodyText"/>
        <w:jc w:val="both"/>
      </w:pPr>
      <w:r>
        <w:rPr>
          <w:lang w:val="cy-GB"/>
        </w:rPr>
        <w:t>10. Rydym wedi sefydlu nifer o fentrau ac wedi codi ymwybyddiaeth i gefnogi ein hymrwymiad i iechyd a llesiant yn Cyfoeth Naturiol Cymru, gan gynnwys y canlynol:</w:t>
      </w:r>
    </w:p>
    <w:p w:rsidR="004A2D51" w:rsidRPr="00242410" w:rsidRDefault="004A2D51" w:rsidP="004A2D51">
      <w:pPr>
        <w:pStyle w:val="BodyText"/>
        <w:jc w:val="both"/>
      </w:pPr>
    </w:p>
    <w:p w:rsidR="004A2D51" w:rsidRPr="0053443A" w:rsidRDefault="004A2D51" w:rsidP="004A2D51">
      <w:pPr>
        <w:pStyle w:val="BodyText"/>
        <w:numPr>
          <w:ilvl w:val="0"/>
          <w:numId w:val="5"/>
        </w:numPr>
        <w:jc w:val="both"/>
      </w:pPr>
      <w:r w:rsidRPr="0053443A">
        <w:rPr>
          <w:color w:val="auto"/>
          <w:lang w:val="cy-GB"/>
        </w:rPr>
        <w:t>Diwrnod Canser y Byd – 4 Chwefror</w:t>
      </w:r>
    </w:p>
    <w:p w:rsidR="004A2D51" w:rsidRPr="0053443A" w:rsidRDefault="004A2D51" w:rsidP="004A2D51">
      <w:pPr>
        <w:pStyle w:val="BodyText"/>
        <w:numPr>
          <w:ilvl w:val="0"/>
          <w:numId w:val="5"/>
        </w:numPr>
        <w:jc w:val="both"/>
      </w:pPr>
      <w:r w:rsidRPr="0053443A">
        <w:rPr>
          <w:color w:val="auto"/>
          <w:lang w:val="cy-GB"/>
        </w:rPr>
        <w:t>Wythnos Ymwybyddiaeth Cam-drin Rhywiol a Thrais Rhywiol – 6–12 Chwefror</w:t>
      </w:r>
    </w:p>
    <w:p w:rsidR="004A2D51" w:rsidRPr="0053443A" w:rsidRDefault="004A2D51" w:rsidP="004A2D51">
      <w:pPr>
        <w:pStyle w:val="BodyText"/>
        <w:numPr>
          <w:ilvl w:val="0"/>
          <w:numId w:val="5"/>
        </w:numPr>
        <w:jc w:val="both"/>
      </w:pPr>
      <w:r w:rsidRPr="0053443A">
        <w:rPr>
          <w:color w:val="auto"/>
          <w:lang w:val="cy-GB"/>
        </w:rPr>
        <w:t>Wythnos Ymwybyddiaeth Anhwylderau Bwyta – 27 Chwefror – 5 Mawrth</w:t>
      </w:r>
    </w:p>
    <w:p w:rsidR="004A2D51" w:rsidRPr="0053443A" w:rsidRDefault="004A2D51" w:rsidP="004A2D51">
      <w:pPr>
        <w:pStyle w:val="BodyText"/>
        <w:numPr>
          <w:ilvl w:val="0"/>
          <w:numId w:val="5"/>
        </w:numPr>
        <w:jc w:val="both"/>
      </w:pPr>
      <w:r w:rsidRPr="0053443A">
        <w:rPr>
          <w:color w:val="auto"/>
          <w:lang w:val="cy-GB"/>
        </w:rPr>
        <w:t xml:space="preserve">Cylchlythyrau misol </w:t>
      </w:r>
      <w:r w:rsidRPr="0053443A">
        <w:rPr>
          <w:i/>
          <w:iCs/>
          <w:color w:val="auto"/>
          <w:lang w:val="cy-GB"/>
        </w:rPr>
        <w:t>Care First</w:t>
      </w:r>
      <w:r w:rsidRPr="0053443A">
        <w:rPr>
          <w:color w:val="auto"/>
          <w:lang w:val="cy-GB"/>
        </w:rPr>
        <w:t xml:space="preserve"> – Byddwch yn egnïol yn 2017 ('Get Active in 2017'); Awgrymiadau ar gyfer yfed llai o alcohol</w:t>
      </w:r>
    </w:p>
    <w:p w:rsidR="004A2D51" w:rsidRPr="0053443A" w:rsidRDefault="004A2D51" w:rsidP="004A2D51">
      <w:pPr>
        <w:pStyle w:val="BodyText"/>
        <w:numPr>
          <w:ilvl w:val="0"/>
          <w:numId w:val="5"/>
        </w:numPr>
        <w:jc w:val="both"/>
      </w:pPr>
      <w:r w:rsidRPr="0053443A">
        <w:rPr>
          <w:color w:val="auto"/>
          <w:lang w:val="cy-GB"/>
        </w:rPr>
        <w:t xml:space="preserve">Erthyglau ar Yammer ynglŷn â sut y gall ymarfer corff eich gwneud chi'n hapusach; ACAS Iechyd Meddwl yn y Gwaith. </w:t>
      </w:r>
    </w:p>
    <w:p w:rsidR="004A2D51" w:rsidRDefault="004A2D51" w:rsidP="004A2D51">
      <w:pPr>
        <w:pStyle w:val="BodyText"/>
        <w:jc w:val="both"/>
      </w:pPr>
    </w:p>
    <w:p w:rsidR="004A2D51" w:rsidRPr="0019021F" w:rsidRDefault="004A2D51" w:rsidP="004A2D51">
      <w:pPr>
        <w:spacing w:after="120"/>
        <w:jc w:val="both"/>
        <w:rPr>
          <w:color w:val="000000"/>
        </w:rPr>
      </w:pPr>
      <w:r>
        <w:rPr>
          <w:lang w:val="cy-GB"/>
        </w:rPr>
        <w:t xml:space="preserve">11. Rydym yn adolygu darparwyr posibl ar gyfer rhaglen llesiant cyflogeion i leihau absenoliaeth a phresenoliaeth, a allai yn eu tro wella cynhyrchiant, yr amgylchedd gweithio ac, yn y pen draw, effeithiolrwydd cyllidebau ac elw net. Bydd y darparwr yn ein helpu i ddatblygu a chyflenwi ymgyrchoedd llesiant yn y gweithle a fydd yn sicrhau bod ein gweithle'n 'Hybu Iechyd'. Byddai ymgyrchoedd o'r fath yn cynnwys digwyddiadau sgrinio iechyd megis sesiynau </w:t>
      </w:r>
      <w:r>
        <w:rPr>
          <w:i/>
          <w:iCs/>
          <w:lang w:val="cy-GB"/>
        </w:rPr>
        <w:t xml:space="preserve">Know your Numbers! </w:t>
      </w:r>
      <w:r>
        <w:rPr>
          <w:lang w:val="cy-GB"/>
        </w:rPr>
        <w:t xml:space="preserve">a diwrnodau ymwybyddiaeth llesiant. Rydym yn gobeithio cyflenwi'r rhaglen hon yn ystod blwyddyn ariannol 2017/18. </w:t>
      </w:r>
    </w:p>
    <w:p w:rsidR="004A2D51" w:rsidRDefault="004A2D51" w:rsidP="004A2D51">
      <w:pPr>
        <w:pStyle w:val="BodyText"/>
        <w:jc w:val="both"/>
      </w:pPr>
    </w:p>
    <w:p w:rsidR="004A2D51" w:rsidRPr="00242410" w:rsidRDefault="004A2D51" w:rsidP="004A2D51">
      <w:pPr>
        <w:pStyle w:val="BodyText"/>
        <w:jc w:val="both"/>
      </w:pPr>
      <w:r>
        <w:rPr>
          <w:lang w:val="cy-GB"/>
        </w:rPr>
        <w:t xml:space="preserve">12. Roedd yr holl fentrau hyn yn atgoffa staff am y ffyrdd o edrych ar eu holau eu hunain a'u cydweithwyr yn y gwaith a thu allan i'r gwaith, ac yn eu hannog i wneud hynny.  Tynnwyd sylw'r staff at y mentrau hyn trwy ein mewnrwyd, diweddariadau ein cylchlythyr misol i reolwyr, tudalennau Yammer, a thrwy ymgysylltu yn ystod Fforymau Iechyd, Lles a Diogelwch lleol a chyfarfodydd tîm. </w:t>
      </w:r>
    </w:p>
    <w:p w:rsidR="004A2D51" w:rsidRDefault="004A2D51" w:rsidP="004A2D51">
      <w:pPr>
        <w:jc w:val="both"/>
        <w:rPr>
          <w:rFonts w:cs="Arial"/>
          <w:b/>
          <w:u w:val="single"/>
        </w:rPr>
      </w:pPr>
    </w:p>
    <w:p w:rsidR="004A2D51" w:rsidRPr="0053443A" w:rsidRDefault="004A2D51" w:rsidP="004A2D51">
      <w:pPr>
        <w:jc w:val="both"/>
        <w:rPr>
          <w:rFonts w:eastAsia="Arial" w:cs="Arial"/>
          <w:b/>
          <w:sz w:val="28"/>
          <w:szCs w:val="28"/>
          <w:u w:val="single"/>
        </w:rPr>
      </w:pPr>
      <w:r w:rsidRPr="0053443A">
        <w:rPr>
          <w:rFonts w:eastAsia="Arial" w:cs="Arial"/>
          <w:b/>
          <w:bCs/>
          <w:sz w:val="28"/>
          <w:szCs w:val="28"/>
          <w:u w:val="single"/>
          <w:lang w:val="cy-GB"/>
        </w:rPr>
        <w:t>Iechyd a Diogelwch</w:t>
      </w:r>
    </w:p>
    <w:p w:rsidR="004A2D51" w:rsidRDefault="004A2D51" w:rsidP="004A2D51">
      <w:pPr>
        <w:jc w:val="both"/>
        <w:rPr>
          <w:rFonts w:cs="Arial"/>
          <w:b/>
          <w:u w:val="single"/>
        </w:rPr>
      </w:pPr>
    </w:p>
    <w:p w:rsidR="004A2D51" w:rsidRPr="0053443A" w:rsidRDefault="004A2D51" w:rsidP="004A2D51">
      <w:pPr>
        <w:jc w:val="both"/>
        <w:rPr>
          <w:rFonts w:eastAsia="Arial" w:cs="Arial"/>
          <w:b/>
        </w:rPr>
      </w:pPr>
      <w:r w:rsidRPr="0053443A">
        <w:rPr>
          <w:rFonts w:eastAsia="Arial" w:cs="Arial"/>
          <w:b/>
          <w:bCs/>
          <w:lang w:val="cy-GB"/>
        </w:rPr>
        <w:t>Prif ystadegau damweiniau a digwyddiadau trwch blewyn ar gyfer 2016–17 ar 31 Ionawr 2017 gyda ffigyrau blwyddyn lawn 2014–15 a 2015–16 er mwyn cymharu</w:t>
      </w:r>
    </w:p>
    <w:p w:rsidR="004A2D51" w:rsidRPr="001A4B05" w:rsidRDefault="004A2D51" w:rsidP="004A2D51">
      <w:pPr>
        <w:pStyle w:val="BodyText"/>
        <w:jc w:val="both"/>
        <w:rPr>
          <w:highlight w:val="yellow"/>
        </w:rPr>
      </w:pPr>
    </w:p>
    <w:tbl>
      <w:tblPr>
        <w:tblpPr w:leftFromText="180" w:rightFromText="180" w:vertAnchor="text" w:horzAnchor="margin" w:tblpY="-5"/>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4"/>
        <w:gridCol w:w="1572"/>
        <w:gridCol w:w="1876"/>
        <w:gridCol w:w="1246"/>
        <w:gridCol w:w="1191"/>
      </w:tblGrid>
      <w:tr w:rsidR="00A70C95" w:rsidTr="004A2D51">
        <w:trPr>
          <w:trHeight w:val="262"/>
        </w:trPr>
        <w:tc>
          <w:tcPr>
            <w:tcW w:w="3817" w:type="dxa"/>
            <w:shd w:val="clear" w:color="auto" w:fill="auto"/>
          </w:tcPr>
          <w:p w:rsidR="004A2D51" w:rsidRPr="001A4B05" w:rsidRDefault="004A2D51" w:rsidP="004A2D51">
            <w:pPr>
              <w:pStyle w:val="BodyText"/>
              <w:jc w:val="both"/>
              <w:rPr>
                <w:sz w:val="20"/>
                <w:szCs w:val="20"/>
                <w:highlight w:val="yellow"/>
              </w:rPr>
            </w:pPr>
          </w:p>
        </w:tc>
        <w:tc>
          <w:tcPr>
            <w:tcW w:w="1569" w:type="dxa"/>
          </w:tcPr>
          <w:p w:rsidR="004A2D51" w:rsidRPr="006C26E9" w:rsidRDefault="004A2D51" w:rsidP="004A2D51">
            <w:pPr>
              <w:pStyle w:val="BodyText"/>
              <w:rPr>
                <w:b/>
                <w:sz w:val="20"/>
                <w:szCs w:val="20"/>
              </w:rPr>
            </w:pPr>
            <w:r w:rsidRPr="006C26E9">
              <w:rPr>
                <w:b/>
                <w:bCs/>
                <w:sz w:val="20"/>
                <w:szCs w:val="20"/>
                <w:lang w:val="cy-GB"/>
              </w:rPr>
              <w:t>Digwyddiadau ers y diweddariad diwethaf</w:t>
            </w:r>
          </w:p>
        </w:tc>
        <w:tc>
          <w:tcPr>
            <w:tcW w:w="1876" w:type="dxa"/>
          </w:tcPr>
          <w:p w:rsidR="004A2D51" w:rsidRPr="006C26E9" w:rsidRDefault="004A2D51" w:rsidP="004A2D51">
            <w:pPr>
              <w:pStyle w:val="BodyText"/>
              <w:rPr>
                <w:b/>
                <w:sz w:val="20"/>
                <w:szCs w:val="20"/>
              </w:rPr>
            </w:pPr>
            <w:r w:rsidRPr="006C26E9">
              <w:rPr>
                <w:b/>
                <w:bCs/>
                <w:sz w:val="20"/>
                <w:szCs w:val="20"/>
                <w:lang w:val="cy-GB"/>
              </w:rPr>
              <w:t>Digwyddiadau (2016–17 – hyd yn hyn yn ystod y flwyddyn)</w:t>
            </w:r>
          </w:p>
        </w:tc>
        <w:tc>
          <w:tcPr>
            <w:tcW w:w="1246" w:type="dxa"/>
            <w:shd w:val="clear" w:color="auto" w:fill="auto"/>
          </w:tcPr>
          <w:p w:rsidR="004A2D51" w:rsidRPr="006C26E9" w:rsidRDefault="004A2D51" w:rsidP="004A2D51">
            <w:pPr>
              <w:pStyle w:val="BodyText"/>
              <w:jc w:val="both"/>
              <w:rPr>
                <w:b/>
                <w:sz w:val="20"/>
                <w:szCs w:val="20"/>
              </w:rPr>
            </w:pPr>
            <w:r w:rsidRPr="006C26E9">
              <w:rPr>
                <w:b/>
                <w:bCs/>
                <w:sz w:val="20"/>
                <w:szCs w:val="20"/>
                <w:lang w:val="cy-GB"/>
              </w:rPr>
              <w:t>Blwyddyn lawn 2015–16</w:t>
            </w:r>
          </w:p>
        </w:tc>
        <w:tc>
          <w:tcPr>
            <w:tcW w:w="1191" w:type="dxa"/>
          </w:tcPr>
          <w:p w:rsidR="004A2D51" w:rsidRPr="006C26E9" w:rsidRDefault="004A2D51" w:rsidP="004A2D51">
            <w:pPr>
              <w:pStyle w:val="BodyText"/>
              <w:jc w:val="both"/>
              <w:rPr>
                <w:b/>
                <w:sz w:val="20"/>
                <w:szCs w:val="20"/>
              </w:rPr>
            </w:pPr>
            <w:r w:rsidRPr="006C26E9">
              <w:rPr>
                <w:b/>
                <w:bCs/>
                <w:sz w:val="20"/>
                <w:szCs w:val="20"/>
                <w:lang w:val="cy-GB"/>
              </w:rPr>
              <w:t>Blwyddyn lawn 2014–15</w:t>
            </w:r>
          </w:p>
        </w:tc>
      </w:tr>
      <w:tr w:rsidR="00A70C95" w:rsidTr="004A2D51">
        <w:trPr>
          <w:trHeight w:val="245"/>
        </w:trPr>
        <w:tc>
          <w:tcPr>
            <w:tcW w:w="3817" w:type="dxa"/>
            <w:shd w:val="clear" w:color="auto" w:fill="auto"/>
          </w:tcPr>
          <w:p w:rsidR="004A2D51" w:rsidRPr="006C26E9" w:rsidRDefault="004A2D51" w:rsidP="004A2D51">
            <w:pPr>
              <w:pStyle w:val="BodyText"/>
              <w:rPr>
                <w:sz w:val="20"/>
                <w:szCs w:val="20"/>
              </w:rPr>
            </w:pPr>
            <w:r w:rsidRPr="006C26E9">
              <w:rPr>
                <w:sz w:val="20"/>
                <w:szCs w:val="20"/>
                <w:lang w:val="cy-GB"/>
              </w:rPr>
              <w:t>Rheoliadau Adrodd ar Anafiadau, Clefydau neu Ddigwyddiadau Peryglus – staff</w:t>
            </w:r>
          </w:p>
        </w:tc>
        <w:tc>
          <w:tcPr>
            <w:tcW w:w="1569" w:type="dxa"/>
          </w:tcPr>
          <w:p w:rsidR="004A2D51" w:rsidRPr="006C26E9" w:rsidRDefault="004A2D51" w:rsidP="004A2D51">
            <w:pPr>
              <w:pStyle w:val="BodyText"/>
              <w:jc w:val="both"/>
              <w:rPr>
                <w:sz w:val="20"/>
                <w:szCs w:val="20"/>
              </w:rPr>
            </w:pPr>
            <w:r w:rsidRPr="006C26E9">
              <w:rPr>
                <w:sz w:val="20"/>
                <w:szCs w:val="20"/>
                <w:lang w:val="cy-GB"/>
              </w:rPr>
              <w:t>0</w:t>
            </w:r>
          </w:p>
        </w:tc>
        <w:tc>
          <w:tcPr>
            <w:tcW w:w="1876" w:type="dxa"/>
          </w:tcPr>
          <w:p w:rsidR="004A2D51" w:rsidRPr="006C26E9" w:rsidRDefault="004A2D51" w:rsidP="004A2D51">
            <w:pPr>
              <w:pStyle w:val="BodyText"/>
              <w:jc w:val="both"/>
              <w:rPr>
                <w:sz w:val="20"/>
                <w:szCs w:val="20"/>
              </w:rPr>
            </w:pPr>
            <w:r w:rsidRPr="006C26E9">
              <w:rPr>
                <w:sz w:val="20"/>
                <w:szCs w:val="20"/>
                <w:lang w:val="cy-GB"/>
              </w:rPr>
              <w:t>9</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12</w:t>
            </w:r>
          </w:p>
        </w:tc>
        <w:tc>
          <w:tcPr>
            <w:tcW w:w="1191" w:type="dxa"/>
          </w:tcPr>
          <w:p w:rsidR="004A2D51" w:rsidRPr="006C26E9" w:rsidRDefault="004A2D51" w:rsidP="004A2D51">
            <w:pPr>
              <w:pStyle w:val="BodyText"/>
              <w:jc w:val="both"/>
              <w:rPr>
                <w:sz w:val="20"/>
                <w:szCs w:val="20"/>
              </w:rPr>
            </w:pPr>
            <w:r w:rsidRPr="006C26E9">
              <w:rPr>
                <w:sz w:val="20"/>
                <w:szCs w:val="20"/>
                <w:lang w:val="cy-GB"/>
              </w:rPr>
              <w:t>0</w:t>
            </w:r>
          </w:p>
        </w:tc>
      </w:tr>
      <w:tr w:rsidR="00A70C95" w:rsidTr="004A2D51">
        <w:trPr>
          <w:trHeight w:val="262"/>
        </w:trPr>
        <w:tc>
          <w:tcPr>
            <w:tcW w:w="3817" w:type="dxa"/>
            <w:shd w:val="clear" w:color="auto" w:fill="auto"/>
          </w:tcPr>
          <w:p w:rsidR="004A2D51" w:rsidRPr="006C26E9" w:rsidRDefault="004A2D51" w:rsidP="004A2D51">
            <w:pPr>
              <w:pStyle w:val="BodyText"/>
              <w:jc w:val="both"/>
              <w:rPr>
                <w:sz w:val="20"/>
                <w:szCs w:val="20"/>
              </w:rPr>
            </w:pPr>
            <w:r w:rsidRPr="006C26E9">
              <w:rPr>
                <w:sz w:val="20"/>
                <w:szCs w:val="20"/>
                <w:lang w:val="cy-GB"/>
              </w:rPr>
              <w:t>Digwyddiadau colli amser – staff</w:t>
            </w:r>
          </w:p>
        </w:tc>
        <w:tc>
          <w:tcPr>
            <w:tcW w:w="1569" w:type="dxa"/>
          </w:tcPr>
          <w:p w:rsidR="004A2D51" w:rsidRPr="006C26E9" w:rsidRDefault="004A2D51" w:rsidP="004A2D51">
            <w:pPr>
              <w:pStyle w:val="BodyText"/>
              <w:jc w:val="both"/>
              <w:rPr>
                <w:sz w:val="20"/>
                <w:szCs w:val="20"/>
              </w:rPr>
            </w:pPr>
            <w:r w:rsidRPr="006C26E9">
              <w:rPr>
                <w:sz w:val="20"/>
                <w:szCs w:val="20"/>
                <w:lang w:val="cy-GB"/>
              </w:rPr>
              <w:t>1</w:t>
            </w:r>
          </w:p>
        </w:tc>
        <w:tc>
          <w:tcPr>
            <w:tcW w:w="1876" w:type="dxa"/>
          </w:tcPr>
          <w:p w:rsidR="004A2D51" w:rsidRPr="006C26E9" w:rsidRDefault="004A2D51" w:rsidP="004A2D51">
            <w:pPr>
              <w:pStyle w:val="BodyText"/>
              <w:jc w:val="both"/>
              <w:rPr>
                <w:sz w:val="20"/>
                <w:szCs w:val="20"/>
              </w:rPr>
            </w:pPr>
            <w:r w:rsidRPr="006C26E9">
              <w:rPr>
                <w:sz w:val="20"/>
                <w:szCs w:val="20"/>
                <w:lang w:val="cy-GB"/>
              </w:rPr>
              <w:t>4</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8</w:t>
            </w:r>
          </w:p>
        </w:tc>
        <w:tc>
          <w:tcPr>
            <w:tcW w:w="1191" w:type="dxa"/>
          </w:tcPr>
          <w:p w:rsidR="004A2D51" w:rsidRPr="006C26E9" w:rsidRDefault="004A2D51" w:rsidP="004A2D51">
            <w:pPr>
              <w:pStyle w:val="BodyText"/>
              <w:jc w:val="both"/>
              <w:rPr>
                <w:sz w:val="20"/>
                <w:szCs w:val="20"/>
              </w:rPr>
            </w:pPr>
            <w:r w:rsidRPr="006C26E9">
              <w:rPr>
                <w:sz w:val="20"/>
                <w:szCs w:val="20"/>
                <w:lang w:val="cy-GB"/>
              </w:rPr>
              <w:t>2</w:t>
            </w:r>
          </w:p>
        </w:tc>
      </w:tr>
      <w:tr w:rsidR="00A70C95" w:rsidTr="004A2D51">
        <w:trPr>
          <w:trHeight w:val="262"/>
        </w:trPr>
        <w:tc>
          <w:tcPr>
            <w:tcW w:w="3817" w:type="dxa"/>
            <w:shd w:val="clear" w:color="auto" w:fill="auto"/>
          </w:tcPr>
          <w:p w:rsidR="004A2D51" w:rsidRPr="006C26E9" w:rsidRDefault="004A2D51" w:rsidP="004A2D51">
            <w:pPr>
              <w:pStyle w:val="BodyText"/>
              <w:jc w:val="both"/>
              <w:rPr>
                <w:sz w:val="20"/>
                <w:szCs w:val="20"/>
              </w:rPr>
            </w:pPr>
            <w:r w:rsidRPr="006C26E9">
              <w:rPr>
                <w:sz w:val="20"/>
                <w:szCs w:val="20"/>
                <w:lang w:val="cy-GB"/>
              </w:rPr>
              <w:t>Digwyddiadau, dim colli amser – staff</w:t>
            </w:r>
          </w:p>
        </w:tc>
        <w:tc>
          <w:tcPr>
            <w:tcW w:w="1569" w:type="dxa"/>
          </w:tcPr>
          <w:p w:rsidR="004A2D51" w:rsidRPr="006C26E9" w:rsidRDefault="004A2D51" w:rsidP="004A2D51">
            <w:pPr>
              <w:pStyle w:val="BodyText"/>
              <w:jc w:val="both"/>
              <w:rPr>
                <w:sz w:val="20"/>
                <w:szCs w:val="20"/>
              </w:rPr>
            </w:pPr>
            <w:r w:rsidRPr="006C26E9">
              <w:rPr>
                <w:sz w:val="20"/>
                <w:szCs w:val="20"/>
                <w:lang w:val="cy-GB"/>
              </w:rPr>
              <w:t>9</w:t>
            </w:r>
          </w:p>
        </w:tc>
        <w:tc>
          <w:tcPr>
            <w:tcW w:w="1876" w:type="dxa"/>
          </w:tcPr>
          <w:p w:rsidR="004A2D51" w:rsidRPr="006C26E9" w:rsidRDefault="004A2D51" w:rsidP="004A2D51">
            <w:pPr>
              <w:pStyle w:val="BodyText"/>
              <w:jc w:val="both"/>
              <w:rPr>
                <w:sz w:val="20"/>
                <w:szCs w:val="20"/>
              </w:rPr>
            </w:pPr>
            <w:r w:rsidRPr="006C26E9">
              <w:rPr>
                <w:sz w:val="20"/>
                <w:szCs w:val="20"/>
                <w:lang w:val="cy-GB"/>
              </w:rPr>
              <w:t>80</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96</w:t>
            </w:r>
          </w:p>
        </w:tc>
        <w:tc>
          <w:tcPr>
            <w:tcW w:w="1191" w:type="dxa"/>
          </w:tcPr>
          <w:p w:rsidR="004A2D51" w:rsidRPr="006C26E9" w:rsidRDefault="004A2D51" w:rsidP="004A2D51">
            <w:pPr>
              <w:pStyle w:val="BodyText"/>
              <w:jc w:val="both"/>
              <w:rPr>
                <w:sz w:val="20"/>
                <w:szCs w:val="20"/>
              </w:rPr>
            </w:pPr>
            <w:r w:rsidRPr="006C26E9">
              <w:rPr>
                <w:sz w:val="20"/>
                <w:szCs w:val="20"/>
                <w:lang w:val="cy-GB"/>
              </w:rPr>
              <w:t>55</w:t>
            </w:r>
          </w:p>
        </w:tc>
      </w:tr>
      <w:tr w:rsidR="00A70C95" w:rsidTr="004A2D51">
        <w:trPr>
          <w:trHeight w:val="245"/>
        </w:trPr>
        <w:tc>
          <w:tcPr>
            <w:tcW w:w="3817" w:type="dxa"/>
            <w:shd w:val="clear" w:color="auto" w:fill="auto"/>
          </w:tcPr>
          <w:p w:rsidR="004A2D51" w:rsidRPr="006C26E9" w:rsidRDefault="004A2D51" w:rsidP="004A2D51">
            <w:pPr>
              <w:pStyle w:val="BodyText"/>
              <w:jc w:val="both"/>
              <w:rPr>
                <w:sz w:val="20"/>
                <w:szCs w:val="20"/>
              </w:rPr>
            </w:pPr>
            <w:r w:rsidRPr="006C26E9">
              <w:rPr>
                <w:sz w:val="20"/>
                <w:szCs w:val="20"/>
                <w:lang w:val="cy-GB"/>
              </w:rPr>
              <w:t>Digwyddiadau trwch blewyn – staff</w:t>
            </w:r>
          </w:p>
        </w:tc>
        <w:tc>
          <w:tcPr>
            <w:tcW w:w="1569" w:type="dxa"/>
          </w:tcPr>
          <w:p w:rsidR="004A2D51" w:rsidRPr="006C26E9" w:rsidRDefault="004A2D51" w:rsidP="004A2D51">
            <w:pPr>
              <w:pStyle w:val="BodyText"/>
              <w:jc w:val="both"/>
              <w:rPr>
                <w:sz w:val="20"/>
                <w:szCs w:val="20"/>
              </w:rPr>
            </w:pPr>
            <w:r w:rsidRPr="006C26E9">
              <w:rPr>
                <w:sz w:val="20"/>
                <w:szCs w:val="20"/>
                <w:lang w:val="cy-GB"/>
              </w:rPr>
              <w:t>32</w:t>
            </w:r>
          </w:p>
        </w:tc>
        <w:tc>
          <w:tcPr>
            <w:tcW w:w="1876" w:type="dxa"/>
          </w:tcPr>
          <w:p w:rsidR="004A2D51" w:rsidRPr="006C26E9" w:rsidRDefault="004A2D51" w:rsidP="004A2D51">
            <w:pPr>
              <w:pStyle w:val="BodyText"/>
              <w:jc w:val="both"/>
              <w:rPr>
                <w:sz w:val="20"/>
                <w:szCs w:val="20"/>
              </w:rPr>
            </w:pPr>
            <w:r w:rsidRPr="006C26E9">
              <w:rPr>
                <w:sz w:val="20"/>
                <w:szCs w:val="20"/>
                <w:lang w:val="cy-GB"/>
              </w:rPr>
              <w:t>204</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304</w:t>
            </w:r>
          </w:p>
        </w:tc>
        <w:tc>
          <w:tcPr>
            <w:tcW w:w="1191" w:type="dxa"/>
          </w:tcPr>
          <w:p w:rsidR="004A2D51" w:rsidRPr="006C26E9" w:rsidRDefault="004A2D51" w:rsidP="004A2D51">
            <w:pPr>
              <w:pStyle w:val="BodyText"/>
              <w:jc w:val="both"/>
              <w:rPr>
                <w:sz w:val="20"/>
                <w:szCs w:val="20"/>
              </w:rPr>
            </w:pPr>
            <w:r w:rsidRPr="006C26E9">
              <w:rPr>
                <w:sz w:val="20"/>
                <w:szCs w:val="20"/>
                <w:lang w:val="cy-GB"/>
              </w:rPr>
              <w:t>131</w:t>
            </w:r>
          </w:p>
        </w:tc>
      </w:tr>
      <w:tr w:rsidR="00A70C95" w:rsidTr="004A2D51">
        <w:trPr>
          <w:trHeight w:val="262"/>
        </w:trPr>
        <w:tc>
          <w:tcPr>
            <w:tcW w:w="3817" w:type="dxa"/>
            <w:shd w:val="clear" w:color="auto" w:fill="auto"/>
          </w:tcPr>
          <w:p w:rsidR="004A2D51" w:rsidRPr="006C26E9" w:rsidRDefault="004A2D51" w:rsidP="004A2D51">
            <w:pPr>
              <w:pStyle w:val="BodyText"/>
              <w:jc w:val="both"/>
              <w:rPr>
                <w:sz w:val="20"/>
                <w:szCs w:val="20"/>
              </w:rPr>
            </w:pPr>
            <w:r w:rsidRPr="006C26E9">
              <w:rPr>
                <w:sz w:val="20"/>
                <w:szCs w:val="20"/>
                <w:lang w:val="cy-GB"/>
              </w:rPr>
              <w:t>Adolygiadau o ddigwyddiadau difrifol</w:t>
            </w:r>
          </w:p>
        </w:tc>
        <w:tc>
          <w:tcPr>
            <w:tcW w:w="1569" w:type="dxa"/>
          </w:tcPr>
          <w:p w:rsidR="004A2D51" w:rsidRPr="006C26E9" w:rsidRDefault="004A2D51" w:rsidP="004A2D51">
            <w:pPr>
              <w:pStyle w:val="BodyText"/>
              <w:jc w:val="both"/>
              <w:rPr>
                <w:sz w:val="20"/>
                <w:szCs w:val="20"/>
              </w:rPr>
            </w:pPr>
            <w:r w:rsidRPr="006C26E9">
              <w:rPr>
                <w:sz w:val="20"/>
                <w:szCs w:val="20"/>
                <w:lang w:val="cy-GB"/>
              </w:rPr>
              <w:t>1</w:t>
            </w:r>
          </w:p>
        </w:tc>
        <w:tc>
          <w:tcPr>
            <w:tcW w:w="1876" w:type="dxa"/>
          </w:tcPr>
          <w:p w:rsidR="004A2D51" w:rsidRPr="006C26E9" w:rsidRDefault="004A2D51" w:rsidP="004A2D51">
            <w:pPr>
              <w:pStyle w:val="BodyText"/>
              <w:jc w:val="both"/>
              <w:rPr>
                <w:sz w:val="20"/>
                <w:szCs w:val="20"/>
              </w:rPr>
            </w:pPr>
            <w:r w:rsidRPr="006C26E9">
              <w:rPr>
                <w:sz w:val="20"/>
                <w:szCs w:val="20"/>
                <w:lang w:val="cy-GB"/>
              </w:rPr>
              <w:t>9</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3</w:t>
            </w:r>
          </w:p>
        </w:tc>
        <w:tc>
          <w:tcPr>
            <w:tcW w:w="1191" w:type="dxa"/>
          </w:tcPr>
          <w:p w:rsidR="004A2D51" w:rsidRPr="006C26E9" w:rsidRDefault="004A2D51" w:rsidP="004A2D51">
            <w:pPr>
              <w:pStyle w:val="BodyText"/>
              <w:jc w:val="both"/>
              <w:rPr>
                <w:sz w:val="20"/>
                <w:szCs w:val="20"/>
              </w:rPr>
            </w:pPr>
            <w:r w:rsidRPr="006C26E9">
              <w:rPr>
                <w:sz w:val="20"/>
                <w:szCs w:val="20"/>
                <w:lang w:val="cy-GB"/>
              </w:rPr>
              <w:t>4</w:t>
            </w:r>
          </w:p>
        </w:tc>
      </w:tr>
      <w:tr w:rsidR="00A70C95" w:rsidTr="004A2D51">
        <w:trPr>
          <w:trHeight w:val="262"/>
        </w:trPr>
        <w:tc>
          <w:tcPr>
            <w:tcW w:w="3817" w:type="dxa"/>
            <w:shd w:val="clear" w:color="auto" w:fill="auto"/>
          </w:tcPr>
          <w:p w:rsidR="004A2D51" w:rsidRPr="006C26E9" w:rsidRDefault="004A2D51" w:rsidP="004A2D51">
            <w:pPr>
              <w:pStyle w:val="BodyText"/>
              <w:jc w:val="both"/>
              <w:rPr>
                <w:sz w:val="20"/>
                <w:szCs w:val="20"/>
              </w:rPr>
            </w:pPr>
            <w:r w:rsidRPr="006C26E9">
              <w:rPr>
                <w:sz w:val="20"/>
                <w:szCs w:val="20"/>
                <w:lang w:val="cy-GB"/>
              </w:rPr>
              <w:t>Digwyddiadau – contractwyr</w:t>
            </w:r>
          </w:p>
        </w:tc>
        <w:tc>
          <w:tcPr>
            <w:tcW w:w="1569" w:type="dxa"/>
          </w:tcPr>
          <w:p w:rsidR="004A2D51" w:rsidRPr="006C26E9" w:rsidRDefault="004A2D51" w:rsidP="004A2D51">
            <w:pPr>
              <w:pStyle w:val="BodyText"/>
              <w:jc w:val="both"/>
              <w:rPr>
                <w:sz w:val="20"/>
                <w:szCs w:val="20"/>
              </w:rPr>
            </w:pPr>
            <w:r w:rsidRPr="006C26E9">
              <w:rPr>
                <w:sz w:val="20"/>
                <w:szCs w:val="20"/>
                <w:lang w:val="cy-GB"/>
              </w:rPr>
              <w:t>0</w:t>
            </w:r>
          </w:p>
        </w:tc>
        <w:tc>
          <w:tcPr>
            <w:tcW w:w="1876" w:type="dxa"/>
          </w:tcPr>
          <w:p w:rsidR="004A2D51" w:rsidRPr="006C26E9" w:rsidRDefault="004A2D51" w:rsidP="004A2D51">
            <w:pPr>
              <w:pStyle w:val="BodyText"/>
              <w:jc w:val="both"/>
              <w:rPr>
                <w:sz w:val="20"/>
                <w:szCs w:val="20"/>
              </w:rPr>
            </w:pPr>
            <w:r w:rsidRPr="006C26E9">
              <w:rPr>
                <w:sz w:val="20"/>
                <w:szCs w:val="20"/>
                <w:lang w:val="cy-GB"/>
              </w:rPr>
              <w:t>5</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6</w:t>
            </w:r>
          </w:p>
        </w:tc>
        <w:tc>
          <w:tcPr>
            <w:tcW w:w="1191" w:type="dxa"/>
            <w:vMerge w:val="restart"/>
          </w:tcPr>
          <w:p w:rsidR="004A2D51" w:rsidRPr="006C26E9" w:rsidRDefault="004A2D51" w:rsidP="004A2D51">
            <w:pPr>
              <w:pStyle w:val="BodyText"/>
              <w:jc w:val="both"/>
              <w:rPr>
                <w:sz w:val="20"/>
                <w:szCs w:val="20"/>
              </w:rPr>
            </w:pPr>
            <w:r w:rsidRPr="006C26E9">
              <w:rPr>
                <w:sz w:val="20"/>
                <w:szCs w:val="20"/>
                <w:lang w:val="cy-GB"/>
              </w:rPr>
              <w:t>60</w:t>
            </w:r>
          </w:p>
        </w:tc>
      </w:tr>
      <w:tr w:rsidR="00A70C95" w:rsidTr="004A2D51">
        <w:trPr>
          <w:trHeight w:val="245"/>
        </w:trPr>
        <w:tc>
          <w:tcPr>
            <w:tcW w:w="3817" w:type="dxa"/>
            <w:shd w:val="clear" w:color="auto" w:fill="auto"/>
          </w:tcPr>
          <w:p w:rsidR="004A2D51" w:rsidRPr="006C26E9" w:rsidRDefault="004A2D51" w:rsidP="004A2D51">
            <w:pPr>
              <w:pStyle w:val="BodyText"/>
              <w:jc w:val="both"/>
              <w:rPr>
                <w:sz w:val="20"/>
                <w:szCs w:val="20"/>
              </w:rPr>
            </w:pPr>
            <w:r w:rsidRPr="006C26E9">
              <w:rPr>
                <w:sz w:val="20"/>
                <w:szCs w:val="20"/>
                <w:lang w:val="cy-GB"/>
              </w:rPr>
              <w:t>Digwyddiadau – y cyhoedd</w:t>
            </w:r>
          </w:p>
        </w:tc>
        <w:tc>
          <w:tcPr>
            <w:tcW w:w="1569" w:type="dxa"/>
          </w:tcPr>
          <w:p w:rsidR="004A2D51" w:rsidRPr="006C26E9" w:rsidRDefault="004A2D51" w:rsidP="004A2D51">
            <w:pPr>
              <w:pStyle w:val="BodyText"/>
              <w:jc w:val="both"/>
              <w:rPr>
                <w:sz w:val="20"/>
                <w:szCs w:val="20"/>
              </w:rPr>
            </w:pPr>
            <w:r w:rsidRPr="006C26E9">
              <w:rPr>
                <w:sz w:val="20"/>
                <w:szCs w:val="20"/>
                <w:lang w:val="cy-GB"/>
              </w:rPr>
              <w:t>11</w:t>
            </w:r>
          </w:p>
        </w:tc>
        <w:tc>
          <w:tcPr>
            <w:tcW w:w="1876" w:type="dxa"/>
          </w:tcPr>
          <w:p w:rsidR="004A2D51" w:rsidRPr="006C26E9" w:rsidRDefault="004A2D51" w:rsidP="004A2D51">
            <w:pPr>
              <w:pStyle w:val="BodyText"/>
              <w:jc w:val="both"/>
              <w:rPr>
                <w:sz w:val="20"/>
                <w:szCs w:val="20"/>
              </w:rPr>
            </w:pPr>
            <w:r w:rsidRPr="006C26E9">
              <w:rPr>
                <w:sz w:val="20"/>
                <w:szCs w:val="20"/>
                <w:lang w:val="cy-GB"/>
              </w:rPr>
              <w:t>61</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60</w:t>
            </w:r>
          </w:p>
        </w:tc>
        <w:tc>
          <w:tcPr>
            <w:tcW w:w="1191" w:type="dxa"/>
            <w:vMerge/>
          </w:tcPr>
          <w:p w:rsidR="004A2D51" w:rsidRPr="006C26E9" w:rsidRDefault="004A2D51" w:rsidP="004A2D51">
            <w:pPr>
              <w:pStyle w:val="BodyText"/>
              <w:jc w:val="both"/>
              <w:rPr>
                <w:sz w:val="20"/>
                <w:szCs w:val="20"/>
              </w:rPr>
            </w:pPr>
          </w:p>
        </w:tc>
      </w:tr>
      <w:tr w:rsidR="00A70C95" w:rsidTr="004A2D51">
        <w:trPr>
          <w:trHeight w:val="262"/>
        </w:trPr>
        <w:tc>
          <w:tcPr>
            <w:tcW w:w="3817" w:type="dxa"/>
            <w:shd w:val="clear" w:color="auto" w:fill="auto"/>
          </w:tcPr>
          <w:p w:rsidR="004A2D51" w:rsidRPr="006C26E9" w:rsidRDefault="004A2D51" w:rsidP="004A2D51">
            <w:pPr>
              <w:pStyle w:val="BodyText"/>
              <w:rPr>
                <w:sz w:val="20"/>
                <w:szCs w:val="20"/>
              </w:rPr>
            </w:pPr>
            <w:r w:rsidRPr="006C26E9">
              <w:rPr>
                <w:sz w:val="20"/>
                <w:szCs w:val="20"/>
                <w:lang w:val="cy-GB"/>
              </w:rPr>
              <w:t>Digwyddiadau trwch blewyn – contractwyr</w:t>
            </w:r>
          </w:p>
        </w:tc>
        <w:tc>
          <w:tcPr>
            <w:tcW w:w="1569" w:type="dxa"/>
          </w:tcPr>
          <w:p w:rsidR="004A2D51" w:rsidRPr="006C26E9" w:rsidRDefault="004A2D51" w:rsidP="004A2D51">
            <w:pPr>
              <w:pStyle w:val="BodyText"/>
              <w:jc w:val="both"/>
              <w:rPr>
                <w:sz w:val="20"/>
                <w:szCs w:val="20"/>
              </w:rPr>
            </w:pPr>
            <w:r w:rsidRPr="006C26E9">
              <w:rPr>
                <w:sz w:val="20"/>
                <w:szCs w:val="20"/>
                <w:lang w:val="cy-GB"/>
              </w:rPr>
              <w:t>3</w:t>
            </w:r>
          </w:p>
        </w:tc>
        <w:tc>
          <w:tcPr>
            <w:tcW w:w="1876" w:type="dxa"/>
          </w:tcPr>
          <w:p w:rsidR="004A2D51" w:rsidRPr="006C26E9" w:rsidRDefault="004A2D51" w:rsidP="004A2D51">
            <w:pPr>
              <w:pStyle w:val="BodyText"/>
              <w:jc w:val="both"/>
              <w:rPr>
                <w:sz w:val="20"/>
                <w:szCs w:val="20"/>
              </w:rPr>
            </w:pPr>
            <w:r w:rsidRPr="006C26E9">
              <w:rPr>
                <w:sz w:val="20"/>
                <w:szCs w:val="20"/>
                <w:lang w:val="cy-GB"/>
              </w:rPr>
              <w:t>55</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88</w:t>
            </w:r>
          </w:p>
        </w:tc>
        <w:tc>
          <w:tcPr>
            <w:tcW w:w="1191" w:type="dxa"/>
            <w:vMerge w:val="restart"/>
          </w:tcPr>
          <w:p w:rsidR="004A2D51" w:rsidRPr="006C26E9" w:rsidRDefault="004A2D51" w:rsidP="004A2D51">
            <w:pPr>
              <w:pStyle w:val="BodyText"/>
              <w:jc w:val="both"/>
              <w:rPr>
                <w:sz w:val="20"/>
                <w:szCs w:val="20"/>
              </w:rPr>
            </w:pPr>
            <w:r w:rsidRPr="006C26E9">
              <w:rPr>
                <w:sz w:val="20"/>
                <w:szCs w:val="20"/>
                <w:lang w:val="cy-GB"/>
              </w:rPr>
              <w:t>98</w:t>
            </w:r>
          </w:p>
        </w:tc>
      </w:tr>
      <w:tr w:rsidR="00A70C95" w:rsidTr="004A2D51">
        <w:trPr>
          <w:trHeight w:val="245"/>
        </w:trPr>
        <w:tc>
          <w:tcPr>
            <w:tcW w:w="3817" w:type="dxa"/>
            <w:shd w:val="clear" w:color="auto" w:fill="auto"/>
          </w:tcPr>
          <w:p w:rsidR="004A2D51" w:rsidRPr="006C26E9" w:rsidRDefault="004A2D51" w:rsidP="004A2D51">
            <w:pPr>
              <w:pStyle w:val="BodyText"/>
              <w:rPr>
                <w:sz w:val="20"/>
                <w:szCs w:val="20"/>
              </w:rPr>
            </w:pPr>
            <w:r w:rsidRPr="006C26E9">
              <w:rPr>
                <w:sz w:val="20"/>
                <w:szCs w:val="20"/>
                <w:lang w:val="cy-GB"/>
              </w:rPr>
              <w:t>Digwyddiadau trwch blewyn – y cyhoedd</w:t>
            </w:r>
          </w:p>
        </w:tc>
        <w:tc>
          <w:tcPr>
            <w:tcW w:w="1569" w:type="dxa"/>
          </w:tcPr>
          <w:p w:rsidR="004A2D51" w:rsidRPr="006C26E9" w:rsidRDefault="004A2D51" w:rsidP="004A2D51">
            <w:pPr>
              <w:pStyle w:val="BodyText"/>
              <w:jc w:val="both"/>
              <w:rPr>
                <w:sz w:val="20"/>
                <w:szCs w:val="20"/>
              </w:rPr>
            </w:pPr>
            <w:r w:rsidRPr="006C26E9">
              <w:rPr>
                <w:sz w:val="20"/>
                <w:szCs w:val="20"/>
                <w:lang w:val="cy-GB"/>
              </w:rPr>
              <w:t>3</w:t>
            </w:r>
          </w:p>
        </w:tc>
        <w:tc>
          <w:tcPr>
            <w:tcW w:w="1876" w:type="dxa"/>
          </w:tcPr>
          <w:p w:rsidR="004A2D51" w:rsidRPr="006C26E9" w:rsidRDefault="004A2D51" w:rsidP="004A2D51">
            <w:pPr>
              <w:pStyle w:val="BodyText"/>
              <w:jc w:val="both"/>
              <w:rPr>
                <w:sz w:val="20"/>
                <w:szCs w:val="20"/>
              </w:rPr>
            </w:pPr>
            <w:r w:rsidRPr="006C26E9">
              <w:rPr>
                <w:sz w:val="20"/>
                <w:szCs w:val="20"/>
                <w:lang w:val="cy-GB"/>
              </w:rPr>
              <w:t>22</w:t>
            </w:r>
          </w:p>
        </w:tc>
        <w:tc>
          <w:tcPr>
            <w:tcW w:w="1246" w:type="dxa"/>
            <w:shd w:val="clear" w:color="auto" w:fill="auto"/>
          </w:tcPr>
          <w:p w:rsidR="004A2D51" w:rsidRPr="006C26E9" w:rsidRDefault="004A2D51" w:rsidP="004A2D51">
            <w:pPr>
              <w:pStyle w:val="BodyText"/>
              <w:jc w:val="both"/>
              <w:rPr>
                <w:sz w:val="20"/>
                <w:szCs w:val="20"/>
              </w:rPr>
            </w:pPr>
            <w:r w:rsidRPr="006C26E9">
              <w:rPr>
                <w:sz w:val="20"/>
                <w:szCs w:val="20"/>
                <w:lang w:val="cy-GB"/>
              </w:rPr>
              <w:t>76</w:t>
            </w:r>
          </w:p>
        </w:tc>
        <w:tc>
          <w:tcPr>
            <w:tcW w:w="1191" w:type="dxa"/>
            <w:vMerge/>
          </w:tcPr>
          <w:p w:rsidR="004A2D51" w:rsidRPr="00C82E63" w:rsidRDefault="004A2D51" w:rsidP="004A2D51">
            <w:pPr>
              <w:pStyle w:val="BodyText"/>
              <w:jc w:val="both"/>
              <w:rPr>
                <w:sz w:val="20"/>
                <w:szCs w:val="20"/>
              </w:rPr>
            </w:pPr>
          </w:p>
        </w:tc>
      </w:tr>
    </w:tbl>
    <w:p w:rsidR="004A2D51" w:rsidRPr="00CD77D4" w:rsidRDefault="004A2D51" w:rsidP="004A2D5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tblGrid>
      <w:tr w:rsidR="00A70C95" w:rsidTr="004A2D51">
        <w:trPr>
          <w:trHeight w:val="2549"/>
        </w:trPr>
        <w:tc>
          <w:tcPr>
            <w:tcW w:w="9699" w:type="dxa"/>
            <w:shd w:val="clear" w:color="auto" w:fill="auto"/>
          </w:tcPr>
          <w:p w:rsidR="004A2D51" w:rsidRPr="00CD77D4" w:rsidRDefault="004A2D51" w:rsidP="004A2D51">
            <w:pPr>
              <w:pStyle w:val="BodyText"/>
              <w:ind w:left="720"/>
              <w:jc w:val="both"/>
              <w:rPr>
                <w:sz w:val="16"/>
                <w:szCs w:val="16"/>
              </w:rPr>
            </w:pPr>
          </w:p>
          <w:p w:rsidR="004A2D51" w:rsidRPr="00CD77D4" w:rsidRDefault="004A2D51" w:rsidP="004A2D51">
            <w:pPr>
              <w:pStyle w:val="BodyText"/>
              <w:numPr>
                <w:ilvl w:val="0"/>
                <w:numId w:val="7"/>
              </w:numPr>
              <w:jc w:val="both"/>
              <w:rPr>
                <w:sz w:val="16"/>
                <w:szCs w:val="16"/>
              </w:rPr>
            </w:pPr>
            <w:r w:rsidRPr="00CD77D4">
              <w:rPr>
                <w:sz w:val="16"/>
                <w:szCs w:val="16"/>
                <w:lang w:val="cy-GB"/>
              </w:rPr>
              <w:t>Digwyddiad o dan Reoliadau Adrodd ar Anafiadau, Clefydau neu Ddigwyddiadau Peryglus 1995 (RIDDOR) yw math o ddigwyddiad y mae’n rhaid hysbysu'r Awdurdod Gweithredol Iechyd a Diogelwch amdano.</w:t>
            </w:r>
          </w:p>
          <w:p w:rsidR="004A2D51" w:rsidRPr="00CD77D4" w:rsidRDefault="004A2D51" w:rsidP="004A2D51">
            <w:pPr>
              <w:pStyle w:val="BodyText"/>
              <w:numPr>
                <w:ilvl w:val="0"/>
                <w:numId w:val="7"/>
              </w:numPr>
              <w:jc w:val="both"/>
              <w:rPr>
                <w:sz w:val="16"/>
                <w:szCs w:val="16"/>
              </w:rPr>
            </w:pPr>
            <w:r w:rsidRPr="00CD77D4">
              <w:rPr>
                <w:sz w:val="16"/>
                <w:szCs w:val="16"/>
                <w:lang w:val="cy-GB"/>
              </w:rPr>
              <w:t>Digwyddiad colli amser yw pan fo aelod o staff yn cael ei anafu wrth wneud ei waith a’i fod wedi cael amser i ffwrdd o’r gwaith wedi hynny neu wedi bod yn cyflawni dyletswyddau ysgafn yn sgil yr anafiadau a gafodd (rhaid hysbysu amdano o dan RIDDOR os yw’n para dros saith diwrnod). Mae colli amser yn dechrau'r diwrnod cyntaf ar ôl i’r unigolyn gael ei anafu.</w:t>
            </w:r>
          </w:p>
          <w:p w:rsidR="004A2D51" w:rsidRPr="00CD77D4" w:rsidRDefault="004A2D51" w:rsidP="004A2D51">
            <w:pPr>
              <w:pStyle w:val="BodyText"/>
              <w:numPr>
                <w:ilvl w:val="0"/>
                <w:numId w:val="7"/>
              </w:numPr>
              <w:jc w:val="both"/>
              <w:rPr>
                <w:sz w:val="16"/>
                <w:szCs w:val="16"/>
              </w:rPr>
            </w:pPr>
            <w:r w:rsidRPr="00CD77D4">
              <w:rPr>
                <w:sz w:val="16"/>
                <w:szCs w:val="16"/>
                <w:lang w:val="cy-GB"/>
              </w:rPr>
              <w:t>Digwyddiad dim colli amser yw pan fo aelod o staff yn cael ei anafu wrth wneud ei waith ond bod angen mân driniaeth cymorth cyntaf arno'n unig ac felly nad oes angen iddo gymryd amser i ffwrdd o’r gwaith. Mae digwyddiadau dim colli amser yn cynnwys difrod eiddo i gerbydau ac offer Cyfoeth Naturiol Cymru.</w:t>
            </w:r>
          </w:p>
          <w:p w:rsidR="004A2D51" w:rsidRPr="00CD77D4" w:rsidRDefault="004A2D51" w:rsidP="004A2D51">
            <w:pPr>
              <w:pStyle w:val="BodyText"/>
              <w:numPr>
                <w:ilvl w:val="0"/>
                <w:numId w:val="7"/>
              </w:numPr>
              <w:jc w:val="both"/>
              <w:rPr>
                <w:sz w:val="16"/>
                <w:szCs w:val="16"/>
              </w:rPr>
            </w:pPr>
            <w:r w:rsidRPr="00CD77D4">
              <w:rPr>
                <w:sz w:val="16"/>
                <w:szCs w:val="16"/>
                <w:lang w:val="cy-GB"/>
              </w:rPr>
              <w:t xml:space="preserve">Digwyddiad trwch blewyn yw digwyddiad heb ei gynllunio neu heb ei reoli nad yw’n achosi anaf, salwch neu ddifrod, ond a allai wneud hynny. </w:t>
            </w:r>
          </w:p>
          <w:p w:rsidR="004A2D51" w:rsidRPr="00CD77D4" w:rsidRDefault="004A2D51" w:rsidP="004A2D51">
            <w:pPr>
              <w:pStyle w:val="BodyText"/>
              <w:numPr>
                <w:ilvl w:val="0"/>
                <w:numId w:val="7"/>
              </w:numPr>
              <w:jc w:val="both"/>
              <w:rPr>
                <w:sz w:val="16"/>
                <w:szCs w:val="16"/>
              </w:rPr>
            </w:pPr>
            <w:r w:rsidRPr="00CD77D4">
              <w:rPr>
                <w:sz w:val="16"/>
                <w:szCs w:val="16"/>
                <w:lang w:val="cy-GB"/>
              </w:rPr>
              <w:t>Mae anafiadau aelodau o’r cyhoedd yn ymwneud yn bennaf â damweiniau ar feiciau mynydd ar ein llwybrau pwrpasol, a llithro, baglu a syrthio ar lwybrau cerdded. Cynhelir asesiad risg ac archwiliadau rheolaidd ar y llwybrau ac maent yn cael eu harchwilio yn dilyn damwain hefyd.</w:t>
            </w:r>
          </w:p>
          <w:p w:rsidR="004A2D51" w:rsidRPr="00CD77D4" w:rsidRDefault="004A2D51" w:rsidP="004A2D51">
            <w:pPr>
              <w:pStyle w:val="BodyText"/>
              <w:numPr>
                <w:ilvl w:val="0"/>
                <w:numId w:val="7"/>
              </w:numPr>
              <w:jc w:val="both"/>
              <w:rPr>
                <w:sz w:val="16"/>
                <w:szCs w:val="16"/>
              </w:rPr>
            </w:pPr>
            <w:r w:rsidRPr="00CD77D4">
              <w:rPr>
                <w:sz w:val="16"/>
                <w:szCs w:val="16"/>
                <w:lang w:val="cy-GB"/>
              </w:rPr>
              <w:t xml:space="preserve">Mae digwyddiadau trwch blewyn sy’n ymwneud â’r cyhoedd ar y cyfan yn achosion o dresmasu gan y cyhoedd ar safleoedd cynaeafu byw. </w:t>
            </w:r>
          </w:p>
          <w:p w:rsidR="004A2D51" w:rsidRPr="00CD77D4" w:rsidRDefault="004A2D51" w:rsidP="004A2D51">
            <w:pPr>
              <w:pStyle w:val="BodyText"/>
              <w:jc w:val="both"/>
              <w:rPr>
                <w:sz w:val="20"/>
                <w:szCs w:val="20"/>
              </w:rPr>
            </w:pPr>
          </w:p>
        </w:tc>
      </w:tr>
    </w:tbl>
    <w:p w:rsidR="004A2D51" w:rsidRDefault="004A2D51" w:rsidP="004A2D51">
      <w:pPr>
        <w:jc w:val="both"/>
        <w:rPr>
          <w:rFonts w:cs="Arial"/>
          <w:b/>
        </w:rPr>
      </w:pPr>
    </w:p>
    <w:p w:rsidR="004A2D51" w:rsidRPr="00927AA5" w:rsidRDefault="004A2D51" w:rsidP="004A2D51">
      <w:pPr>
        <w:jc w:val="both"/>
        <w:rPr>
          <w:color w:val="000000"/>
          <w:sz w:val="20"/>
          <w:szCs w:val="20"/>
          <w:vertAlign w:val="superscript"/>
        </w:rPr>
      </w:pPr>
    </w:p>
    <w:p w:rsidR="004A2D51" w:rsidRPr="0053443A" w:rsidRDefault="004A2D51" w:rsidP="004A2D51">
      <w:pPr>
        <w:jc w:val="both"/>
        <w:rPr>
          <w:rFonts w:eastAsia="Arial" w:cs="Arial"/>
          <w:b/>
          <w:u w:val="single"/>
        </w:rPr>
      </w:pPr>
      <w:r w:rsidRPr="0053443A">
        <w:rPr>
          <w:rFonts w:eastAsia="Arial" w:cs="Arial"/>
          <w:b/>
          <w:bCs/>
          <w:u w:val="single"/>
          <w:lang w:val="cy-GB"/>
        </w:rPr>
        <w:t>Diweddariadau iechyd a diogelwch cyfredol</w:t>
      </w:r>
    </w:p>
    <w:p w:rsidR="004A2D51" w:rsidRPr="002561DA" w:rsidRDefault="004A2D51" w:rsidP="004A2D51">
      <w:pPr>
        <w:jc w:val="both"/>
        <w:rPr>
          <w:rFonts w:cs="Arial"/>
          <w:b/>
        </w:rPr>
      </w:pPr>
    </w:p>
    <w:p w:rsidR="004A2D51" w:rsidRPr="0053443A" w:rsidRDefault="004A2D51" w:rsidP="004A2D51">
      <w:pPr>
        <w:jc w:val="both"/>
        <w:rPr>
          <w:rFonts w:eastAsia="Arial" w:cs="Arial"/>
          <w:b/>
        </w:rPr>
      </w:pPr>
      <w:r w:rsidRPr="0053443A">
        <w:rPr>
          <w:rFonts w:eastAsia="Arial" w:cs="Arial"/>
          <w:b/>
          <w:bCs/>
          <w:lang w:val="cy-GB"/>
        </w:rPr>
        <w:t>Diweddariadau RIDDOR a digwyddiadau colli amser</w:t>
      </w:r>
    </w:p>
    <w:p w:rsidR="004A2D51" w:rsidRDefault="004A2D51" w:rsidP="004A2D51">
      <w:pPr>
        <w:jc w:val="both"/>
      </w:pPr>
    </w:p>
    <w:p w:rsidR="004A2D51" w:rsidRPr="006C26E9" w:rsidRDefault="004A2D51" w:rsidP="004A2D51">
      <w:pPr>
        <w:jc w:val="both"/>
      </w:pPr>
      <w:r w:rsidRPr="006C26E9">
        <w:rPr>
          <w:lang w:val="cy-GB"/>
        </w:rPr>
        <w:t xml:space="preserve">13. Ni fu unrhyw ddigwyddiadau y gellir eu hadrodd dan RIDDOR ers y diweddariad diwethaf. </w:t>
      </w:r>
    </w:p>
    <w:p w:rsidR="004A2D51" w:rsidRDefault="004A2D51" w:rsidP="004A2D51">
      <w:pPr>
        <w:jc w:val="both"/>
      </w:pPr>
    </w:p>
    <w:p w:rsidR="004A2D51" w:rsidRDefault="004A2D51" w:rsidP="004A2D51">
      <w:pPr>
        <w:jc w:val="both"/>
      </w:pPr>
      <w:r>
        <w:rPr>
          <w:lang w:val="cy-GB"/>
        </w:rPr>
        <w:t xml:space="preserve">14. Mae un digwyddiad colli amser wedi cael ei adrodd a oedd yn ymwneud â digwyddiad traffig ffordd a achoswyd gan yrrwr trydydd parti yn y gogledd. Profodd dau aelod o staff Cyfoeth Naturiol Cymru ddoluriau, boenau a chleisiau ond nid oeddent wedi'u hanafu'n ddifrifol. </w:t>
      </w:r>
    </w:p>
    <w:p w:rsidR="004A2D51" w:rsidRDefault="004A2D51" w:rsidP="004A2D51">
      <w:pPr>
        <w:pStyle w:val="ListParagraph"/>
        <w:ind w:left="1080"/>
        <w:jc w:val="both"/>
      </w:pPr>
    </w:p>
    <w:p w:rsidR="004A2D51" w:rsidRPr="0053443A" w:rsidRDefault="004A2D51" w:rsidP="004A2D51">
      <w:pPr>
        <w:jc w:val="both"/>
        <w:rPr>
          <w:rFonts w:eastAsia="Arial" w:cs="Arial"/>
          <w:b/>
        </w:rPr>
      </w:pPr>
      <w:r w:rsidRPr="0053443A">
        <w:rPr>
          <w:rFonts w:eastAsia="Arial" w:cs="Arial"/>
          <w:b/>
          <w:bCs/>
          <w:lang w:val="cy-GB"/>
        </w:rPr>
        <w:t>Diweddariadau ar ddigwyddiadau trwch blewyn</w:t>
      </w:r>
    </w:p>
    <w:p w:rsidR="004A2D51" w:rsidRDefault="004A2D51" w:rsidP="004A2D51">
      <w:pPr>
        <w:jc w:val="both"/>
        <w:rPr>
          <w:color w:val="000000"/>
          <w:sz w:val="20"/>
          <w:szCs w:val="20"/>
        </w:rPr>
      </w:pPr>
    </w:p>
    <w:p w:rsidR="004A2D51" w:rsidRPr="009C325C" w:rsidRDefault="004A2D51" w:rsidP="004A2D51">
      <w:pPr>
        <w:jc w:val="both"/>
      </w:pPr>
      <w:r>
        <w:rPr>
          <w:rFonts w:cs="Arial"/>
          <w:lang w:val="cy-GB" w:eastAsia="en-GB"/>
        </w:rPr>
        <w:t>15. Mae adroddiadau o ddigwyddiadau trwch blewyn ar gyfer y cyfnod hwn yn parhau i fod yn isel o'u cymharu â blynyddoedd blaenorol ac mewn perthynas â chyfanswm y digwyddiadau hyd yn hyn eleni. Fodd bynnag, rydym yn dal i gyflawni'r camau a nodwyd yn y diweddariad blaenorol, e.e. hyfforddiant i bob rheolwr llinell ynghylch sut i adrodd ac ymchwilio i ddigwyddiadau a rheoli risgiau iechyd a diogelwch, cefnogi'r busnes trwy ymgyrchoedd ac ymgysylltu, darparu padiau digwyddiadau trwch blewyn ar gyfer staff maes, ac ail-ddyroddi canllawiau cyflym ynghylch sut i ddefnyddio AssessNET. Rydym wedi mewnosod eicon y system hysbysu AssessNET ar holl sgriniau bwrdd gwaith Cyfoeth Naturiol Cymru fel modd o wella mynediad at y dull hwn o hysbysu ymhellach. Caiff gwelliannau pellach o ran hygyrchedd gwybodaeth llesiant, iechyd a diogelwch eu rhoi ar waith erbyn 1 Ebrill.</w:t>
      </w:r>
    </w:p>
    <w:p w:rsidR="004A2D51" w:rsidRDefault="004A2D51" w:rsidP="004A2D51">
      <w:pPr>
        <w:jc w:val="both"/>
        <w:rPr>
          <w:rFonts w:cs="Arial"/>
          <w:b/>
        </w:rPr>
      </w:pPr>
    </w:p>
    <w:p w:rsidR="004A2D51" w:rsidRDefault="004A2D51" w:rsidP="004A2D51">
      <w:pPr>
        <w:jc w:val="both"/>
        <w:rPr>
          <w:rFonts w:cs="Arial"/>
          <w:b/>
        </w:rPr>
      </w:pPr>
    </w:p>
    <w:p w:rsidR="004A2D51" w:rsidRPr="0053443A" w:rsidRDefault="004A2D51" w:rsidP="004A2D51">
      <w:pPr>
        <w:jc w:val="both"/>
        <w:rPr>
          <w:rFonts w:eastAsia="Arial" w:cs="Arial"/>
          <w:b/>
        </w:rPr>
      </w:pPr>
      <w:r w:rsidRPr="0053443A">
        <w:rPr>
          <w:rFonts w:eastAsia="Arial" w:cs="Arial"/>
          <w:b/>
          <w:bCs/>
          <w:lang w:val="cy-GB"/>
        </w:rPr>
        <w:t>Adolygiadau o ddigwyddiadau difrifol</w:t>
      </w:r>
    </w:p>
    <w:p w:rsidR="004A2D51" w:rsidRDefault="004A2D51" w:rsidP="004A2D51">
      <w:pPr>
        <w:jc w:val="both"/>
        <w:rPr>
          <w:color w:val="000000"/>
          <w:sz w:val="20"/>
          <w:szCs w:val="20"/>
          <w:vertAlign w:val="superscript"/>
        </w:rPr>
      </w:pPr>
    </w:p>
    <w:p w:rsidR="004A2D51" w:rsidRPr="00B26989" w:rsidRDefault="004A2D51" w:rsidP="004A2D51">
      <w:pPr>
        <w:pStyle w:val="BodyText"/>
        <w:jc w:val="both"/>
      </w:pPr>
      <w:r>
        <w:rPr>
          <w:lang w:val="cy-GB"/>
        </w:rPr>
        <w:t xml:space="preserve">16. Mae un adolygiad newydd o ddigwyddiad difrifol (rhif 9 isod) wedi cael ei gomisiynu ers y diweddariad diwethaf. Ceir gwybodaeth bellach a diweddariadau ar yr holl adolygiadau o ddigwyddiadau difrifol byw yn y tabl isod. </w:t>
      </w:r>
    </w:p>
    <w:p w:rsidR="004A2D51" w:rsidRDefault="004A2D51" w:rsidP="004A2D51">
      <w:pPr>
        <w:pStyle w:val="ListParagraph"/>
        <w:ind w:left="1080"/>
        <w:jc w:val="both"/>
      </w:pPr>
    </w:p>
    <w:tbl>
      <w:tblPr>
        <w:tblW w:w="98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041"/>
        <w:gridCol w:w="2438"/>
        <w:gridCol w:w="1864"/>
        <w:gridCol w:w="1577"/>
        <w:gridCol w:w="2217"/>
      </w:tblGrid>
      <w:tr w:rsidR="00A70C95" w:rsidTr="004A2D51">
        <w:tc>
          <w:tcPr>
            <w:tcW w:w="680" w:type="dxa"/>
            <w:shd w:val="clear" w:color="auto" w:fill="auto"/>
          </w:tcPr>
          <w:p w:rsidR="004A2D51" w:rsidRPr="00CD77D4" w:rsidRDefault="004A2D51" w:rsidP="004A2D51">
            <w:pPr>
              <w:pStyle w:val="ListParagraph"/>
              <w:ind w:left="0"/>
              <w:jc w:val="both"/>
              <w:rPr>
                <w:b/>
                <w:sz w:val="20"/>
                <w:szCs w:val="20"/>
              </w:rPr>
            </w:pPr>
            <w:r w:rsidRPr="00CD77D4">
              <w:rPr>
                <w:b/>
                <w:bCs/>
                <w:sz w:val="20"/>
                <w:szCs w:val="20"/>
                <w:lang w:val="cy-GB"/>
              </w:rPr>
              <w:t>Rhif</w:t>
            </w:r>
          </w:p>
        </w:tc>
        <w:tc>
          <w:tcPr>
            <w:tcW w:w="1041" w:type="dxa"/>
            <w:shd w:val="clear" w:color="auto" w:fill="auto"/>
          </w:tcPr>
          <w:p w:rsidR="004A2D51" w:rsidRPr="00CD77D4" w:rsidRDefault="004A2D51" w:rsidP="004A2D51">
            <w:pPr>
              <w:pStyle w:val="ListParagraph"/>
              <w:ind w:left="0"/>
              <w:jc w:val="both"/>
              <w:rPr>
                <w:b/>
                <w:sz w:val="20"/>
                <w:szCs w:val="20"/>
              </w:rPr>
            </w:pPr>
            <w:r w:rsidRPr="00CD77D4">
              <w:rPr>
                <w:b/>
                <w:bCs/>
                <w:sz w:val="20"/>
                <w:szCs w:val="20"/>
                <w:lang w:val="cy-GB"/>
              </w:rPr>
              <w:t>Dyddiad</w:t>
            </w:r>
          </w:p>
        </w:tc>
        <w:tc>
          <w:tcPr>
            <w:tcW w:w="2438" w:type="dxa"/>
            <w:shd w:val="clear" w:color="auto" w:fill="auto"/>
          </w:tcPr>
          <w:p w:rsidR="004A2D51" w:rsidRPr="00CD77D4" w:rsidRDefault="004A2D51" w:rsidP="004A2D51">
            <w:pPr>
              <w:pStyle w:val="ListParagraph"/>
              <w:ind w:left="0"/>
              <w:jc w:val="both"/>
              <w:rPr>
                <w:b/>
                <w:sz w:val="20"/>
                <w:szCs w:val="20"/>
              </w:rPr>
            </w:pPr>
            <w:r w:rsidRPr="00CD77D4">
              <w:rPr>
                <w:b/>
                <w:bCs/>
                <w:sz w:val="20"/>
                <w:szCs w:val="20"/>
                <w:lang w:val="cy-GB"/>
              </w:rPr>
              <w:t>Disgrifiad</w:t>
            </w:r>
          </w:p>
        </w:tc>
        <w:tc>
          <w:tcPr>
            <w:tcW w:w="1864" w:type="dxa"/>
            <w:shd w:val="clear" w:color="auto" w:fill="auto"/>
          </w:tcPr>
          <w:p w:rsidR="004A2D51" w:rsidRPr="00CD77D4" w:rsidRDefault="004A2D51" w:rsidP="004A2D51">
            <w:pPr>
              <w:pStyle w:val="ListParagraph"/>
              <w:ind w:left="0"/>
              <w:jc w:val="both"/>
              <w:rPr>
                <w:b/>
                <w:sz w:val="20"/>
                <w:szCs w:val="20"/>
              </w:rPr>
            </w:pPr>
            <w:r w:rsidRPr="00CD77D4">
              <w:rPr>
                <w:b/>
                <w:bCs/>
                <w:sz w:val="20"/>
                <w:szCs w:val="20"/>
                <w:lang w:val="cy-GB"/>
              </w:rPr>
              <w:t>Lleoliad</w:t>
            </w:r>
          </w:p>
        </w:tc>
        <w:tc>
          <w:tcPr>
            <w:tcW w:w="1577" w:type="dxa"/>
            <w:shd w:val="clear" w:color="auto" w:fill="auto"/>
          </w:tcPr>
          <w:p w:rsidR="004A2D51" w:rsidRPr="00CD77D4" w:rsidRDefault="004A2D51" w:rsidP="004A2D51">
            <w:pPr>
              <w:pStyle w:val="ListParagraph"/>
              <w:ind w:left="0"/>
              <w:jc w:val="both"/>
              <w:rPr>
                <w:b/>
                <w:sz w:val="20"/>
                <w:szCs w:val="20"/>
              </w:rPr>
            </w:pPr>
            <w:r w:rsidRPr="00CD77D4">
              <w:rPr>
                <w:b/>
                <w:bCs/>
                <w:sz w:val="20"/>
                <w:szCs w:val="20"/>
                <w:lang w:val="cy-GB"/>
              </w:rPr>
              <w:t>Statws</w:t>
            </w:r>
          </w:p>
        </w:tc>
        <w:tc>
          <w:tcPr>
            <w:tcW w:w="2217" w:type="dxa"/>
            <w:shd w:val="clear" w:color="auto" w:fill="auto"/>
          </w:tcPr>
          <w:p w:rsidR="004A2D51" w:rsidRPr="00CD77D4" w:rsidRDefault="004A2D51" w:rsidP="004A2D51">
            <w:pPr>
              <w:pStyle w:val="ListParagraph"/>
              <w:ind w:left="0"/>
              <w:rPr>
                <w:b/>
                <w:sz w:val="20"/>
                <w:szCs w:val="20"/>
              </w:rPr>
            </w:pPr>
            <w:r w:rsidRPr="00CD77D4">
              <w:rPr>
                <w:b/>
                <w:bCs/>
                <w:sz w:val="20"/>
                <w:szCs w:val="20"/>
                <w:lang w:val="cy-GB"/>
              </w:rPr>
              <w:t xml:space="preserve">Y gwersi a ddysgwyd </w:t>
            </w:r>
          </w:p>
        </w:tc>
      </w:tr>
      <w:tr w:rsidR="00A70C95" w:rsidTr="004A2D51">
        <w:tc>
          <w:tcPr>
            <w:tcW w:w="680" w:type="dxa"/>
            <w:shd w:val="clear" w:color="auto" w:fill="auto"/>
          </w:tcPr>
          <w:p w:rsidR="004A2D51" w:rsidRPr="00CD77D4" w:rsidRDefault="004A2D51" w:rsidP="004A2D51">
            <w:pPr>
              <w:pStyle w:val="ListParagraph"/>
              <w:ind w:left="0"/>
              <w:jc w:val="both"/>
              <w:rPr>
                <w:sz w:val="20"/>
                <w:szCs w:val="20"/>
              </w:rPr>
            </w:pPr>
            <w:r>
              <w:rPr>
                <w:sz w:val="20"/>
                <w:szCs w:val="20"/>
                <w:lang w:val="cy-GB"/>
              </w:rPr>
              <w:t>8</w:t>
            </w:r>
          </w:p>
        </w:tc>
        <w:tc>
          <w:tcPr>
            <w:tcW w:w="1041" w:type="dxa"/>
            <w:shd w:val="clear" w:color="auto" w:fill="auto"/>
          </w:tcPr>
          <w:p w:rsidR="004A2D51" w:rsidRPr="00CD77D4" w:rsidRDefault="004A2D51" w:rsidP="004A2D51">
            <w:pPr>
              <w:pStyle w:val="ListParagraph"/>
              <w:ind w:left="0"/>
              <w:jc w:val="both"/>
              <w:rPr>
                <w:sz w:val="20"/>
                <w:szCs w:val="20"/>
              </w:rPr>
            </w:pPr>
            <w:r>
              <w:rPr>
                <w:sz w:val="20"/>
                <w:szCs w:val="20"/>
                <w:lang w:val="cy-GB"/>
              </w:rPr>
              <w:t>31 Hydref 2016</w:t>
            </w:r>
          </w:p>
        </w:tc>
        <w:tc>
          <w:tcPr>
            <w:tcW w:w="2438" w:type="dxa"/>
            <w:shd w:val="clear" w:color="auto" w:fill="auto"/>
          </w:tcPr>
          <w:p w:rsidR="004A2D51" w:rsidRPr="00CD77D4" w:rsidRDefault="004A2D51" w:rsidP="004A2D51">
            <w:pPr>
              <w:pStyle w:val="ListParagraph"/>
              <w:ind w:left="0"/>
              <w:jc w:val="both"/>
              <w:rPr>
                <w:sz w:val="20"/>
                <w:szCs w:val="20"/>
              </w:rPr>
            </w:pPr>
            <w:r>
              <w:rPr>
                <w:sz w:val="20"/>
                <w:szCs w:val="20"/>
                <w:lang w:val="cy-GB"/>
              </w:rPr>
              <w:t>Peiriant cynaeafu wedi troi ar ei ben</w:t>
            </w:r>
          </w:p>
        </w:tc>
        <w:tc>
          <w:tcPr>
            <w:tcW w:w="1864" w:type="dxa"/>
            <w:shd w:val="clear" w:color="auto" w:fill="auto"/>
          </w:tcPr>
          <w:p w:rsidR="004A2D51" w:rsidRPr="00CD77D4" w:rsidRDefault="004A2D51" w:rsidP="004A2D51">
            <w:pPr>
              <w:pStyle w:val="ListParagraph"/>
              <w:ind w:left="0"/>
              <w:jc w:val="both"/>
              <w:rPr>
                <w:sz w:val="20"/>
                <w:szCs w:val="20"/>
              </w:rPr>
            </w:pPr>
            <w:r>
              <w:rPr>
                <w:sz w:val="20"/>
                <w:szCs w:val="20"/>
                <w:lang w:val="cy-GB"/>
              </w:rPr>
              <w:t>Bronwinion, Cwm Einion, Aberystwyth</w:t>
            </w:r>
          </w:p>
        </w:tc>
        <w:tc>
          <w:tcPr>
            <w:tcW w:w="1577" w:type="dxa"/>
            <w:shd w:val="clear" w:color="auto" w:fill="auto"/>
          </w:tcPr>
          <w:p w:rsidR="004A2D51" w:rsidRPr="00CD77D4" w:rsidRDefault="004A2D51" w:rsidP="004A2D51">
            <w:pPr>
              <w:pStyle w:val="ListParagraph"/>
              <w:ind w:left="0"/>
              <w:jc w:val="both"/>
              <w:rPr>
                <w:sz w:val="20"/>
                <w:szCs w:val="20"/>
              </w:rPr>
            </w:pPr>
            <w:r>
              <w:rPr>
                <w:sz w:val="20"/>
                <w:szCs w:val="20"/>
                <w:lang w:val="cy-GB"/>
              </w:rPr>
              <w:t xml:space="preserve">Ymchwiliad wedi'i gwblhau. Yn aros i'r adroddiad </w:t>
            </w:r>
            <w:r>
              <w:rPr>
                <w:sz w:val="20"/>
                <w:szCs w:val="20"/>
                <w:lang w:val="cy-GB"/>
              </w:rPr>
              <w:lastRenderedPageBreak/>
              <w:t xml:space="preserve">terfynol gael ei gymeradwyo. </w:t>
            </w:r>
          </w:p>
        </w:tc>
        <w:tc>
          <w:tcPr>
            <w:tcW w:w="2217" w:type="dxa"/>
            <w:shd w:val="clear" w:color="auto" w:fill="auto"/>
          </w:tcPr>
          <w:p w:rsidR="004A2D51" w:rsidRPr="0053443A" w:rsidRDefault="004A2D51" w:rsidP="004A2D51">
            <w:pPr>
              <w:pStyle w:val="ListParagraph"/>
              <w:ind w:left="0"/>
              <w:jc w:val="both"/>
              <w:rPr>
                <w:sz w:val="20"/>
                <w:szCs w:val="20"/>
              </w:rPr>
            </w:pPr>
            <w:r w:rsidRPr="0053443A">
              <w:rPr>
                <w:sz w:val="20"/>
                <w:szCs w:val="20"/>
                <w:lang w:val="cy-GB"/>
              </w:rPr>
              <w:lastRenderedPageBreak/>
              <w:t xml:space="preserve">Mae'r adolygiad yn y camau terfynol ac mae wedi dod i gasgliad yr achoswyd </w:t>
            </w:r>
            <w:r w:rsidRPr="0053443A">
              <w:rPr>
                <w:sz w:val="20"/>
                <w:szCs w:val="20"/>
                <w:lang w:val="cy-GB"/>
              </w:rPr>
              <w:lastRenderedPageBreak/>
              <w:t xml:space="preserve">y digwyddiad gan wrthdrawiad â bôn coeden cudd a diffyg sylw ar ran y gyrrwr. Mae argymhellion yn canolbwyntio hefyd ar rai materion anghyfraniadol mewn perthynas â darparu asesiadau risg a datganiadau dulliau penodol i'r safle. </w:t>
            </w:r>
          </w:p>
          <w:p w:rsidR="004A2D51" w:rsidRPr="00CD77D4" w:rsidRDefault="004A2D51" w:rsidP="004A2D51">
            <w:pPr>
              <w:pStyle w:val="ListParagraph"/>
              <w:ind w:left="0"/>
              <w:jc w:val="both"/>
              <w:rPr>
                <w:sz w:val="20"/>
                <w:szCs w:val="20"/>
              </w:rPr>
            </w:pPr>
          </w:p>
        </w:tc>
      </w:tr>
      <w:tr w:rsidR="00A70C95" w:rsidTr="004A2D51">
        <w:trPr>
          <w:trHeight w:val="132"/>
        </w:trPr>
        <w:tc>
          <w:tcPr>
            <w:tcW w:w="680" w:type="dxa"/>
            <w:shd w:val="clear" w:color="auto" w:fill="auto"/>
          </w:tcPr>
          <w:p w:rsidR="004A2D51" w:rsidRDefault="004A2D51" w:rsidP="004A2D51">
            <w:pPr>
              <w:pStyle w:val="ListParagraph"/>
              <w:ind w:left="0"/>
              <w:jc w:val="both"/>
              <w:rPr>
                <w:sz w:val="20"/>
                <w:szCs w:val="20"/>
              </w:rPr>
            </w:pPr>
            <w:r>
              <w:rPr>
                <w:sz w:val="20"/>
                <w:szCs w:val="20"/>
                <w:lang w:val="cy-GB"/>
              </w:rPr>
              <w:lastRenderedPageBreak/>
              <w:t>9</w:t>
            </w:r>
          </w:p>
        </w:tc>
        <w:tc>
          <w:tcPr>
            <w:tcW w:w="1041" w:type="dxa"/>
            <w:shd w:val="clear" w:color="auto" w:fill="auto"/>
          </w:tcPr>
          <w:p w:rsidR="004A2D51" w:rsidRDefault="004A2D51" w:rsidP="004A2D51">
            <w:pPr>
              <w:pStyle w:val="ListParagraph"/>
              <w:ind w:left="0"/>
              <w:jc w:val="both"/>
              <w:rPr>
                <w:sz w:val="20"/>
                <w:szCs w:val="20"/>
              </w:rPr>
            </w:pPr>
            <w:r>
              <w:rPr>
                <w:sz w:val="20"/>
                <w:szCs w:val="20"/>
                <w:lang w:val="cy-GB"/>
              </w:rPr>
              <w:t>4 Ionawr 2017</w:t>
            </w:r>
          </w:p>
        </w:tc>
        <w:tc>
          <w:tcPr>
            <w:tcW w:w="2438" w:type="dxa"/>
            <w:shd w:val="clear" w:color="auto" w:fill="auto"/>
          </w:tcPr>
          <w:p w:rsidR="004A2D51" w:rsidRDefault="004A2D51" w:rsidP="004A2D51">
            <w:pPr>
              <w:pStyle w:val="ListParagraph"/>
              <w:ind w:left="0"/>
              <w:jc w:val="both"/>
              <w:rPr>
                <w:sz w:val="20"/>
                <w:szCs w:val="20"/>
              </w:rPr>
            </w:pPr>
            <w:r>
              <w:rPr>
                <w:sz w:val="20"/>
                <w:szCs w:val="20"/>
                <w:lang w:val="cy-GB"/>
              </w:rPr>
              <w:t>Wrth dynnu chwyn, llithrodd y turiwr i mewn i gwrs dŵr</w:t>
            </w:r>
          </w:p>
        </w:tc>
        <w:tc>
          <w:tcPr>
            <w:tcW w:w="1864" w:type="dxa"/>
            <w:shd w:val="clear" w:color="auto" w:fill="auto"/>
          </w:tcPr>
          <w:p w:rsidR="004A2D51" w:rsidRDefault="004A2D51" w:rsidP="004A2D51">
            <w:pPr>
              <w:pStyle w:val="ListParagraph"/>
              <w:ind w:left="0"/>
              <w:jc w:val="both"/>
              <w:rPr>
                <w:sz w:val="20"/>
                <w:szCs w:val="20"/>
              </w:rPr>
            </w:pPr>
            <w:r>
              <w:rPr>
                <w:sz w:val="20"/>
                <w:szCs w:val="20"/>
                <w:lang w:val="cy-GB"/>
              </w:rPr>
              <w:t>Afon Gele, Clwyd – y gogledd-ddwyrain</w:t>
            </w:r>
          </w:p>
        </w:tc>
        <w:tc>
          <w:tcPr>
            <w:tcW w:w="1577" w:type="dxa"/>
            <w:shd w:val="clear" w:color="auto" w:fill="auto"/>
          </w:tcPr>
          <w:p w:rsidR="004A2D51" w:rsidRDefault="004A2D51" w:rsidP="004A2D51">
            <w:pPr>
              <w:pStyle w:val="ListParagraph"/>
              <w:ind w:left="0"/>
              <w:jc w:val="both"/>
              <w:rPr>
                <w:sz w:val="20"/>
                <w:szCs w:val="20"/>
              </w:rPr>
            </w:pPr>
            <w:r w:rsidRPr="00CD77D4">
              <w:rPr>
                <w:sz w:val="20"/>
                <w:szCs w:val="20"/>
                <w:lang w:val="cy-GB"/>
              </w:rPr>
              <w:t>Ymchwiliad wedi'i gwblhau, ynghyd ag adolygiad atodol. Adroddiad terfynol wedi'i gymeradwyo.</w:t>
            </w:r>
          </w:p>
        </w:tc>
        <w:tc>
          <w:tcPr>
            <w:tcW w:w="2217" w:type="dxa"/>
            <w:shd w:val="clear" w:color="auto" w:fill="auto"/>
          </w:tcPr>
          <w:p w:rsidR="004A2D51" w:rsidRPr="0053443A" w:rsidRDefault="004A2D51" w:rsidP="004A2D51">
            <w:pPr>
              <w:pStyle w:val="ListParagraph"/>
              <w:ind w:left="0"/>
              <w:jc w:val="both"/>
              <w:rPr>
                <w:sz w:val="20"/>
                <w:szCs w:val="20"/>
              </w:rPr>
            </w:pPr>
            <w:r>
              <w:rPr>
                <w:sz w:val="20"/>
                <w:szCs w:val="20"/>
                <w:lang w:val="cy-GB"/>
              </w:rPr>
              <w:t xml:space="preserve">Argymhellion i'r sefydliad adolygu'r math hwn o waith a gwerthuso ac argymell yr arferion gweithio gorau posibl ar gyfer adfer peiriannau o ddŵr. </w:t>
            </w:r>
          </w:p>
          <w:p w:rsidR="004A2D51" w:rsidRPr="00CD77D4" w:rsidRDefault="004A2D51" w:rsidP="004A2D51">
            <w:pPr>
              <w:pStyle w:val="ListParagraph"/>
              <w:ind w:left="0"/>
              <w:jc w:val="both"/>
              <w:rPr>
                <w:sz w:val="20"/>
                <w:szCs w:val="20"/>
              </w:rPr>
            </w:pPr>
          </w:p>
        </w:tc>
      </w:tr>
    </w:tbl>
    <w:p w:rsidR="004A2D51" w:rsidRDefault="004A2D51" w:rsidP="004A2D51">
      <w:pPr>
        <w:jc w:val="both"/>
      </w:pPr>
    </w:p>
    <w:p w:rsidR="004A2D51" w:rsidRDefault="004A2D51" w:rsidP="004A2D51">
      <w:pPr>
        <w:jc w:val="both"/>
      </w:pPr>
    </w:p>
    <w:p w:rsidR="004A2D51" w:rsidRDefault="004A2D51" w:rsidP="004A2D51">
      <w:pPr>
        <w:jc w:val="both"/>
      </w:pPr>
    </w:p>
    <w:p w:rsidR="004A2D51" w:rsidRPr="00BA37B8" w:rsidRDefault="004A2D51" w:rsidP="004A2D51">
      <w:pPr>
        <w:jc w:val="both"/>
        <w:rPr>
          <w:b/>
        </w:rPr>
      </w:pPr>
      <w:r w:rsidRPr="00BA37B8">
        <w:rPr>
          <w:b/>
          <w:bCs/>
          <w:lang w:val="cy-GB"/>
        </w:rPr>
        <w:t>Adolygiadau cyfredol</w:t>
      </w:r>
    </w:p>
    <w:p w:rsidR="004A2D51" w:rsidRDefault="004A2D51" w:rsidP="004A2D51">
      <w:pPr>
        <w:jc w:val="both"/>
        <w:rPr>
          <w:b/>
        </w:rPr>
      </w:pPr>
    </w:p>
    <w:p w:rsidR="004A2D51" w:rsidRPr="0053443A" w:rsidRDefault="004A2D51" w:rsidP="004A2D51">
      <w:pPr>
        <w:jc w:val="both"/>
      </w:pPr>
      <w:r w:rsidRPr="006C26E9">
        <w:rPr>
          <w:lang w:val="cy-GB"/>
        </w:rPr>
        <w:t>17.</w:t>
      </w:r>
      <w:r w:rsidRPr="006C26E9">
        <w:rPr>
          <w:b/>
          <w:bCs/>
          <w:lang w:val="cy-GB"/>
        </w:rPr>
        <w:t xml:space="preserve"> (Newydd) Adolygiad o ddigwyddiad difrifol (9) yn ymwneud â thuriwr yn llithro i mewn i gwrs dŵr – </w:t>
      </w:r>
      <w:r>
        <w:rPr>
          <w:lang w:val="cy-GB"/>
        </w:rPr>
        <w:t xml:space="preserve">Wrth glirio chwyn, llithrodd turiwr o'r lan i mewn i'r cwrs dŵr yn Afon Gele. Ni chafodd y gweithiwr ei anafu, ond methodd ag achub y peiriant ei hun am fod y rhan honno o Afon Gele yn agored i ddylanwad llanwol. Oherwydd llanw a oedd yn dod i mewn, gwnaethpwyd trefniadau i drydydd parti adfer y peiriant y diwrnod wedyn.  Er y rhoddwyd cynllun cyfnod adeiladu ac anerchiad blwch offer (‘toolbox talk’) ar gwmpas y gwaith, ni ragnodwyd mannau i dorri'r chwyn ac roedd gweithredwr y peiriant am dynnu cymaint o chwyn â phosibl. Er na ystyriwyd bod amodau'r tir yn ffactor cyfrannol, roedd y peiriant naill ai'n rhy agos at ymyl y dŵr neu estynnodd y droslath tuag at ei therfyn fwyaf gan newid craidd disgyrchiant y peiriant ac achosi iddo lithro i mewn i'r dŵr. Mae'r adolygiad wedi'i gwblhau a chynigiwyd camau gweithredu sydd wrthi'n cael eu hadolygu. </w:t>
      </w:r>
    </w:p>
    <w:p w:rsidR="004A2D51" w:rsidRPr="0053443A" w:rsidRDefault="004A2D51" w:rsidP="004A2D51">
      <w:pPr>
        <w:jc w:val="both"/>
      </w:pPr>
    </w:p>
    <w:p w:rsidR="004A2D51" w:rsidRPr="0053443A" w:rsidRDefault="004A2D51" w:rsidP="004A2D51">
      <w:pPr>
        <w:jc w:val="both"/>
        <w:rPr>
          <w:highlight w:val="yellow"/>
        </w:rPr>
      </w:pPr>
      <w:r>
        <w:rPr>
          <w:bCs/>
          <w:lang w:val="cy-GB"/>
        </w:rPr>
        <w:t>18.</w:t>
      </w:r>
      <w:r>
        <w:rPr>
          <w:b/>
          <w:bCs/>
          <w:lang w:val="cy-GB"/>
        </w:rPr>
        <w:t xml:space="preserve"> (Diweddariad) Adolygiad o ddigwyddiad difrifol (8) yn ymwneud â pheiriant cynaeafu a oedd wedi troi ar ei ben ym Mronwinion, Aberystwyth –</w:t>
      </w:r>
      <w:r>
        <w:rPr>
          <w:bCs/>
          <w:lang w:val="cy-GB"/>
        </w:rPr>
        <w:t xml:space="preserve"> Gwnaeth peiriant cynaeafu droi ar ei ochr mewn safle cynaeafu cynhyrchu uniongyrchol ar 31 Hydref. Roedd y peiriant cynaeafu'n cael ei ddefnyddio gan ac yn eiddo i gontractwr, ac ni chafwyd unrhyw anafiadau na difrod i'r peiriant. Roedd y peiriant wedi mynd i gyflwr pŵer isel 'modd llipa' ac roedd y gweithredwr yn ceisio bacio'n ôl i ffordd y goedwig pan lithrodd y peiriant oddi ar y mat malurion, gan daflu'r peiriant oddi ar ei echel, a'i droi ar ei ochr. Mae'r adolygiad yn ei gamau terfynol ac mae wedi dod i gasgliad yr achoswyd y digwyddiad gan gyfuniad o fôn uchel cudd a sylw'r gweithredwr yn cael ei dynnu gan larymau rhybudd yn canu yn y caban. Mae argymhellion wedi canolbwyntio hefyd ar rai materion anghyfraniadol a amlygwyd mewn perthynas â darparu asesiadau risg a datganiadau dulliau penodol i'r safle. </w:t>
      </w:r>
    </w:p>
    <w:p w:rsidR="004A2D51" w:rsidRPr="0053443A" w:rsidRDefault="004A2D51" w:rsidP="004A2D51">
      <w:pPr>
        <w:jc w:val="both"/>
        <w:rPr>
          <w:highlight w:val="yellow"/>
        </w:rPr>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9889"/>
      </w:tblGrid>
      <w:tr w:rsidR="00A70C95" w:rsidTr="004A2D51">
        <w:trPr>
          <w:trHeight w:val="379"/>
        </w:trPr>
        <w:tc>
          <w:tcPr>
            <w:tcW w:w="9889" w:type="dxa"/>
          </w:tcPr>
          <w:p w:rsidR="004A2D51" w:rsidRPr="00D34D97" w:rsidRDefault="004A2D51" w:rsidP="004A2D51">
            <w:pPr>
              <w:jc w:val="both"/>
              <w:rPr>
                <w:b/>
              </w:rPr>
            </w:pPr>
            <w:r w:rsidRPr="00D34D97">
              <w:rPr>
                <w:b/>
                <w:bCs/>
                <w:lang w:val="cy-GB"/>
              </w:rPr>
              <w:t>Diweddariadau eraill</w:t>
            </w:r>
          </w:p>
          <w:p w:rsidR="004A2D51" w:rsidRPr="00B26989" w:rsidRDefault="004A2D51" w:rsidP="004A2D51">
            <w:pPr>
              <w:jc w:val="both"/>
            </w:pPr>
          </w:p>
          <w:p w:rsidR="004A2D51" w:rsidRPr="0047758E" w:rsidRDefault="004A2D51" w:rsidP="004A2D51">
            <w:pPr>
              <w:jc w:val="both"/>
            </w:pPr>
            <w:r w:rsidRPr="00085C23">
              <w:rPr>
                <w:lang w:val="cy-GB"/>
              </w:rPr>
              <w:t xml:space="preserve">19. </w:t>
            </w:r>
            <w:r w:rsidRPr="00085C23">
              <w:rPr>
                <w:b/>
                <w:bCs/>
                <w:lang w:val="cy-GB"/>
              </w:rPr>
              <w:t>Syndrom Dirgryniad Braich–Llaw –</w:t>
            </w:r>
            <w:r w:rsidRPr="00085C23">
              <w:rPr>
                <w:lang w:val="cy-GB"/>
              </w:rPr>
              <w:t xml:space="preserve"> </w:t>
            </w:r>
            <w:r>
              <w:rPr>
                <w:lang w:val="cy-GB"/>
              </w:rPr>
              <w:t>M</w:t>
            </w:r>
            <w:r w:rsidRPr="00085C23">
              <w:rPr>
                <w:lang w:val="cy-GB"/>
              </w:rPr>
              <w:t xml:space="preserve">ae gwaith i gwblhau ein cynllun gweithredu, a atodir yn Atodiad 1, yn barhaus ac mae rheolwyr sy'n rheoli staff sy'n defnyddio offer </w:t>
            </w:r>
            <w:r w:rsidRPr="00085C23">
              <w:rPr>
                <w:lang w:val="cy-GB"/>
              </w:rPr>
              <w:lastRenderedPageBreak/>
              <w:t xml:space="preserve">dirgrynu'n gwneud cynnydd trwy ddiweddaru'r cynllun â chamau a gymerwyd i reoli'r risg. Mae'r rhaglen monitro galwedigaethol hefyd yn barhaus, ac ni nodwyd unrhyw achosion pellach o symptomau'n gysylltiedig â syndrom dirgryniad braich–llaw.  Rydym wedi canfod system monitro dirgryniadau hefyd i wella'r modd yr ydym yn mesur datguddiad i ddirgryniadau. Bydd hyn yn cynnwys staff yn gwisgo dyfais arddwrn gwisgadwy sy'n mesur dirgryniadau'n uniongyrchol, gan gael gwared ar yr angen i gofnodi cyfnodau gweithio a math o gyfarpar trwy law. Mae hyn yn gam sylweddol ymlaen at wella ein system rheoli risgiau i leihau'r risg o ddatguddiad i ddirgryniadau. Mae'r system newydd wedi'i rhaglennu i gael ei chyflwyno yn ystod blwyddyn ariannol 2017/18. </w:t>
            </w:r>
          </w:p>
        </w:tc>
      </w:tr>
      <w:tr w:rsidR="00A70C95" w:rsidTr="004A2D51">
        <w:trPr>
          <w:trHeight w:val="379"/>
        </w:trPr>
        <w:tc>
          <w:tcPr>
            <w:tcW w:w="9889" w:type="dxa"/>
          </w:tcPr>
          <w:p w:rsidR="004A2D51" w:rsidRDefault="004A2D51" w:rsidP="004A2D51">
            <w:pPr>
              <w:jc w:val="both"/>
            </w:pPr>
          </w:p>
        </w:tc>
      </w:tr>
    </w:tbl>
    <w:p w:rsidR="004A2D51" w:rsidRDefault="004A2D51" w:rsidP="004A2D51">
      <w:pPr>
        <w:jc w:val="both"/>
      </w:pPr>
      <w:r w:rsidRPr="00BE60E0">
        <w:rPr>
          <w:lang w:val="cy-GB"/>
        </w:rPr>
        <w:t>20.</w:t>
      </w:r>
      <w:r w:rsidRPr="00BE60E0">
        <w:rPr>
          <w:b/>
          <w:bCs/>
          <w:lang w:val="cy-GB"/>
        </w:rPr>
        <w:t xml:space="preserve"> Digwyddiadau gyrru –</w:t>
      </w:r>
      <w:r w:rsidRPr="00BE60E0">
        <w:rPr>
          <w:lang w:val="cy-GB"/>
        </w:rPr>
        <w:t xml:space="preserve"> </w:t>
      </w:r>
      <w:r>
        <w:rPr>
          <w:lang w:val="cy-GB"/>
        </w:rPr>
        <w:t>A</w:t>
      </w:r>
      <w:r w:rsidRPr="00BE60E0">
        <w:rPr>
          <w:lang w:val="cy-GB"/>
        </w:rPr>
        <w:t xml:space="preserve">r ôl derbyn ymholiadau yng nghyfarfod blaenorol y Bwrdd, rydym wedi comisiynu adolygiad o ddigwyddiadau gyrru a gofnodwyd yn 2016. Mae'r adolygiad wedi'i atodi yn Atodiad 2. Yn gryno, cynghorodd yr adolygiad fod angen polisi risg ffordd galwedigaethol clir, ynghyd ag adolygiad o fflyd a systemau Cyfoeth Naturiol Cymru a datblygiad ymddygiadol o ran adrodd a datrys digwyddiadau gyda'n cerbydau.  Mae adran y fflyd yn ei hail flwyddyn o gyflawni proses amnewid asedau i sicrhau na fydd unrhyw gerbyd Cyfoeth Naturiol Cymru yn hŷn na phum mlwydd oed yn y dyfodol. Mae'r adran wedi adolygu meddiant cyllidebol o gerbydau'r fflyd ledled y busnes ac wedi gweithredu telemateg ledled yr holl fflyd i olrhain defnydd a pherfformiad ac i barhau i godi ymwybyddiaeth o hierarchaeth teithio a pholisïau cysylltiedig â gyrru Cyfoeth Naturiol Cymru. </w:t>
      </w:r>
    </w:p>
    <w:p w:rsidR="004A2D51" w:rsidRDefault="004A2D51" w:rsidP="004A2D51">
      <w:pPr>
        <w:jc w:val="both"/>
        <w:rPr>
          <w:b/>
        </w:rPr>
      </w:pPr>
    </w:p>
    <w:p w:rsidR="004A2D51" w:rsidRDefault="004A2D51" w:rsidP="004A2D51">
      <w:pPr>
        <w:jc w:val="both"/>
        <w:rPr>
          <w:sz w:val="22"/>
          <w:szCs w:val="22"/>
        </w:rPr>
      </w:pPr>
      <w:r w:rsidRPr="00101F41">
        <w:rPr>
          <w:lang w:val="cy-GB"/>
        </w:rPr>
        <w:t>21.</w:t>
      </w:r>
      <w:r w:rsidRPr="00101F41">
        <w:rPr>
          <w:b/>
          <w:bCs/>
          <w:lang w:val="cy-GB"/>
        </w:rPr>
        <w:t xml:space="preserve"> Gweithio mewn neu ar bwys y dŵr – Archwiliad Mewnol –</w:t>
      </w:r>
      <w:r w:rsidRPr="00101F41">
        <w:rPr>
          <w:lang w:val="cy-GB"/>
        </w:rPr>
        <w:t xml:space="preserve"> </w:t>
      </w:r>
      <w:r>
        <w:rPr>
          <w:lang w:val="cy-GB"/>
        </w:rPr>
        <w:t>R</w:t>
      </w:r>
      <w:r w:rsidRPr="00101F41">
        <w:rPr>
          <w:lang w:val="cy-GB"/>
        </w:rPr>
        <w:t xml:space="preserve">ydym wedi cyflawni adolygiad iechyd a diogelwch ar un o'n gweithgareddau mwyaf peryglus – gweithio mewn neu ar bwys y dŵr. Rhoddwyd gradd sicrwydd gymedrol gyda rhai meysydd y mae angen i ni eu gwella i ddod â'r risg hwn i lefel dderbyniol. Cytunwyd ar gynllun gweithredu i gyflenwi'r gwelliannau a nodwyd, sy'n cynnwys rheolwyr yn ymgymryd â monitro gweithredol, sicrhau hyfforddiant staff a rheolwyr, a chodi ymwybyddiaeth staff o'r asesiadau risg perthnasol. </w:t>
      </w:r>
    </w:p>
    <w:p w:rsidR="004A2D51" w:rsidRPr="001F7D7A" w:rsidRDefault="004A2D51" w:rsidP="004A2D51">
      <w:pPr>
        <w:jc w:val="both"/>
        <w:rPr>
          <w:b/>
        </w:rPr>
      </w:pPr>
    </w:p>
    <w:p w:rsidR="004A2D51" w:rsidRPr="0053443A" w:rsidRDefault="004A2D51" w:rsidP="004A2D51">
      <w:pPr>
        <w:jc w:val="both"/>
        <w:rPr>
          <w:rFonts w:eastAsia="Arial" w:cs="Arial"/>
        </w:rPr>
      </w:pPr>
      <w:r w:rsidRPr="0053443A">
        <w:rPr>
          <w:rFonts w:eastAsia="Arial" w:cs="Arial"/>
          <w:b/>
          <w:bCs/>
          <w:u w:val="single"/>
          <w:lang w:val="cy-GB"/>
        </w:rPr>
        <w:t>Argymhellion</w:t>
      </w:r>
    </w:p>
    <w:p w:rsidR="004A2D51" w:rsidRDefault="004A2D51" w:rsidP="004A2D51">
      <w:pPr>
        <w:jc w:val="both"/>
        <w:rPr>
          <w:rFonts w:cs="Arial"/>
        </w:rPr>
      </w:pPr>
    </w:p>
    <w:p w:rsidR="004A2D51" w:rsidRPr="0053443A" w:rsidRDefault="004A2D51" w:rsidP="004A2D51">
      <w:pPr>
        <w:jc w:val="both"/>
        <w:rPr>
          <w:rFonts w:eastAsia="Arial" w:cs="Arial"/>
        </w:rPr>
      </w:pPr>
      <w:r w:rsidRPr="0053443A">
        <w:rPr>
          <w:rFonts w:eastAsia="Arial" w:cs="Arial"/>
          <w:lang w:val="cy-GB"/>
        </w:rPr>
        <w:t xml:space="preserve">22. Nodi materion a chynnydd a wnaed hyd yn hyn. </w:t>
      </w:r>
    </w:p>
    <w:p w:rsidR="004A2D51" w:rsidRDefault="004A2D51" w:rsidP="004A2D51">
      <w:pPr>
        <w:jc w:val="both"/>
        <w:rPr>
          <w:rFonts w:cs="Arial"/>
          <w:b/>
          <w:u w:val="single"/>
        </w:rPr>
      </w:pPr>
    </w:p>
    <w:p w:rsidR="004A2D51" w:rsidRPr="0053443A" w:rsidRDefault="004A2D51" w:rsidP="004A2D51">
      <w:pPr>
        <w:jc w:val="both"/>
        <w:rPr>
          <w:rFonts w:eastAsia="Arial" w:cs="Arial"/>
          <w:b/>
          <w:u w:val="single"/>
        </w:rPr>
      </w:pPr>
      <w:r w:rsidRPr="0053443A">
        <w:rPr>
          <w:rFonts w:eastAsia="Arial" w:cs="Arial"/>
          <w:b/>
          <w:bCs/>
          <w:u w:val="single"/>
          <w:lang w:val="cy-GB"/>
        </w:rPr>
        <w:t>Risgiau allweddol</w:t>
      </w:r>
    </w:p>
    <w:p w:rsidR="004A2D51" w:rsidRDefault="004A2D51" w:rsidP="004A2D51">
      <w:pPr>
        <w:spacing w:before="120"/>
        <w:jc w:val="both"/>
        <w:rPr>
          <w:rFonts w:eastAsia="Arial" w:cs="Arial"/>
        </w:rPr>
      </w:pPr>
      <w:r>
        <w:rPr>
          <w:rFonts w:cs="Arial"/>
        </w:rPr>
        <w:br/>
      </w:r>
      <w:r w:rsidRPr="0053443A">
        <w:rPr>
          <w:rFonts w:eastAsia="Arial" w:cs="Arial"/>
          <w:lang w:val="cy-GB"/>
        </w:rPr>
        <w:t>23. Caiff risgiau llesiant, iechyd a diogelwch parhaus eu nodi a'u monitro trwy gyfrwng y gofrestr risg llesiant, iechyd a diogelwch wedi'i diweddaru. Ni ragwelir unrhyw risgiau ychwanegol.</w:t>
      </w:r>
    </w:p>
    <w:p w:rsidR="004A2D51" w:rsidRDefault="004A2D51" w:rsidP="004A2D51">
      <w:pPr>
        <w:jc w:val="both"/>
        <w:rPr>
          <w:rFonts w:cs="Arial"/>
          <w:sz w:val="16"/>
          <w:szCs w:val="16"/>
        </w:rPr>
      </w:pPr>
    </w:p>
    <w:p w:rsidR="004A2D51" w:rsidRPr="00786DE6" w:rsidRDefault="004A2D51" w:rsidP="004A2D51">
      <w:pPr>
        <w:jc w:val="both"/>
        <w:rPr>
          <w:rFonts w:cs="Arial"/>
          <w:sz w:val="16"/>
          <w:szCs w:val="16"/>
        </w:rPr>
      </w:pPr>
    </w:p>
    <w:p w:rsidR="004A2D51" w:rsidRPr="0053443A" w:rsidRDefault="004A2D51" w:rsidP="004A2D51">
      <w:pPr>
        <w:ind w:left="720" w:hanging="720"/>
        <w:jc w:val="both"/>
        <w:rPr>
          <w:rFonts w:eastAsia="Arial" w:cs="Arial"/>
          <w:b/>
          <w:u w:val="single"/>
        </w:rPr>
      </w:pPr>
      <w:r w:rsidRPr="0053443A">
        <w:rPr>
          <w:rFonts w:eastAsia="Arial" w:cs="Arial"/>
          <w:b/>
          <w:bCs/>
          <w:u w:val="single"/>
          <w:lang w:val="cy-GB"/>
        </w:rPr>
        <w:t>Goblygiadau Ariannol</w:t>
      </w:r>
    </w:p>
    <w:p w:rsidR="004A2D51" w:rsidRPr="0053443A" w:rsidRDefault="004A2D51" w:rsidP="004A2D51">
      <w:pPr>
        <w:autoSpaceDE w:val="0"/>
        <w:autoSpaceDN w:val="0"/>
        <w:adjustRightInd w:val="0"/>
        <w:spacing w:before="120"/>
        <w:jc w:val="both"/>
        <w:rPr>
          <w:rFonts w:eastAsia="Arial" w:cs="Arial"/>
        </w:rPr>
      </w:pPr>
      <w:r>
        <w:rPr>
          <w:rFonts w:eastAsia="Arial" w:cs="Arial"/>
          <w:lang w:val="cy-GB"/>
        </w:rPr>
        <w:br/>
      </w:r>
      <w:r w:rsidRPr="0053443A">
        <w:rPr>
          <w:rFonts w:eastAsia="Arial" w:cs="Arial"/>
          <w:lang w:val="cy-GB"/>
        </w:rPr>
        <w:t xml:space="preserve">24. Ni ragwelir unrhyw oblygiadau ariannol. Mae buddsoddiad yng ngofynion dysgu a datblygu Cyfoeth Naturiol Cymru wedi'i gynnwys yng nghyllideb hyfforddiant 2016/17. Mae hawliadau atebolrwydd cyflogwr yn bosibl yn y dyfodol mewn perthynas â chlefyd Syndrom Dirgryniad Braich–Llaw. </w:t>
      </w:r>
    </w:p>
    <w:p w:rsidR="004A2D51" w:rsidRPr="0025721A" w:rsidRDefault="004A2D51" w:rsidP="004A2D51">
      <w:pPr>
        <w:ind w:left="720" w:hanging="720"/>
        <w:jc w:val="both"/>
        <w:rPr>
          <w:rFonts w:cs="Arial"/>
          <w:sz w:val="16"/>
          <w:szCs w:val="16"/>
        </w:rPr>
      </w:pPr>
    </w:p>
    <w:p w:rsidR="004A2D51" w:rsidRDefault="004A2D51" w:rsidP="004A2D51">
      <w:pPr>
        <w:jc w:val="both"/>
        <w:rPr>
          <w:rFonts w:eastAsia="Arial" w:cs="Arial"/>
          <w:b/>
          <w:u w:val="single"/>
        </w:rPr>
      </w:pPr>
    </w:p>
    <w:p w:rsidR="004A2D51" w:rsidRDefault="004A2D51" w:rsidP="004A2D51">
      <w:pPr>
        <w:jc w:val="both"/>
        <w:rPr>
          <w:rFonts w:eastAsia="Arial" w:cs="Arial"/>
          <w:b/>
          <w:bCs/>
          <w:u w:val="single"/>
          <w:lang w:val="cy-GB"/>
        </w:rPr>
      </w:pPr>
    </w:p>
    <w:p w:rsidR="004A2D51" w:rsidRDefault="004A2D51" w:rsidP="004A2D51">
      <w:pPr>
        <w:jc w:val="both"/>
        <w:rPr>
          <w:rFonts w:eastAsia="Arial" w:cs="Arial"/>
          <w:b/>
          <w:bCs/>
          <w:u w:val="single"/>
          <w:lang w:val="cy-GB"/>
        </w:rPr>
      </w:pPr>
    </w:p>
    <w:p w:rsidR="004A2D51" w:rsidRPr="0053443A" w:rsidRDefault="004A2D51" w:rsidP="004A2D51">
      <w:pPr>
        <w:jc w:val="both"/>
        <w:rPr>
          <w:rFonts w:eastAsia="Arial" w:cs="Arial"/>
          <w:b/>
          <w:u w:val="single"/>
        </w:rPr>
      </w:pPr>
      <w:r w:rsidRPr="0053443A">
        <w:rPr>
          <w:rFonts w:eastAsia="Arial" w:cs="Arial"/>
          <w:b/>
          <w:bCs/>
          <w:u w:val="single"/>
          <w:lang w:val="cy-GB"/>
        </w:rPr>
        <w:lastRenderedPageBreak/>
        <w:t>Asesu’r Effaith ar Gydraddoldeb</w:t>
      </w:r>
    </w:p>
    <w:p w:rsidR="004A2D51" w:rsidRDefault="004A2D51" w:rsidP="004A2D51">
      <w:pPr>
        <w:spacing w:before="120"/>
        <w:jc w:val="both"/>
        <w:rPr>
          <w:rFonts w:eastAsia="Arial" w:cs="Arial"/>
        </w:rPr>
      </w:pPr>
      <w:r>
        <w:rPr>
          <w:rFonts w:eastAsia="Arial" w:cs="Arial"/>
          <w:lang w:val="cy-GB"/>
        </w:rPr>
        <w:br/>
      </w:r>
      <w:r w:rsidRPr="0053443A">
        <w:rPr>
          <w:rFonts w:eastAsia="Arial" w:cs="Arial"/>
          <w:lang w:val="cy-GB"/>
        </w:rPr>
        <w:t xml:space="preserve">25. Ni chynhaliwyd asesiad ar gyfer y papur briffio hwn. </w:t>
      </w:r>
    </w:p>
    <w:p w:rsidR="004A2D51" w:rsidRDefault="004A2D51">
      <w:pPr>
        <w:spacing w:before="120"/>
        <w:jc w:val="both"/>
        <w:rPr>
          <w:rFonts w:eastAsia="Arial" w:cs="Arial"/>
        </w:rPr>
      </w:pPr>
    </w:p>
    <w:p w:rsidR="004A2D51" w:rsidRDefault="004A2D51">
      <w:pPr>
        <w:spacing w:before="120"/>
        <w:jc w:val="both"/>
        <w:rPr>
          <w:rFonts w:eastAsia="Arial" w:cs="Arial"/>
        </w:rPr>
      </w:pPr>
      <w:r>
        <w:rPr>
          <w:rFonts w:eastAsia="Arial" w:cs="Arial"/>
          <w:lang w:val="cy-GB"/>
        </w:rPr>
        <w:t>Atodiad 1 – Cynllun Gweithredu Rheoli Dirgryniadau Braich–Llaw</w:t>
      </w:r>
    </w:p>
    <w:p w:rsidR="004A2D51" w:rsidRDefault="004A2D51" w:rsidP="004A2D51">
      <w:pPr>
        <w:spacing w:before="120"/>
        <w:jc w:val="both"/>
        <w:rPr>
          <w:rFonts w:eastAsia="Arial" w:cs="Arial"/>
        </w:rPr>
      </w:pPr>
      <w:r>
        <w:rPr>
          <w:rFonts w:eastAsia="Arial" w:cs="Arial"/>
          <w:lang w:val="cy-GB"/>
        </w:rPr>
        <w:t>Atodiad 2 – Crynodeb o Ddigwyddiadau Risg Ffordd Galwedigaethol Cyfoeth Naturiol Cymru 2016</w:t>
      </w:r>
    </w:p>
    <w:p w:rsidR="004A2D51" w:rsidRPr="0053443A" w:rsidRDefault="004A2D51">
      <w:pPr>
        <w:spacing w:before="120"/>
        <w:jc w:val="both"/>
        <w:rPr>
          <w:rFonts w:eastAsia="Arial" w:cs="Arial"/>
        </w:rPr>
      </w:pPr>
      <w:bookmarkStart w:id="0" w:name="_GoBack"/>
      <w:bookmarkEnd w:id="0"/>
      <w:r>
        <w:rPr>
          <w:rFonts w:eastAsia="Arial" w:cs="Arial"/>
          <w:lang w:val="cy-GB"/>
        </w:rPr>
        <w:tab/>
      </w:r>
    </w:p>
    <w:sectPr w:rsidR="004A2D51" w:rsidRPr="0053443A" w:rsidSect="004A2D51">
      <w:footerReference w:type="default" r:id="rId19"/>
      <w:headerReference w:type="first" r:id="rId20"/>
      <w:footerReference w:type="first" r:id="rId21"/>
      <w:pgSz w:w="11920" w:h="16840"/>
      <w:pgMar w:top="1531" w:right="1077" w:bottom="1077"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470" w:rsidRDefault="00166470" w:rsidP="00A70C95">
      <w:r>
        <w:separator/>
      </w:r>
    </w:p>
  </w:endnote>
  <w:endnote w:type="continuationSeparator" w:id="0">
    <w:p w:rsidR="00166470" w:rsidRDefault="00166470" w:rsidP="00A7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D51" w:rsidRPr="000A4FBB" w:rsidRDefault="00166470" w:rsidP="004A2D51">
    <w:pPr>
      <w:jc w:val="right"/>
    </w:pPr>
    <w:r>
      <w:rPr>
        <w:noProof/>
        <w:lang w:eastAsia="en-GB"/>
      </w:rPr>
      <w:pict>
        <v:shapetype id="_x0000_t202" coordsize="21600,21600" o:spt="202" path="m,l,21600r21600,l21600,xe">
          <v:stroke joinstyle="miter"/>
          <v:path gradientshapeok="t" o:connecttype="rect"/>
        </v:shapetype>
        <v:shape id="Text Box 11" o:spid="_x0000_s3073" type="#_x0000_t202" style="position:absolute;left:0;text-align:left;margin-left:56.7pt;margin-top:789.25pt;width:408pt;height:20.55pt;z-index:251661312;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stroked="f" strokecolor="#005541" strokeweight="1pt">
          <v:textbox inset="0">
            <w:txbxContent>
              <w:p w:rsidR="004A2D51" w:rsidRDefault="004A2D51" w:rsidP="004A2D51"/>
            </w:txbxContent>
          </v:textbox>
          <w10:wrap anchorx="page" anchory="page"/>
        </v:shape>
      </w:pict>
    </w:r>
    <w:r>
      <w:rPr>
        <w:noProof/>
        <w:lang w:eastAsia="en-GB"/>
      </w:rPr>
      <w:pict>
        <v:shape id="Text Box 12" o:spid="_x0000_s3074" type="#_x0000_t202" style="position:absolute;left:0;text-align:left;margin-left:56.7pt;margin-top:806.85pt;width:256.75pt;height:17.15pt;z-index:251662336;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stroked="f" strokecolor="#005541" strokeweight="1pt">
          <v:textbox inset="0,0">
            <w:txbxContent>
              <w:p w:rsidR="004A2D51" w:rsidRPr="000C3C4D" w:rsidRDefault="004A2D51" w:rsidP="004A2D51">
                <w:pPr>
                  <w:rPr>
                    <w:color w:val="0091A5"/>
                  </w:rPr>
                </w:pPr>
                <w:r w:rsidRPr="000C3C4D">
                  <w:rPr>
                    <w:color w:val="0091A5"/>
                    <w:sz w:val="20"/>
                    <w:szCs w:val="20"/>
                    <w:lang w:val="cy-GB"/>
                  </w:rPr>
                  <w:t>www.cyfoethnaturiol.cymru</w:t>
                </w:r>
              </w:p>
            </w:txbxContent>
          </v:textbox>
          <w10:wrap anchorx="page" anchory="page"/>
        </v:shape>
      </w:pict>
    </w:r>
    <w:r w:rsidR="004A2D51">
      <w:rPr>
        <w:lang w:val="cy-GB"/>
      </w:rPr>
      <w:t>Tudalen</w:t>
    </w:r>
    <w:r w:rsidR="004A2D51" w:rsidRPr="007B70A0">
      <w:rPr>
        <w:color w:val="0091A5"/>
        <w:lang w:val="cy-GB"/>
      </w:rPr>
      <w:t xml:space="preserve"> </w:t>
    </w:r>
    <w:r w:rsidR="004A2D51" w:rsidRPr="00D22F70">
      <w:rPr>
        <w:color w:val="0091A5"/>
      </w:rPr>
      <w:fldChar w:fldCharType="begin"/>
    </w:r>
    <w:r w:rsidR="004A2D51" w:rsidRPr="007B70A0">
      <w:rPr>
        <w:color w:val="0091A5"/>
      </w:rPr>
      <w:instrText xml:space="preserve"> PAGE </w:instrText>
    </w:r>
    <w:r w:rsidR="004A2D51" w:rsidRPr="00D22F70">
      <w:rPr>
        <w:color w:val="0091A5"/>
      </w:rPr>
      <w:fldChar w:fldCharType="separate"/>
    </w:r>
    <w:r w:rsidR="000405D6">
      <w:rPr>
        <w:noProof/>
        <w:color w:val="0091A5"/>
      </w:rPr>
      <w:t>8</w:t>
    </w:r>
    <w:r w:rsidR="004A2D51" w:rsidRPr="00D22F70">
      <w:rPr>
        <w:color w:val="0091A5"/>
      </w:rPr>
      <w:fldChar w:fldCharType="end"/>
    </w:r>
    <w:r w:rsidR="004A2D51">
      <w:rPr>
        <w:lang w:val="cy-GB"/>
      </w:rPr>
      <w:t xml:space="preserve"> o </w:t>
    </w:r>
    <w:r w:rsidR="004A2D51" w:rsidRPr="00D22F70">
      <w:rPr>
        <w:color w:val="0091A5"/>
      </w:rPr>
      <w:fldChar w:fldCharType="begin"/>
    </w:r>
    <w:r w:rsidR="004A2D51" w:rsidRPr="007B70A0">
      <w:rPr>
        <w:color w:val="0091A5"/>
      </w:rPr>
      <w:instrText xml:space="preserve"> NUMPAGES  </w:instrText>
    </w:r>
    <w:r w:rsidR="004A2D51" w:rsidRPr="00D22F70">
      <w:rPr>
        <w:color w:val="0091A5"/>
      </w:rPr>
      <w:fldChar w:fldCharType="separate"/>
    </w:r>
    <w:r w:rsidR="000405D6">
      <w:rPr>
        <w:noProof/>
        <w:color w:val="0091A5"/>
      </w:rPr>
      <w:t>8</w:t>
    </w:r>
    <w:r w:rsidR="004A2D51" w:rsidRPr="00D22F70">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D51" w:rsidRPr="000A4FBB" w:rsidRDefault="00166470" w:rsidP="004A2D51">
    <w:pPr>
      <w:jc w:val="right"/>
    </w:pPr>
    <w:r>
      <w:rPr>
        <w:noProof/>
        <w:lang w:eastAsia="en-GB"/>
      </w:rPr>
      <w:pict>
        <v:shapetype id="_x0000_t202" coordsize="21600,21600" o:spt="202" path="m,l,21600r21600,l21600,xe">
          <v:stroke joinstyle="miter"/>
          <v:path gradientshapeok="t" o:connecttype="rect"/>
        </v:shapetype>
        <v:shape id="Text Box 9" o:spid="_x0000_s3076" type="#_x0000_t202" style="position:absolute;left:0;text-align:left;margin-left:56.7pt;margin-top:-3pt;width:414pt;height:20.55pt;z-index:251659264;visibility:visible;mso-wrap-style:square;mso-width-percent:0;mso-height-percent:0;mso-wrap-distance-left:9pt;mso-wrap-distance-top:0;mso-wrap-distance-right:9pt;mso-wrap-distance-bottom:0;mso-position-horizontal-relative:page;mso-width-percent:0;mso-height-percent:0;mso-width-relative:page;mso-height-relative:page;v-text-anchor:top" stroked="f" strokecolor="#005541" strokeweight="1pt">
          <v:textbox inset="0">
            <w:txbxContent>
              <w:p w:rsidR="004A2D51" w:rsidRDefault="004A2D51" w:rsidP="004A2D51"/>
            </w:txbxContent>
          </v:textbox>
          <w10:wrap anchorx="page"/>
        </v:shape>
      </w:pict>
    </w:r>
    <w:r>
      <w:rPr>
        <w:noProof/>
        <w:lang w:eastAsia="en-GB"/>
      </w:rPr>
      <w:pict>
        <v:shape id="Text Box 10" o:spid="_x0000_s3077" type="#_x0000_t202" style="position:absolute;left:0;text-align:left;margin-left:56.7pt;margin-top:14.55pt;width:256.75pt;height:17.15pt;z-index:251660288;visibility:visible;mso-wrap-style:square;mso-width-percent:0;mso-height-percent:0;mso-wrap-distance-left:9pt;mso-wrap-distance-top:0;mso-wrap-distance-right:9pt;mso-wrap-distance-bottom:0;mso-position-horizontal-relative:page;mso-width-percent:0;mso-height-percent:0;mso-width-relative:page;mso-height-relative:page;v-text-anchor:top" stroked="f" strokecolor="#005541" strokeweight="1pt">
          <v:textbox inset="0,0">
            <w:txbxContent>
              <w:p w:rsidR="004A2D51" w:rsidRPr="000C3C4D" w:rsidRDefault="004A2D51" w:rsidP="004A2D51">
                <w:pPr>
                  <w:rPr>
                    <w:color w:val="0091A5"/>
                  </w:rPr>
                </w:pPr>
                <w:r w:rsidRPr="000C3C4D">
                  <w:rPr>
                    <w:color w:val="0091A5"/>
                    <w:sz w:val="20"/>
                    <w:szCs w:val="20"/>
                    <w:lang w:val="cy-GB"/>
                  </w:rPr>
                  <w:t>www.cyfoethnaturiol.cymru</w:t>
                </w:r>
              </w:p>
            </w:txbxContent>
          </v:textbox>
          <w10:wrap anchorx="page"/>
        </v:shape>
      </w:pict>
    </w:r>
    <w:r w:rsidR="004A2D51">
      <w:rPr>
        <w:lang w:val="cy-GB"/>
      </w:rPr>
      <w:t xml:space="preserve">Tudalen </w:t>
    </w:r>
    <w:r w:rsidR="004A2D51" w:rsidRPr="00D22F70">
      <w:rPr>
        <w:color w:val="0091A5"/>
      </w:rPr>
      <w:fldChar w:fldCharType="begin"/>
    </w:r>
    <w:r w:rsidR="004A2D51" w:rsidRPr="007B70A0">
      <w:rPr>
        <w:color w:val="0091A5"/>
      </w:rPr>
      <w:instrText xml:space="preserve"> PAGE </w:instrText>
    </w:r>
    <w:r w:rsidR="004A2D51" w:rsidRPr="00D22F70">
      <w:rPr>
        <w:color w:val="0091A5"/>
      </w:rPr>
      <w:fldChar w:fldCharType="separate"/>
    </w:r>
    <w:r w:rsidR="000405D6">
      <w:rPr>
        <w:noProof/>
        <w:color w:val="0091A5"/>
      </w:rPr>
      <w:t>1</w:t>
    </w:r>
    <w:r w:rsidR="004A2D51" w:rsidRPr="00D22F70">
      <w:rPr>
        <w:color w:val="0091A5"/>
      </w:rPr>
      <w:fldChar w:fldCharType="end"/>
    </w:r>
    <w:r w:rsidR="004A2D51">
      <w:rPr>
        <w:lang w:val="cy-GB"/>
      </w:rPr>
      <w:t xml:space="preserve"> o </w:t>
    </w:r>
    <w:r w:rsidR="004A2D51" w:rsidRPr="00D22F70">
      <w:rPr>
        <w:color w:val="0091A5"/>
      </w:rPr>
      <w:fldChar w:fldCharType="begin"/>
    </w:r>
    <w:r w:rsidR="004A2D51" w:rsidRPr="007B70A0">
      <w:rPr>
        <w:color w:val="0091A5"/>
      </w:rPr>
      <w:instrText xml:space="preserve"> NUMPAGES  </w:instrText>
    </w:r>
    <w:r w:rsidR="004A2D51" w:rsidRPr="00D22F70">
      <w:rPr>
        <w:color w:val="0091A5"/>
      </w:rPr>
      <w:fldChar w:fldCharType="separate"/>
    </w:r>
    <w:r w:rsidR="000405D6">
      <w:rPr>
        <w:noProof/>
        <w:color w:val="0091A5"/>
      </w:rPr>
      <w:t>8</w:t>
    </w:r>
    <w:r w:rsidR="004A2D51" w:rsidRPr="00D22F70">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470" w:rsidRDefault="00166470" w:rsidP="00A70C95">
      <w:r>
        <w:separator/>
      </w:r>
    </w:p>
  </w:footnote>
  <w:footnote w:type="continuationSeparator" w:id="0">
    <w:p w:rsidR="00166470" w:rsidRDefault="00166470" w:rsidP="00A70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D51" w:rsidRDefault="004A2D51" w:rsidP="004A2D51">
    <w:pPr>
      <w:pStyle w:val="Header"/>
      <w:tabs>
        <w:tab w:val="clear" w:pos="4513"/>
        <w:tab w:val="clear" w:pos="9026"/>
        <w:tab w:val="left" w:pos="7824"/>
      </w:tabs>
    </w:pPr>
  </w:p>
  <w:p w:rsidR="004A2D51" w:rsidRDefault="004A2D51" w:rsidP="004A2D51">
    <w:pPr>
      <w:pStyle w:val="Header"/>
      <w:tabs>
        <w:tab w:val="clear" w:pos="4513"/>
        <w:tab w:val="clear" w:pos="9026"/>
        <w:tab w:val="left" w:pos="5412"/>
      </w:tabs>
    </w:pPr>
    <w:r>
      <w:rPr>
        <w:lang w:val="cy-GB"/>
      </w:rPr>
      <w:tab/>
    </w:r>
  </w:p>
  <w:p w:rsidR="004A2D51" w:rsidRDefault="004A2D51">
    <w:pPr>
      <w:pStyle w:val="Header"/>
    </w:pPr>
  </w:p>
  <w:p w:rsidR="004A2D51" w:rsidRDefault="004A2D51">
    <w:pPr>
      <w:pStyle w:val="Header"/>
    </w:pPr>
  </w:p>
  <w:p w:rsidR="004A2D51" w:rsidRDefault="004A2D51">
    <w:pPr>
      <w:pStyle w:val="Header"/>
    </w:pPr>
  </w:p>
  <w:p w:rsidR="004A2D51" w:rsidRDefault="004A2D51">
    <w:pPr>
      <w:pStyle w:val="Header"/>
    </w:pPr>
  </w:p>
  <w:p w:rsidR="004A2D51" w:rsidRDefault="004A2D51">
    <w:pPr>
      <w:pStyle w:val="Header"/>
    </w:pPr>
  </w:p>
  <w:p w:rsidR="004A2D51" w:rsidRDefault="004A2D51">
    <w:pPr>
      <w:pStyle w:val="Header"/>
    </w:pPr>
  </w:p>
  <w:p w:rsidR="004A2D51" w:rsidRDefault="004A2D51">
    <w:pPr>
      <w:pStyle w:val="Header"/>
    </w:pPr>
  </w:p>
  <w:p w:rsidR="004A2D51" w:rsidRDefault="004A2D51">
    <w:pPr>
      <w:pStyle w:val="Header"/>
    </w:pPr>
  </w:p>
  <w:p w:rsidR="004A2D51" w:rsidRDefault="004A2D51">
    <w:pPr>
      <w:pStyle w:val="Header"/>
    </w:pPr>
    <w:r>
      <w:rPr>
        <w:noProof/>
        <w:lang w:eastAsia="en-GB"/>
      </w:rPr>
      <w:drawing>
        <wp:anchor distT="0" distB="0" distL="114300" distR="114300" simplePos="0" relativeHeight="251663360" behindDoc="1" locked="1" layoutInCell="1" allowOverlap="1">
          <wp:simplePos x="0" y="0"/>
          <wp:positionH relativeFrom="page">
            <wp:posOffset>720090</wp:posOffset>
          </wp:positionH>
          <wp:positionV relativeFrom="page">
            <wp:posOffset>900430</wp:posOffset>
          </wp:positionV>
          <wp:extent cx="1800225" cy="1238250"/>
          <wp:effectExtent l="0" t="0" r="9525" b="0"/>
          <wp:wrapNone/>
          <wp:docPr id="4"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1238250"/>
                  </a:xfrm>
                  <a:prstGeom prst="rect">
                    <a:avLst/>
                  </a:prstGeom>
                  <a:noFill/>
                  <a:ln>
                    <a:noFill/>
                  </a:ln>
                </pic:spPr>
              </pic:pic>
            </a:graphicData>
          </a:graphic>
        </wp:anchor>
      </w:drawing>
    </w:r>
    <w:r w:rsidR="00166470">
      <w:rPr>
        <w:noProof/>
        <w:lang w:eastAsia="en-GB"/>
      </w:rPr>
      <w:pict>
        <v:shapetype id="_x0000_t202" coordsize="21600,21600" o:spt="202" path="m,l,21600r21600,l21600,xe">
          <v:stroke joinstyle="miter"/>
          <v:path gradientshapeok="t" o:connecttype="rect"/>
        </v:shapetype>
        <v:shape id="Text Box 7" o:spid="_x0000_s3075" type="#_x0000_t202" style="position:absolute;margin-left:177.3pt;margin-top:51pt;width:313.65pt;height:130.5pt;z-index:-251658240;visibility:visible;mso-wrap-style:square;mso-width-percent:0;mso-height-percent:0;mso-wrap-distance-left:9pt;mso-wrap-distance-top:0;mso-wrap-distance-right:9pt;mso-wrap-distance-bottom:0;mso-position-horizontal-relative:text;mso-position-vertical-relative:page;mso-width-percent:0;mso-height-percent:0;mso-width-relative:page;mso-height-relative:page;v-text-anchor:top" filled="f" stroked="f" strokecolor="#005541" strokeweight="1pt">
          <v:textbox inset=",,0">
            <w:txbxContent>
              <w:p w:rsidR="004A2D51" w:rsidRPr="00ED0F4F" w:rsidRDefault="004A2D51" w:rsidP="004A2D51">
                <w:pPr>
                  <w:jc w:val="right"/>
                  <w:rPr>
                    <w:color w:val="0091A5"/>
                    <w:sz w:val="72"/>
                    <w:szCs w:val="72"/>
                  </w:rPr>
                </w:pPr>
                <w:r>
                  <w:rPr>
                    <w:color w:val="0091A5"/>
                    <w:sz w:val="56"/>
                    <w:szCs w:val="56"/>
                    <w:lang w:val="cy-GB"/>
                  </w:rPr>
                  <w:t xml:space="preserve">Papur Bwrdd Cyfoeth Naturiol Cymru </w:t>
                </w:r>
              </w:p>
              <w:p w:rsidR="004A2D51" w:rsidRPr="00D71F61" w:rsidRDefault="004A2D51" w:rsidP="004A2D51">
                <w:pPr>
                  <w:jc w:val="right"/>
                  <w:rPr>
                    <w:color w:val="0091A5"/>
                    <w:sz w:val="72"/>
                    <w:szCs w:val="72"/>
                  </w:rPr>
                </w:pPr>
              </w:p>
            </w:txbxContent>
          </v:textbox>
          <w10:wrap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74AC"/>
    <w:multiLevelType w:val="hybridMultilevel"/>
    <w:tmpl w:val="6E66B442"/>
    <w:lvl w:ilvl="0" w:tplc="ABE2A060">
      <w:start w:val="1"/>
      <w:numFmt w:val="decimal"/>
      <w:lvlText w:val="%1."/>
      <w:lvlJc w:val="left"/>
      <w:pPr>
        <w:ind w:left="360" w:hanging="360"/>
      </w:pPr>
      <w:rPr>
        <w:rFonts w:hint="default"/>
      </w:rPr>
    </w:lvl>
    <w:lvl w:ilvl="1" w:tplc="338E18C4" w:tentative="1">
      <w:start w:val="1"/>
      <w:numFmt w:val="lowerLetter"/>
      <w:lvlText w:val="%2."/>
      <w:lvlJc w:val="left"/>
      <w:pPr>
        <w:ind w:left="1080" w:hanging="360"/>
      </w:pPr>
    </w:lvl>
    <w:lvl w:ilvl="2" w:tplc="6D7E16F8" w:tentative="1">
      <w:start w:val="1"/>
      <w:numFmt w:val="lowerRoman"/>
      <w:lvlText w:val="%3."/>
      <w:lvlJc w:val="right"/>
      <w:pPr>
        <w:ind w:left="1800" w:hanging="180"/>
      </w:pPr>
    </w:lvl>
    <w:lvl w:ilvl="3" w:tplc="652257AC" w:tentative="1">
      <w:start w:val="1"/>
      <w:numFmt w:val="decimal"/>
      <w:lvlText w:val="%4."/>
      <w:lvlJc w:val="left"/>
      <w:pPr>
        <w:ind w:left="2520" w:hanging="360"/>
      </w:pPr>
    </w:lvl>
    <w:lvl w:ilvl="4" w:tplc="C344AC5A" w:tentative="1">
      <w:start w:val="1"/>
      <w:numFmt w:val="lowerLetter"/>
      <w:lvlText w:val="%5."/>
      <w:lvlJc w:val="left"/>
      <w:pPr>
        <w:ind w:left="3240" w:hanging="360"/>
      </w:pPr>
    </w:lvl>
    <w:lvl w:ilvl="5" w:tplc="9EE4010A" w:tentative="1">
      <w:start w:val="1"/>
      <w:numFmt w:val="lowerRoman"/>
      <w:lvlText w:val="%6."/>
      <w:lvlJc w:val="right"/>
      <w:pPr>
        <w:ind w:left="3960" w:hanging="180"/>
      </w:pPr>
    </w:lvl>
    <w:lvl w:ilvl="6" w:tplc="53EE298E" w:tentative="1">
      <w:start w:val="1"/>
      <w:numFmt w:val="decimal"/>
      <w:lvlText w:val="%7."/>
      <w:lvlJc w:val="left"/>
      <w:pPr>
        <w:ind w:left="4680" w:hanging="360"/>
      </w:pPr>
    </w:lvl>
    <w:lvl w:ilvl="7" w:tplc="791A77F2" w:tentative="1">
      <w:start w:val="1"/>
      <w:numFmt w:val="lowerLetter"/>
      <w:lvlText w:val="%8."/>
      <w:lvlJc w:val="left"/>
      <w:pPr>
        <w:ind w:left="5400" w:hanging="360"/>
      </w:pPr>
    </w:lvl>
    <w:lvl w:ilvl="8" w:tplc="1C1A7264" w:tentative="1">
      <w:start w:val="1"/>
      <w:numFmt w:val="lowerRoman"/>
      <w:lvlText w:val="%9."/>
      <w:lvlJc w:val="right"/>
      <w:pPr>
        <w:ind w:left="6120" w:hanging="180"/>
      </w:pPr>
    </w:lvl>
  </w:abstractNum>
  <w:abstractNum w:abstractNumId="1" w15:restartNumberingAfterBreak="0">
    <w:nsid w:val="126E3A7C"/>
    <w:multiLevelType w:val="hybridMultilevel"/>
    <w:tmpl w:val="BCFA4542"/>
    <w:lvl w:ilvl="0" w:tplc="9BE2B21C">
      <w:start w:val="1"/>
      <w:numFmt w:val="bullet"/>
      <w:lvlText w:val=""/>
      <w:lvlJc w:val="left"/>
      <w:pPr>
        <w:ind w:left="720" w:hanging="360"/>
      </w:pPr>
      <w:rPr>
        <w:rFonts w:ascii="Symbol" w:hAnsi="Symbol" w:hint="default"/>
      </w:rPr>
    </w:lvl>
    <w:lvl w:ilvl="1" w:tplc="50EC05B6" w:tentative="1">
      <w:start w:val="1"/>
      <w:numFmt w:val="bullet"/>
      <w:lvlText w:val="o"/>
      <w:lvlJc w:val="left"/>
      <w:pPr>
        <w:ind w:left="1440" w:hanging="360"/>
      </w:pPr>
      <w:rPr>
        <w:rFonts w:ascii="Courier New" w:hAnsi="Courier New" w:cs="Courier New" w:hint="default"/>
      </w:rPr>
    </w:lvl>
    <w:lvl w:ilvl="2" w:tplc="6C42A458" w:tentative="1">
      <w:start w:val="1"/>
      <w:numFmt w:val="bullet"/>
      <w:lvlText w:val=""/>
      <w:lvlJc w:val="left"/>
      <w:pPr>
        <w:ind w:left="2160" w:hanging="360"/>
      </w:pPr>
      <w:rPr>
        <w:rFonts w:ascii="Wingdings" w:hAnsi="Wingdings" w:hint="default"/>
      </w:rPr>
    </w:lvl>
    <w:lvl w:ilvl="3" w:tplc="44B2ED48" w:tentative="1">
      <w:start w:val="1"/>
      <w:numFmt w:val="bullet"/>
      <w:lvlText w:val=""/>
      <w:lvlJc w:val="left"/>
      <w:pPr>
        <w:ind w:left="2880" w:hanging="360"/>
      </w:pPr>
      <w:rPr>
        <w:rFonts w:ascii="Symbol" w:hAnsi="Symbol" w:hint="default"/>
      </w:rPr>
    </w:lvl>
    <w:lvl w:ilvl="4" w:tplc="A5FAD962" w:tentative="1">
      <w:start w:val="1"/>
      <w:numFmt w:val="bullet"/>
      <w:lvlText w:val="o"/>
      <w:lvlJc w:val="left"/>
      <w:pPr>
        <w:ind w:left="3600" w:hanging="360"/>
      </w:pPr>
      <w:rPr>
        <w:rFonts w:ascii="Courier New" w:hAnsi="Courier New" w:cs="Courier New" w:hint="default"/>
      </w:rPr>
    </w:lvl>
    <w:lvl w:ilvl="5" w:tplc="1C60E0FE" w:tentative="1">
      <w:start w:val="1"/>
      <w:numFmt w:val="bullet"/>
      <w:lvlText w:val=""/>
      <w:lvlJc w:val="left"/>
      <w:pPr>
        <w:ind w:left="4320" w:hanging="360"/>
      </w:pPr>
      <w:rPr>
        <w:rFonts w:ascii="Wingdings" w:hAnsi="Wingdings" w:hint="default"/>
      </w:rPr>
    </w:lvl>
    <w:lvl w:ilvl="6" w:tplc="29EC8AD0" w:tentative="1">
      <w:start w:val="1"/>
      <w:numFmt w:val="bullet"/>
      <w:lvlText w:val=""/>
      <w:lvlJc w:val="left"/>
      <w:pPr>
        <w:ind w:left="5040" w:hanging="360"/>
      </w:pPr>
      <w:rPr>
        <w:rFonts w:ascii="Symbol" w:hAnsi="Symbol" w:hint="default"/>
      </w:rPr>
    </w:lvl>
    <w:lvl w:ilvl="7" w:tplc="F8A22BCC" w:tentative="1">
      <w:start w:val="1"/>
      <w:numFmt w:val="bullet"/>
      <w:lvlText w:val="o"/>
      <w:lvlJc w:val="left"/>
      <w:pPr>
        <w:ind w:left="5760" w:hanging="360"/>
      </w:pPr>
      <w:rPr>
        <w:rFonts w:ascii="Courier New" w:hAnsi="Courier New" w:cs="Courier New" w:hint="default"/>
      </w:rPr>
    </w:lvl>
    <w:lvl w:ilvl="8" w:tplc="A02E8C70" w:tentative="1">
      <w:start w:val="1"/>
      <w:numFmt w:val="bullet"/>
      <w:lvlText w:val=""/>
      <w:lvlJc w:val="left"/>
      <w:pPr>
        <w:ind w:left="6480" w:hanging="360"/>
      </w:pPr>
      <w:rPr>
        <w:rFonts w:ascii="Wingdings" w:hAnsi="Wingdings" w:hint="default"/>
      </w:rPr>
    </w:lvl>
  </w:abstractNum>
  <w:abstractNum w:abstractNumId="2" w15:restartNumberingAfterBreak="0">
    <w:nsid w:val="25957801"/>
    <w:multiLevelType w:val="hybridMultilevel"/>
    <w:tmpl w:val="03507A3E"/>
    <w:lvl w:ilvl="0" w:tplc="568EF23C">
      <w:start w:val="1"/>
      <w:numFmt w:val="bullet"/>
      <w:lvlText w:val=""/>
      <w:lvlJc w:val="left"/>
      <w:pPr>
        <w:ind w:left="720" w:hanging="360"/>
      </w:pPr>
      <w:rPr>
        <w:rFonts w:ascii="Symbol" w:hAnsi="Symbol" w:hint="default"/>
      </w:rPr>
    </w:lvl>
    <w:lvl w:ilvl="1" w:tplc="780E4220">
      <w:start w:val="1"/>
      <w:numFmt w:val="bullet"/>
      <w:lvlText w:val="o"/>
      <w:lvlJc w:val="left"/>
      <w:pPr>
        <w:ind w:left="1440" w:hanging="360"/>
      </w:pPr>
      <w:rPr>
        <w:rFonts w:ascii="Courier New" w:hAnsi="Courier New" w:cs="Courier New" w:hint="default"/>
      </w:rPr>
    </w:lvl>
    <w:lvl w:ilvl="2" w:tplc="31F284F8" w:tentative="1">
      <w:start w:val="1"/>
      <w:numFmt w:val="bullet"/>
      <w:lvlText w:val=""/>
      <w:lvlJc w:val="left"/>
      <w:pPr>
        <w:ind w:left="2160" w:hanging="360"/>
      </w:pPr>
      <w:rPr>
        <w:rFonts w:ascii="Wingdings" w:hAnsi="Wingdings" w:hint="default"/>
      </w:rPr>
    </w:lvl>
    <w:lvl w:ilvl="3" w:tplc="C2667EB4" w:tentative="1">
      <w:start w:val="1"/>
      <w:numFmt w:val="bullet"/>
      <w:lvlText w:val=""/>
      <w:lvlJc w:val="left"/>
      <w:pPr>
        <w:ind w:left="2880" w:hanging="360"/>
      </w:pPr>
      <w:rPr>
        <w:rFonts w:ascii="Symbol" w:hAnsi="Symbol" w:hint="default"/>
      </w:rPr>
    </w:lvl>
    <w:lvl w:ilvl="4" w:tplc="496408DE" w:tentative="1">
      <w:start w:val="1"/>
      <w:numFmt w:val="bullet"/>
      <w:lvlText w:val="o"/>
      <w:lvlJc w:val="left"/>
      <w:pPr>
        <w:ind w:left="3600" w:hanging="360"/>
      </w:pPr>
      <w:rPr>
        <w:rFonts w:ascii="Courier New" w:hAnsi="Courier New" w:cs="Courier New" w:hint="default"/>
      </w:rPr>
    </w:lvl>
    <w:lvl w:ilvl="5" w:tplc="84AA097C" w:tentative="1">
      <w:start w:val="1"/>
      <w:numFmt w:val="bullet"/>
      <w:lvlText w:val=""/>
      <w:lvlJc w:val="left"/>
      <w:pPr>
        <w:ind w:left="4320" w:hanging="360"/>
      </w:pPr>
      <w:rPr>
        <w:rFonts w:ascii="Wingdings" w:hAnsi="Wingdings" w:hint="default"/>
      </w:rPr>
    </w:lvl>
    <w:lvl w:ilvl="6" w:tplc="427AB0B2" w:tentative="1">
      <w:start w:val="1"/>
      <w:numFmt w:val="bullet"/>
      <w:lvlText w:val=""/>
      <w:lvlJc w:val="left"/>
      <w:pPr>
        <w:ind w:left="5040" w:hanging="360"/>
      </w:pPr>
      <w:rPr>
        <w:rFonts w:ascii="Symbol" w:hAnsi="Symbol" w:hint="default"/>
      </w:rPr>
    </w:lvl>
    <w:lvl w:ilvl="7" w:tplc="27EC1372" w:tentative="1">
      <w:start w:val="1"/>
      <w:numFmt w:val="bullet"/>
      <w:lvlText w:val="o"/>
      <w:lvlJc w:val="left"/>
      <w:pPr>
        <w:ind w:left="5760" w:hanging="360"/>
      </w:pPr>
      <w:rPr>
        <w:rFonts w:ascii="Courier New" w:hAnsi="Courier New" w:cs="Courier New" w:hint="default"/>
      </w:rPr>
    </w:lvl>
    <w:lvl w:ilvl="8" w:tplc="6AF0141E" w:tentative="1">
      <w:start w:val="1"/>
      <w:numFmt w:val="bullet"/>
      <w:lvlText w:val=""/>
      <w:lvlJc w:val="left"/>
      <w:pPr>
        <w:ind w:left="6480" w:hanging="360"/>
      </w:pPr>
      <w:rPr>
        <w:rFonts w:ascii="Wingdings" w:hAnsi="Wingdings" w:hint="default"/>
      </w:rPr>
    </w:lvl>
  </w:abstractNum>
  <w:abstractNum w:abstractNumId="3"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4" w15:restartNumberingAfterBreak="0">
    <w:nsid w:val="34170458"/>
    <w:multiLevelType w:val="hybridMultilevel"/>
    <w:tmpl w:val="C5E6817A"/>
    <w:lvl w:ilvl="0" w:tplc="A0DC8272">
      <w:start w:val="1"/>
      <w:numFmt w:val="bullet"/>
      <w:lvlText w:val=""/>
      <w:lvlJc w:val="left"/>
      <w:pPr>
        <w:ind w:left="720" w:hanging="360"/>
      </w:pPr>
      <w:rPr>
        <w:rFonts w:ascii="Symbol" w:hAnsi="Symbol" w:hint="default"/>
      </w:rPr>
    </w:lvl>
    <w:lvl w:ilvl="1" w:tplc="CA8CE9BE" w:tentative="1">
      <w:start w:val="1"/>
      <w:numFmt w:val="bullet"/>
      <w:lvlText w:val="o"/>
      <w:lvlJc w:val="left"/>
      <w:pPr>
        <w:ind w:left="1440" w:hanging="360"/>
      </w:pPr>
      <w:rPr>
        <w:rFonts w:ascii="Courier New" w:hAnsi="Courier New" w:cs="Courier New" w:hint="default"/>
      </w:rPr>
    </w:lvl>
    <w:lvl w:ilvl="2" w:tplc="E530F7F0" w:tentative="1">
      <w:start w:val="1"/>
      <w:numFmt w:val="bullet"/>
      <w:lvlText w:val=""/>
      <w:lvlJc w:val="left"/>
      <w:pPr>
        <w:ind w:left="2160" w:hanging="360"/>
      </w:pPr>
      <w:rPr>
        <w:rFonts w:ascii="Wingdings" w:hAnsi="Wingdings" w:hint="default"/>
      </w:rPr>
    </w:lvl>
    <w:lvl w:ilvl="3" w:tplc="39AA9702" w:tentative="1">
      <w:start w:val="1"/>
      <w:numFmt w:val="bullet"/>
      <w:lvlText w:val=""/>
      <w:lvlJc w:val="left"/>
      <w:pPr>
        <w:ind w:left="2880" w:hanging="360"/>
      </w:pPr>
      <w:rPr>
        <w:rFonts w:ascii="Symbol" w:hAnsi="Symbol" w:hint="default"/>
      </w:rPr>
    </w:lvl>
    <w:lvl w:ilvl="4" w:tplc="ABE84E82" w:tentative="1">
      <w:start w:val="1"/>
      <w:numFmt w:val="bullet"/>
      <w:lvlText w:val="o"/>
      <w:lvlJc w:val="left"/>
      <w:pPr>
        <w:ind w:left="3600" w:hanging="360"/>
      </w:pPr>
      <w:rPr>
        <w:rFonts w:ascii="Courier New" w:hAnsi="Courier New" w:cs="Courier New" w:hint="default"/>
      </w:rPr>
    </w:lvl>
    <w:lvl w:ilvl="5" w:tplc="2982D5AC" w:tentative="1">
      <w:start w:val="1"/>
      <w:numFmt w:val="bullet"/>
      <w:lvlText w:val=""/>
      <w:lvlJc w:val="left"/>
      <w:pPr>
        <w:ind w:left="4320" w:hanging="360"/>
      </w:pPr>
      <w:rPr>
        <w:rFonts w:ascii="Wingdings" w:hAnsi="Wingdings" w:hint="default"/>
      </w:rPr>
    </w:lvl>
    <w:lvl w:ilvl="6" w:tplc="C3DEC05C" w:tentative="1">
      <w:start w:val="1"/>
      <w:numFmt w:val="bullet"/>
      <w:lvlText w:val=""/>
      <w:lvlJc w:val="left"/>
      <w:pPr>
        <w:ind w:left="5040" w:hanging="360"/>
      </w:pPr>
      <w:rPr>
        <w:rFonts w:ascii="Symbol" w:hAnsi="Symbol" w:hint="default"/>
      </w:rPr>
    </w:lvl>
    <w:lvl w:ilvl="7" w:tplc="3418CD94" w:tentative="1">
      <w:start w:val="1"/>
      <w:numFmt w:val="bullet"/>
      <w:lvlText w:val="o"/>
      <w:lvlJc w:val="left"/>
      <w:pPr>
        <w:ind w:left="5760" w:hanging="360"/>
      </w:pPr>
      <w:rPr>
        <w:rFonts w:ascii="Courier New" w:hAnsi="Courier New" w:cs="Courier New" w:hint="default"/>
      </w:rPr>
    </w:lvl>
    <w:lvl w:ilvl="8" w:tplc="2E2A8414" w:tentative="1">
      <w:start w:val="1"/>
      <w:numFmt w:val="bullet"/>
      <w:lvlText w:val=""/>
      <w:lvlJc w:val="left"/>
      <w:pPr>
        <w:ind w:left="6480" w:hanging="360"/>
      </w:pPr>
      <w:rPr>
        <w:rFonts w:ascii="Wingdings" w:hAnsi="Wingdings" w:hint="default"/>
      </w:rPr>
    </w:lvl>
  </w:abstractNum>
  <w:abstractNum w:abstractNumId="5" w15:restartNumberingAfterBreak="0">
    <w:nsid w:val="44C92702"/>
    <w:multiLevelType w:val="hybridMultilevel"/>
    <w:tmpl w:val="6764EBFC"/>
    <w:lvl w:ilvl="0" w:tplc="623606C4">
      <w:start w:val="1"/>
      <w:numFmt w:val="bullet"/>
      <w:lvlText w:val=""/>
      <w:lvlJc w:val="left"/>
      <w:pPr>
        <w:ind w:left="720" w:hanging="360"/>
      </w:pPr>
      <w:rPr>
        <w:rFonts w:ascii="Symbol" w:hAnsi="Symbol" w:hint="default"/>
      </w:rPr>
    </w:lvl>
    <w:lvl w:ilvl="1" w:tplc="D884C516" w:tentative="1">
      <w:start w:val="1"/>
      <w:numFmt w:val="bullet"/>
      <w:lvlText w:val="o"/>
      <w:lvlJc w:val="left"/>
      <w:pPr>
        <w:ind w:left="1440" w:hanging="360"/>
      </w:pPr>
      <w:rPr>
        <w:rFonts w:ascii="Courier New" w:hAnsi="Courier New" w:cs="Courier New" w:hint="default"/>
      </w:rPr>
    </w:lvl>
    <w:lvl w:ilvl="2" w:tplc="7D2A2860" w:tentative="1">
      <w:start w:val="1"/>
      <w:numFmt w:val="bullet"/>
      <w:lvlText w:val=""/>
      <w:lvlJc w:val="left"/>
      <w:pPr>
        <w:ind w:left="2160" w:hanging="360"/>
      </w:pPr>
      <w:rPr>
        <w:rFonts w:ascii="Wingdings" w:hAnsi="Wingdings" w:hint="default"/>
      </w:rPr>
    </w:lvl>
    <w:lvl w:ilvl="3" w:tplc="5142A9AA" w:tentative="1">
      <w:start w:val="1"/>
      <w:numFmt w:val="bullet"/>
      <w:lvlText w:val=""/>
      <w:lvlJc w:val="left"/>
      <w:pPr>
        <w:ind w:left="2880" w:hanging="360"/>
      </w:pPr>
      <w:rPr>
        <w:rFonts w:ascii="Symbol" w:hAnsi="Symbol" w:hint="default"/>
      </w:rPr>
    </w:lvl>
    <w:lvl w:ilvl="4" w:tplc="6FAA5FFA" w:tentative="1">
      <w:start w:val="1"/>
      <w:numFmt w:val="bullet"/>
      <w:lvlText w:val="o"/>
      <w:lvlJc w:val="left"/>
      <w:pPr>
        <w:ind w:left="3600" w:hanging="360"/>
      </w:pPr>
      <w:rPr>
        <w:rFonts w:ascii="Courier New" w:hAnsi="Courier New" w:cs="Courier New" w:hint="default"/>
      </w:rPr>
    </w:lvl>
    <w:lvl w:ilvl="5" w:tplc="7E841708" w:tentative="1">
      <w:start w:val="1"/>
      <w:numFmt w:val="bullet"/>
      <w:lvlText w:val=""/>
      <w:lvlJc w:val="left"/>
      <w:pPr>
        <w:ind w:left="4320" w:hanging="360"/>
      </w:pPr>
      <w:rPr>
        <w:rFonts w:ascii="Wingdings" w:hAnsi="Wingdings" w:hint="default"/>
      </w:rPr>
    </w:lvl>
    <w:lvl w:ilvl="6" w:tplc="FC4226AA" w:tentative="1">
      <w:start w:val="1"/>
      <w:numFmt w:val="bullet"/>
      <w:lvlText w:val=""/>
      <w:lvlJc w:val="left"/>
      <w:pPr>
        <w:ind w:left="5040" w:hanging="360"/>
      </w:pPr>
      <w:rPr>
        <w:rFonts w:ascii="Symbol" w:hAnsi="Symbol" w:hint="default"/>
      </w:rPr>
    </w:lvl>
    <w:lvl w:ilvl="7" w:tplc="BB88CEE4" w:tentative="1">
      <w:start w:val="1"/>
      <w:numFmt w:val="bullet"/>
      <w:lvlText w:val="o"/>
      <w:lvlJc w:val="left"/>
      <w:pPr>
        <w:ind w:left="5760" w:hanging="360"/>
      </w:pPr>
      <w:rPr>
        <w:rFonts w:ascii="Courier New" w:hAnsi="Courier New" w:cs="Courier New" w:hint="default"/>
      </w:rPr>
    </w:lvl>
    <w:lvl w:ilvl="8" w:tplc="81EA8080" w:tentative="1">
      <w:start w:val="1"/>
      <w:numFmt w:val="bullet"/>
      <w:lvlText w:val=""/>
      <w:lvlJc w:val="left"/>
      <w:pPr>
        <w:ind w:left="6480" w:hanging="360"/>
      </w:pPr>
      <w:rPr>
        <w:rFonts w:ascii="Wingdings" w:hAnsi="Wingdings" w:hint="default"/>
      </w:rPr>
    </w:lvl>
  </w:abstractNum>
  <w:abstractNum w:abstractNumId="6"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518367D2"/>
    <w:multiLevelType w:val="hybridMultilevel"/>
    <w:tmpl w:val="77F8E246"/>
    <w:lvl w:ilvl="0" w:tplc="14FA1E42">
      <w:start w:val="1"/>
      <w:numFmt w:val="lowerRoman"/>
      <w:lvlText w:val="%1."/>
      <w:lvlJc w:val="left"/>
      <w:pPr>
        <w:ind w:left="1080" w:hanging="720"/>
      </w:pPr>
      <w:rPr>
        <w:rFonts w:hint="default"/>
      </w:rPr>
    </w:lvl>
    <w:lvl w:ilvl="1" w:tplc="2D687C84" w:tentative="1">
      <w:start w:val="1"/>
      <w:numFmt w:val="lowerLetter"/>
      <w:lvlText w:val="%2."/>
      <w:lvlJc w:val="left"/>
      <w:pPr>
        <w:ind w:left="1440" w:hanging="360"/>
      </w:pPr>
    </w:lvl>
    <w:lvl w:ilvl="2" w:tplc="339C3F6A" w:tentative="1">
      <w:start w:val="1"/>
      <w:numFmt w:val="lowerRoman"/>
      <w:lvlText w:val="%3."/>
      <w:lvlJc w:val="right"/>
      <w:pPr>
        <w:ind w:left="2160" w:hanging="180"/>
      </w:pPr>
    </w:lvl>
    <w:lvl w:ilvl="3" w:tplc="54C0A40A" w:tentative="1">
      <w:start w:val="1"/>
      <w:numFmt w:val="decimal"/>
      <w:lvlText w:val="%4."/>
      <w:lvlJc w:val="left"/>
      <w:pPr>
        <w:ind w:left="2880" w:hanging="360"/>
      </w:pPr>
    </w:lvl>
    <w:lvl w:ilvl="4" w:tplc="886C24F8" w:tentative="1">
      <w:start w:val="1"/>
      <w:numFmt w:val="lowerLetter"/>
      <w:lvlText w:val="%5."/>
      <w:lvlJc w:val="left"/>
      <w:pPr>
        <w:ind w:left="3600" w:hanging="360"/>
      </w:pPr>
    </w:lvl>
    <w:lvl w:ilvl="5" w:tplc="A48654A0" w:tentative="1">
      <w:start w:val="1"/>
      <w:numFmt w:val="lowerRoman"/>
      <w:lvlText w:val="%6."/>
      <w:lvlJc w:val="right"/>
      <w:pPr>
        <w:ind w:left="4320" w:hanging="180"/>
      </w:pPr>
    </w:lvl>
    <w:lvl w:ilvl="6" w:tplc="07127A3A" w:tentative="1">
      <w:start w:val="1"/>
      <w:numFmt w:val="decimal"/>
      <w:lvlText w:val="%7."/>
      <w:lvlJc w:val="left"/>
      <w:pPr>
        <w:ind w:left="5040" w:hanging="360"/>
      </w:pPr>
    </w:lvl>
    <w:lvl w:ilvl="7" w:tplc="7D163D42" w:tentative="1">
      <w:start w:val="1"/>
      <w:numFmt w:val="lowerLetter"/>
      <w:lvlText w:val="%8."/>
      <w:lvlJc w:val="left"/>
      <w:pPr>
        <w:ind w:left="5760" w:hanging="360"/>
      </w:pPr>
    </w:lvl>
    <w:lvl w:ilvl="8" w:tplc="5B08A0C2" w:tentative="1">
      <w:start w:val="1"/>
      <w:numFmt w:val="lowerRoman"/>
      <w:lvlText w:val="%9."/>
      <w:lvlJc w:val="right"/>
      <w:pPr>
        <w:ind w:left="6480" w:hanging="180"/>
      </w:pPr>
    </w:lvl>
  </w:abstractNum>
  <w:abstractNum w:abstractNumId="8" w15:restartNumberingAfterBreak="0">
    <w:nsid w:val="54AD3FB8"/>
    <w:multiLevelType w:val="hybridMultilevel"/>
    <w:tmpl w:val="A8AAF37E"/>
    <w:lvl w:ilvl="0" w:tplc="4C9EA5D8">
      <w:start w:val="1"/>
      <w:numFmt w:val="bullet"/>
      <w:lvlText w:val=""/>
      <w:lvlJc w:val="left"/>
      <w:pPr>
        <w:ind w:left="720" w:hanging="360"/>
      </w:pPr>
      <w:rPr>
        <w:rFonts w:ascii="Symbol" w:hAnsi="Symbol" w:hint="default"/>
      </w:rPr>
    </w:lvl>
    <w:lvl w:ilvl="1" w:tplc="DFEE4E96" w:tentative="1">
      <w:start w:val="1"/>
      <w:numFmt w:val="bullet"/>
      <w:lvlText w:val="o"/>
      <w:lvlJc w:val="left"/>
      <w:pPr>
        <w:ind w:left="1440" w:hanging="360"/>
      </w:pPr>
      <w:rPr>
        <w:rFonts w:ascii="Courier New" w:hAnsi="Courier New" w:cs="Courier New" w:hint="default"/>
      </w:rPr>
    </w:lvl>
    <w:lvl w:ilvl="2" w:tplc="50E2868E" w:tentative="1">
      <w:start w:val="1"/>
      <w:numFmt w:val="bullet"/>
      <w:lvlText w:val=""/>
      <w:lvlJc w:val="left"/>
      <w:pPr>
        <w:ind w:left="2160" w:hanging="360"/>
      </w:pPr>
      <w:rPr>
        <w:rFonts w:ascii="Wingdings" w:hAnsi="Wingdings" w:hint="default"/>
      </w:rPr>
    </w:lvl>
    <w:lvl w:ilvl="3" w:tplc="84BEEA6C" w:tentative="1">
      <w:start w:val="1"/>
      <w:numFmt w:val="bullet"/>
      <w:lvlText w:val=""/>
      <w:lvlJc w:val="left"/>
      <w:pPr>
        <w:ind w:left="2880" w:hanging="360"/>
      </w:pPr>
      <w:rPr>
        <w:rFonts w:ascii="Symbol" w:hAnsi="Symbol" w:hint="default"/>
      </w:rPr>
    </w:lvl>
    <w:lvl w:ilvl="4" w:tplc="D1D6A0EA" w:tentative="1">
      <w:start w:val="1"/>
      <w:numFmt w:val="bullet"/>
      <w:lvlText w:val="o"/>
      <w:lvlJc w:val="left"/>
      <w:pPr>
        <w:ind w:left="3600" w:hanging="360"/>
      </w:pPr>
      <w:rPr>
        <w:rFonts w:ascii="Courier New" w:hAnsi="Courier New" w:cs="Courier New" w:hint="default"/>
      </w:rPr>
    </w:lvl>
    <w:lvl w:ilvl="5" w:tplc="C0644B82" w:tentative="1">
      <w:start w:val="1"/>
      <w:numFmt w:val="bullet"/>
      <w:lvlText w:val=""/>
      <w:lvlJc w:val="left"/>
      <w:pPr>
        <w:ind w:left="4320" w:hanging="360"/>
      </w:pPr>
      <w:rPr>
        <w:rFonts w:ascii="Wingdings" w:hAnsi="Wingdings" w:hint="default"/>
      </w:rPr>
    </w:lvl>
    <w:lvl w:ilvl="6" w:tplc="2E6E8812" w:tentative="1">
      <w:start w:val="1"/>
      <w:numFmt w:val="bullet"/>
      <w:lvlText w:val=""/>
      <w:lvlJc w:val="left"/>
      <w:pPr>
        <w:ind w:left="5040" w:hanging="360"/>
      </w:pPr>
      <w:rPr>
        <w:rFonts w:ascii="Symbol" w:hAnsi="Symbol" w:hint="default"/>
      </w:rPr>
    </w:lvl>
    <w:lvl w:ilvl="7" w:tplc="7D36002A" w:tentative="1">
      <w:start w:val="1"/>
      <w:numFmt w:val="bullet"/>
      <w:lvlText w:val="o"/>
      <w:lvlJc w:val="left"/>
      <w:pPr>
        <w:ind w:left="5760" w:hanging="360"/>
      </w:pPr>
      <w:rPr>
        <w:rFonts w:ascii="Courier New" w:hAnsi="Courier New" w:cs="Courier New" w:hint="default"/>
      </w:rPr>
    </w:lvl>
    <w:lvl w:ilvl="8" w:tplc="AA32CB96" w:tentative="1">
      <w:start w:val="1"/>
      <w:numFmt w:val="bullet"/>
      <w:lvlText w:val=""/>
      <w:lvlJc w:val="left"/>
      <w:pPr>
        <w:ind w:left="6480" w:hanging="360"/>
      </w:pPr>
      <w:rPr>
        <w:rFonts w:ascii="Wingdings" w:hAnsi="Wingdings" w:hint="default"/>
      </w:rPr>
    </w:lvl>
  </w:abstractNum>
  <w:abstractNum w:abstractNumId="9" w15:restartNumberingAfterBreak="0">
    <w:nsid w:val="614027F8"/>
    <w:multiLevelType w:val="hybridMultilevel"/>
    <w:tmpl w:val="8DA46564"/>
    <w:lvl w:ilvl="0" w:tplc="51EC2DDE">
      <w:start w:val="1"/>
      <w:numFmt w:val="lowerRoman"/>
      <w:lvlText w:val="%1."/>
      <w:lvlJc w:val="left"/>
      <w:pPr>
        <w:ind w:left="1080" w:hanging="720"/>
      </w:pPr>
      <w:rPr>
        <w:rFonts w:hint="default"/>
      </w:rPr>
    </w:lvl>
    <w:lvl w:ilvl="1" w:tplc="04082142" w:tentative="1">
      <w:start w:val="1"/>
      <w:numFmt w:val="lowerLetter"/>
      <w:lvlText w:val="%2."/>
      <w:lvlJc w:val="left"/>
      <w:pPr>
        <w:ind w:left="1440" w:hanging="360"/>
      </w:pPr>
    </w:lvl>
    <w:lvl w:ilvl="2" w:tplc="67BC2D8C" w:tentative="1">
      <w:start w:val="1"/>
      <w:numFmt w:val="lowerRoman"/>
      <w:lvlText w:val="%3."/>
      <w:lvlJc w:val="right"/>
      <w:pPr>
        <w:ind w:left="2160" w:hanging="180"/>
      </w:pPr>
    </w:lvl>
    <w:lvl w:ilvl="3" w:tplc="C2A85ACC" w:tentative="1">
      <w:start w:val="1"/>
      <w:numFmt w:val="decimal"/>
      <w:lvlText w:val="%4."/>
      <w:lvlJc w:val="left"/>
      <w:pPr>
        <w:ind w:left="2880" w:hanging="360"/>
      </w:pPr>
    </w:lvl>
    <w:lvl w:ilvl="4" w:tplc="9FA4DA3E" w:tentative="1">
      <w:start w:val="1"/>
      <w:numFmt w:val="lowerLetter"/>
      <w:lvlText w:val="%5."/>
      <w:lvlJc w:val="left"/>
      <w:pPr>
        <w:ind w:left="3600" w:hanging="360"/>
      </w:pPr>
    </w:lvl>
    <w:lvl w:ilvl="5" w:tplc="2F3ECD62" w:tentative="1">
      <w:start w:val="1"/>
      <w:numFmt w:val="lowerRoman"/>
      <w:lvlText w:val="%6."/>
      <w:lvlJc w:val="right"/>
      <w:pPr>
        <w:ind w:left="4320" w:hanging="180"/>
      </w:pPr>
    </w:lvl>
    <w:lvl w:ilvl="6" w:tplc="E2127F3E" w:tentative="1">
      <w:start w:val="1"/>
      <w:numFmt w:val="decimal"/>
      <w:lvlText w:val="%7."/>
      <w:lvlJc w:val="left"/>
      <w:pPr>
        <w:ind w:left="5040" w:hanging="360"/>
      </w:pPr>
    </w:lvl>
    <w:lvl w:ilvl="7" w:tplc="F5FA3CB4" w:tentative="1">
      <w:start w:val="1"/>
      <w:numFmt w:val="lowerLetter"/>
      <w:lvlText w:val="%8."/>
      <w:lvlJc w:val="left"/>
      <w:pPr>
        <w:ind w:left="5760" w:hanging="360"/>
      </w:pPr>
    </w:lvl>
    <w:lvl w:ilvl="8" w:tplc="5658C314" w:tentative="1">
      <w:start w:val="1"/>
      <w:numFmt w:val="lowerRoman"/>
      <w:lvlText w:val="%9."/>
      <w:lvlJc w:val="right"/>
      <w:pPr>
        <w:ind w:left="6480" w:hanging="180"/>
      </w:pPr>
    </w:lvl>
  </w:abstractNum>
  <w:num w:numId="1">
    <w:abstractNumId w:val="6"/>
  </w:num>
  <w:num w:numId="2">
    <w:abstractNumId w:val="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8"/>
  </w:num>
  <w:num w:numId="4">
    <w:abstractNumId w:val="4"/>
  </w:num>
  <w:num w:numId="5">
    <w:abstractNumId w:val="2"/>
  </w:num>
  <w:num w:numId="6">
    <w:abstractNumId w:val="1"/>
  </w:num>
  <w:num w:numId="7">
    <w:abstractNumId w:val="5"/>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3078"/>
    <o:shapelayout v:ext="edit">
      <o:idmap v:ext="edit" data="2,3"/>
    </o:shapelayout>
  </w:hdrShapeDefaults>
  <w:footnotePr>
    <w:footnote w:id="-1"/>
    <w:footnote w:id="0"/>
  </w:footnotePr>
  <w:endnotePr>
    <w:endnote w:id="-1"/>
    <w:endnote w:id="0"/>
  </w:endnotePr>
  <w:compat>
    <w:compatSetting w:name="compatibilityMode" w:uri="http://schemas.microsoft.com/office/word" w:val="12"/>
  </w:compat>
  <w:rsids>
    <w:rsidRoot w:val="00A70C95"/>
    <w:rsid w:val="000405D6"/>
    <w:rsid w:val="00166470"/>
    <w:rsid w:val="004A2D51"/>
    <w:rsid w:val="00A70C95"/>
    <w:rsid w:val="00DE5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8"/>
    <o:shapelayout v:ext="edit">
      <o:idmap v:ext="edit" data="1"/>
    </o:shapelayout>
  </w:shapeDefaults>
  <w:decimalSymbol w:val="."/>
  <w:listSeparator w:val=","/>
  <w15:docId w15:val="{E8B74589-1474-4291-8B00-DE7D7842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4E7"/>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cs="Tahoma"/>
      <w:sz w:val="16"/>
      <w:szCs w:val="16"/>
    </w:rPr>
  </w:style>
  <w:style w:type="character" w:customStyle="1" w:styleId="BalloonTextChar">
    <w:name w:val="Balloon Text Char"/>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link w:val="Header"/>
    <w:rsid w:val="003B1B95"/>
    <w:rPr>
      <w:rFonts w:ascii="Arial" w:hAnsi="Arial"/>
      <w:sz w:val="24"/>
      <w:szCs w:val="24"/>
      <w:lang w:eastAsia="en-US"/>
    </w:rPr>
  </w:style>
  <w:style w:type="paragraph" w:styleId="Footer">
    <w:name w:val="footer"/>
    <w:basedOn w:val="Normal"/>
    <w:link w:val="FooterChar"/>
    <w:semiHidden/>
    <w:rsid w:val="007B70A0"/>
    <w:pPr>
      <w:tabs>
        <w:tab w:val="center" w:pos="4513"/>
        <w:tab w:val="right" w:pos="9026"/>
      </w:tabs>
    </w:pPr>
  </w:style>
  <w:style w:type="character" w:customStyle="1" w:styleId="FooterChar">
    <w:name w:val="Footer Char"/>
    <w:link w:val="Footer"/>
    <w:rsid w:val="003B1B95"/>
    <w:rPr>
      <w:rFonts w:ascii="Arial" w:hAnsi="Arial"/>
      <w:sz w:val="24"/>
      <w:szCs w:val="24"/>
      <w:lang w:eastAsia="en-US"/>
    </w:rPr>
  </w:style>
  <w:style w:type="character" w:customStyle="1" w:styleId="Heading1Char">
    <w:name w:val="Heading 1 Char"/>
    <w:link w:val="Heading1"/>
    <w:rsid w:val="004236A1"/>
    <w:rPr>
      <w:rFonts w:ascii="Arial" w:hAnsi="Arial"/>
      <w:b/>
      <w:bCs/>
      <w:color w:val="0091A5"/>
      <w:sz w:val="32"/>
      <w:szCs w:val="28"/>
      <w:lang w:eastAsia="en-US"/>
    </w:rPr>
  </w:style>
  <w:style w:type="character" w:customStyle="1" w:styleId="Heading2Char">
    <w:name w:val="Heading 2 Char"/>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2"/>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1"/>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semiHidden/>
    <w:rsid w:val="007B70A0"/>
    <w:rPr>
      <w:color w:val="2D962D"/>
      <w:u w:val="single"/>
    </w:rPr>
  </w:style>
  <w:style w:type="table" w:styleId="TableGrid">
    <w:name w:val="Table Grid"/>
    <w:basedOn w:val="TableNormal"/>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38CB"/>
    <w:pPr>
      <w:spacing w:before="100" w:beforeAutospacing="1" w:after="100" w:afterAutospacing="1"/>
    </w:pPr>
    <w:rPr>
      <w:rFonts w:ascii="Times New Roman" w:eastAsia="Calibri" w:hAnsi="Times New Roman"/>
      <w:lang w:eastAsia="en-GB"/>
    </w:rPr>
  </w:style>
  <w:style w:type="paragraph" w:styleId="ListParagraph">
    <w:name w:val="List Paragraph"/>
    <w:basedOn w:val="Normal"/>
    <w:uiPriority w:val="34"/>
    <w:qFormat/>
    <w:rsid w:val="008306E0"/>
    <w:pPr>
      <w:ind w:left="720"/>
      <w:contextualSpacing/>
    </w:pPr>
  </w:style>
  <w:style w:type="character" w:styleId="CommentReference">
    <w:name w:val="annotation reference"/>
    <w:semiHidden/>
    <w:unhideWhenUsed/>
    <w:rsid w:val="00A35B73"/>
    <w:rPr>
      <w:sz w:val="16"/>
      <w:szCs w:val="16"/>
    </w:rPr>
  </w:style>
  <w:style w:type="paragraph" w:styleId="CommentText">
    <w:name w:val="annotation text"/>
    <w:basedOn w:val="Normal"/>
    <w:link w:val="CommentTextChar"/>
    <w:semiHidden/>
    <w:unhideWhenUsed/>
    <w:rsid w:val="00A35B73"/>
    <w:rPr>
      <w:sz w:val="20"/>
      <w:szCs w:val="20"/>
    </w:rPr>
  </w:style>
  <w:style w:type="character" w:customStyle="1" w:styleId="CommentTextChar">
    <w:name w:val="Comment Text Char"/>
    <w:link w:val="CommentText"/>
    <w:semiHidden/>
    <w:rsid w:val="00A35B73"/>
    <w:rPr>
      <w:lang w:eastAsia="en-US"/>
    </w:rPr>
  </w:style>
  <w:style w:type="paragraph" w:styleId="CommentSubject">
    <w:name w:val="annotation subject"/>
    <w:basedOn w:val="CommentText"/>
    <w:next w:val="CommentText"/>
    <w:link w:val="CommentSubjectChar"/>
    <w:semiHidden/>
    <w:unhideWhenUsed/>
    <w:rsid w:val="00A35B73"/>
    <w:rPr>
      <w:b/>
      <w:bCs/>
    </w:rPr>
  </w:style>
  <w:style w:type="character" w:customStyle="1" w:styleId="CommentSubjectChar">
    <w:name w:val="Comment Subject Char"/>
    <w:link w:val="CommentSubject"/>
    <w:semiHidden/>
    <w:rsid w:val="00A35B73"/>
    <w:rPr>
      <w:b/>
      <w:bCs/>
      <w:lang w:eastAsia="en-US"/>
    </w:rPr>
  </w:style>
  <w:style w:type="paragraph" w:customStyle="1" w:styleId="Default">
    <w:name w:val="Default"/>
    <w:rsid w:val="007D692C"/>
    <w:pPr>
      <w:autoSpaceDE w:val="0"/>
      <w:autoSpaceDN w:val="0"/>
      <w:adjustRightInd w:val="0"/>
    </w:pPr>
    <w:rPr>
      <w:rFonts w:ascii="Calibri" w:hAnsi="Calibri" w:cs="Calibri"/>
      <w:color w:val="000000"/>
      <w:sz w:val="24"/>
      <w:szCs w:val="24"/>
    </w:rPr>
  </w:style>
  <w:style w:type="table" w:customStyle="1" w:styleId="GridTable1Light-Accent11">
    <w:name w:val="Grid Table 1 Light - Accent 11"/>
    <w:basedOn w:val="TableNormal"/>
    <w:uiPriority w:val="46"/>
    <w:rsid w:val="005F1E8F"/>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Cyfanswm y</a:t>
            </a:r>
            <a:r>
              <a:rPr lang="en-US" baseline="0"/>
              <a:t> </a:t>
            </a:r>
            <a:r>
              <a:rPr lang="en-US"/>
              <a:t>Diwrnodau o Absenoldeb </a:t>
            </a:r>
          </a:p>
          <a:p>
            <a:pPr>
              <a:defRPr sz="1400" b="0" i="0" u="none" strike="noStrike" kern="1200" cap="none" spc="20" baseline="0">
                <a:solidFill>
                  <a:schemeClr val="tx1">
                    <a:lumMod val="50000"/>
                    <a:lumOff val="50000"/>
                  </a:schemeClr>
                </a:solidFill>
                <a:latin typeface="+mn-lt"/>
                <a:ea typeface="+mn-ea"/>
                <a:cs typeface="+mn-cs"/>
              </a:defRPr>
            </a:pPr>
            <a:r>
              <a:rPr lang="en-US"/>
              <a:t>Ionawr 2016 i Ragfyr 2016 </a:t>
            </a:r>
          </a:p>
        </c:rich>
      </c:tx>
      <c:layout>
        <c:manualLayout>
          <c:xMode val="edge"/>
          <c:yMode val="edge"/>
          <c:x val="0.32039449261378422"/>
          <c:y val="3.6553175813201409E-2"/>
        </c:manualLayout>
      </c:layout>
      <c:overlay val="0"/>
      <c:spPr>
        <a:noFill/>
        <a:ln>
          <a:noFill/>
        </a:ln>
      </c:spPr>
    </c:title>
    <c:autoTitleDeleted val="0"/>
    <c:plotArea>
      <c:layout>
        <c:manualLayout>
          <c:layoutTarget val="inner"/>
          <c:xMode val="edge"/>
          <c:yMode val="edge"/>
          <c:x val="0.10308501700580587"/>
          <c:y val="0.13454738952200984"/>
          <c:w val="0.79988765643347992"/>
          <c:h val="0.576700251569085"/>
        </c:manualLayout>
      </c:layout>
      <c:barChart>
        <c:barDir val="col"/>
        <c:grouping val="clustered"/>
        <c:varyColors val="0"/>
        <c:ser>
          <c:idx val="0"/>
          <c:order val="0"/>
          <c:tx>
            <c:strRef>
              <c:f>'Absence Days'!$E$2</c:f>
              <c:strCache>
                <c:ptCount val="1"/>
                <c:pt idx="0">
                  <c:v>Total Days Absence</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a:solidFill>
                <a:schemeClr val="accent6">
                  <a:shade val="95000"/>
                </a:schemeClr>
              </a:solidFill>
              <a:round/>
            </a:ln>
          </c:spPr>
          <c:invertIfNegative val="0"/>
          <c:cat>
            <c:numRef>
              <c:f>'Absence Days'!$B$24:$B$35</c:f>
              <c:numCache>
                <c:formatCode>mmm\-yy</c:formatCode>
                <c:ptCount val="12"/>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numCache>
            </c:numRef>
          </c:cat>
          <c:val>
            <c:numRef>
              <c:f>'Absence Days'!$E$24:$E$35</c:f>
              <c:numCache>
                <c:formatCode>0</c:formatCode>
                <c:ptCount val="12"/>
                <c:pt idx="0">
                  <c:v>922</c:v>
                </c:pt>
                <c:pt idx="1">
                  <c:v>1218</c:v>
                </c:pt>
                <c:pt idx="2">
                  <c:v>1010.5</c:v>
                </c:pt>
                <c:pt idx="3">
                  <c:v>789</c:v>
                </c:pt>
                <c:pt idx="4">
                  <c:v>702</c:v>
                </c:pt>
                <c:pt idx="5">
                  <c:v>857</c:v>
                </c:pt>
                <c:pt idx="6">
                  <c:v>802</c:v>
                </c:pt>
                <c:pt idx="7">
                  <c:v>773</c:v>
                </c:pt>
                <c:pt idx="8">
                  <c:v>869</c:v>
                </c:pt>
                <c:pt idx="9">
                  <c:v>977</c:v>
                </c:pt>
                <c:pt idx="10">
                  <c:v>1102</c:v>
                </c:pt>
                <c:pt idx="11">
                  <c:v>1049</c:v>
                </c:pt>
              </c:numCache>
            </c:numRef>
          </c:val>
        </c:ser>
        <c:dLbls>
          <c:showLegendKey val="0"/>
          <c:showVal val="0"/>
          <c:showCatName val="0"/>
          <c:showSerName val="0"/>
          <c:showPercent val="0"/>
          <c:showBubbleSize val="0"/>
        </c:dLbls>
        <c:gapWidth val="219"/>
        <c:axId val="298153120"/>
        <c:axId val="298151552"/>
      </c:barChart>
      <c:dateAx>
        <c:axId val="298153120"/>
        <c:scaling>
          <c:orientation val="minMax"/>
        </c:scaling>
        <c:delete val="0"/>
        <c:axPos val="b"/>
        <c:numFmt formatCode="mmm\-yy" sourceLinked="1"/>
        <c:majorTickMark val="none"/>
        <c:minorTickMark val="none"/>
        <c:tickLblPos val="nextTo"/>
        <c:spPr>
          <a:noFill/>
          <a:ln w="9525">
            <a:solidFill>
              <a:schemeClr val="tx1">
                <a:lumMod val="15000"/>
                <a:lumOff val="85000"/>
              </a:schemeClr>
            </a:solidFill>
            <a:round/>
          </a:ln>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98151552"/>
        <c:crosses val="autoZero"/>
        <c:auto val="1"/>
        <c:lblOffset val="100"/>
        <c:baseTimeUnit val="months"/>
      </c:dateAx>
      <c:valAx>
        <c:axId val="298151552"/>
        <c:scaling>
          <c:orientation val="minMax"/>
        </c:scaling>
        <c:delete val="0"/>
        <c:axPos val="l"/>
        <c:majorGridlines>
          <c:spPr>
            <a:ln w="9525">
              <a:solidFill>
                <a:schemeClr val="tx1">
                  <a:lumMod val="15000"/>
                  <a:lumOff val="85000"/>
                </a:schemeClr>
              </a:solidFill>
              <a:round/>
            </a:ln>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Cyfanswm y diwrnodau</a:t>
                </a:r>
              </a:p>
            </c:rich>
          </c:tx>
          <c:overlay val="0"/>
          <c:spPr>
            <a:noFill/>
            <a:ln>
              <a:noFill/>
            </a:ln>
          </c:spPr>
        </c:title>
        <c:numFmt formatCode="0" sourceLinked="1"/>
        <c:majorTickMark val="none"/>
        <c:minorTickMark val="none"/>
        <c:tickLblPos val="nextTo"/>
        <c:spPr>
          <a:noFill/>
          <a:ln>
            <a:noFill/>
          </a:ln>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98153120"/>
        <c:crosses val="autoZero"/>
        <c:crossBetween val="between"/>
      </c:valAx>
      <c:spPr>
        <a:noFill/>
        <a:ln>
          <a:noFill/>
        </a:ln>
      </c:spPr>
    </c:plotArea>
    <c:legend>
      <c:legendPos val="b"/>
      <c:layout>
        <c:manualLayout>
          <c:xMode val="edge"/>
          <c:yMode val="edge"/>
          <c:x val="0.14227727504317206"/>
          <c:y val="0.88556589485931458"/>
          <c:w val="0.6056929997399908"/>
          <c:h val="7.7631351599235426E-2"/>
        </c:manualLayout>
      </c:layout>
      <c:overlay val="0"/>
      <c:spPr>
        <a:noFill/>
        <a:ln>
          <a:noFill/>
        </a:ln>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SharedWithUsers xmlns="5b41cbe5-ca5b-46e3-90cc-53a3377bb014">
      <UserInfo>
        <DisplayName>Jones, Chris</DisplayName>
        <AccountId>305</AccountId>
        <AccountType/>
      </UserInfo>
      <UserInfo>
        <DisplayName>Eagle, Lisa</DisplayName>
        <AccountId>872</AccountId>
        <AccountType/>
      </UserInfo>
      <UserInfo>
        <DisplayName>Dunn, Ashleigh</DisplayName>
        <AccountId>2151</AccountId>
        <AccountType/>
      </UserInfo>
      <UserInfo>
        <DisplayName>Williams, Bethan</DisplayName>
        <AccountId>46</AccountId>
        <AccountType/>
      </UserInfo>
      <UserInfo>
        <DisplayName>Mostyn, Phil</DisplayName>
        <AccountId>257</AccountId>
        <AccountType/>
      </UserInfo>
      <UserInfo>
        <DisplayName>Francis, Michelle</DisplayName>
        <AccountId>820</AccountId>
        <AccountType/>
      </UserInfo>
      <UserInfo>
        <DisplayName>Brimelow, Frances</DisplayName>
        <AccountId>2894</AccountId>
        <AccountType/>
      </UserInfo>
      <UserInfo>
        <DisplayName>Johnson, Andrew</DisplayName>
        <AccountId>173</AccountId>
        <AccountType/>
      </UserInfo>
    </SharedWithUsers>
    <_dlc_DocId xmlns="730b287a-6edd-41d0-aedd-d59365aac486">MANA-1624-39</_dlc_DocId>
    <_dlc_DocIdUrl xmlns="730b287a-6edd-41d0-aedd-d59365aac486">
      <Url>https://cyfoethnaturiolcymru.sharepoint.com/teams/manbus/hsw/polorg/_layouts/15/DocIdRedir.aspx?ID=MANA-1624-39</Url>
      <Description>MANA-1624-39</Description>
    </_dlc_DocIdUrl>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DF62A58D659343479CFBF6124D15A057" ma:contentTypeVersion="3" ma:contentTypeDescription="Create a new document." ma:contentTypeScope="" ma:versionID="65aa5281faf8eb23d9dcdd19d6bff72a">
  <xsd:schema xmlns:xsd="http://www.w3.org/2001/XMLSchema" xmlns:xs="http://www.w3.org/2001/XMLSchema" xmlns:p="http://schemas.microsoft.com/office/2006/metadata/properties" xmlns:ns2="730b287a-6edd-41d0-aedd-d59365aac486" xmlns:ns3="5b41cbe5-ca5b-46e3-90cc-53a3377bb014" targetNamespace="http://schemas.microsoft.com/office/2006/metadata/properties" ma:root="true" ma:fieldsID="9a6d243d4f24874159d4c272901fa8ed" ns2:_="" ns3:_="">
    <xsd:import namespace="730b287a-6edd-41d0-aedd-d59365aac486"/>
    <xsd:import namespace="5b41cbe5-ca5b-46e3-90cc-53a3377bb01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b287a-6edd-41d0-aedd-d59365aac4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1cbe5-ca5b-46e3-90cc-53a3377bb0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3630916-9B56-462C-A0B8-BE64E91A2583}">
  <ds:schemaRefs>
    <ds:schemaRef ds:uri="http://schemas.microsoft.com/sharepoint/events"/>
  </ds:schemaRefs>
</ds:datastoreItem>
</file>

<file path=customXml/itemProps10.xml><?xml version="1.0" encoding="utf-8"?>
<ds:datastoreItem xmlns:ds="http://schemas.openxmlformats.org/officeDocument/2006/customXml" ds:itemID="{FFF2F3BF-9D78-4D62-8181-36BC9488C64D}">
  <ds:schemaRefs>
    <ds:schemaRef ds:uri="http://schemas.microsoft.com/sharepoint/v3/contenttype/forms"/>
  </ds:schemaRefs>
</ds:datastoreItem>
</file>

<file path=customXml/itemProps11.xml><?xml version="1.0" encoding="utf-8"?>
<ds:datastoreItem xmlns:ds="http://schemas.openxmlformats.org/officeDocument/2006/customXml" ds:itemID="{ADDC7D31-4212-4EF4-8AC9-D2232FE00503}">
  <ds:schemaRefs>
    <ds:schemaRef ds:uri="http://schemas.openxmlformats.org/officeDocument/2006/bibliography"/>
  </ds:schemaRefs>
</ds:datastoreItem>
</file>

<file path=customXml/itemProps2.xml><?xml version="1.0" encoding="utf-8"?>
<ds:datastoreItem xmlns:ds="http://schemas.openxmlformats.org/officeDocument/2006/customXml" ds:itemID="{4CB90BEA-A084-4878-9F07-4661F0EFF2F3}">
  <ds:schemaRefs>
    <ds:schemaRef ds:uri="http://schemas.microsoft.com/office/2006/metadata/customXsn"/>
  </ds:schemaRefs>
</ds:datastoreItem>
</file>

<file path=customXml/itemProps3.xml><?xml version="1.0" encoding="utf-8"?>
<ds:datastoreItem xmlns:ds="http://schemas.openxmlformats.org/officeDocument/2006/customXml" ds:itemID="{50DD76E6-6418-4601-BBBD-0F3AF69F8CD8}">
  <ds:schemaRefs>
    <ds:schemaRef ds:uri="http://schemas.microsoft.com/sharepoint/v3/contenttype/forms"/>
  </ds:schemaRefs>
</ds:datastoreItem>
</file>

<file path=customXml/itemProps4.xml><?xml version="1.0" encoding="utf-8"?>
<ds:datastoreItem xmlns:ds="http://schemas.openxmlformats.org/officeDocument/2006/customXml" ds:itemID="{984C4B56-CDAD-490C-B43A-D97412AEBCD8}">
  <ds:schemaRefs>
    <ds:schemaRef ds:uri="http://schemas.microsoft.com/sharepoint/events"/>
  </ds:schemaRefs>
</ds:datastoreItem>
</file>

<file path=customXml/itemProps5.xml><?xml version="1.0" encoding="utf-8"?>
<ds:datastoreItem xmlns:ds="http://schemas.openxmlformats.org/officeDocument/2006/customXml" ds:itemID="{37F1DED3-F6C3-4FF9-97CE-3763EAB89790}">
  <ds:schemaRefs>
    <ds:schemaRef ds:uri="http://schemas.microsoft.com/office/2006/metadata/longProperties"/>
  </ds:schemaRefs>
</ds:datastoreItem>
</file>

<file path=customXml/itemProps6.xml><?xml version="1.0" encoding="utf-8"?>
<ds:datastoreItem xmlns:ds="http://schemas.openxmlformats.org/officeDocument/2006/customXml" ds:itemID="{BCBC0B69-8E3B-4944-8D51-179C711B8644}">
  <ds:schemaRefs>
    <ds:schemaRef ds:uri="http://schemas.microsoft.com/office/2006/metadata/longProperties"/>
  </ds:schemaRefs>
</ds:datastoreItem>
</file>

<file path=customXml/itemProps7.xml><?xml version="1.0" encoding="utf-8"?>
<ds:datastoreItem xmlns:ds="http://schemas.openxmlformats.org/officeDocument/2006/customXml" ds:itemID="{EAC439E5-4757-458E-86D2-EE2ACEE6CAB8}">
  <ds:schemaRefs>
    <ds:schemaRef ds:uri="http://schemas.microsoft.com/office/2006/metadata/properties"/>
    <ds:schemaRef ds:uri="http://schemas.microsoft.com/office/infopath/2007/PartnerControls"/>
    <ds:schemaRef ds:uri="5b41cbe5-ca5b-46e3-90cc-53a3377bb014"/>
    <ds:schemaRef ds:uri="730b287a-6edd-41d0-aedd-d59365aac486"/>
  </ds:schemaRefs>
</ds:datastoreItem>
</file>

<file path=customXml/itemProps8.xml><?xml version="1.0" encoding="utf-8"?>
<ds:datastoreItem xmlns:ds="http://schemas.openxmlformats.org/officeDocument/2006/customXml" ds:itemID="{77251532-4C92-475C-9610-66AA701D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b287a-6edd-41d0-aedd-d59365aac486"/>
    <ds:schemaRef ds:uri="5b41cbe5-ca5b-46e3-90cc-53a3377bb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17FA0DE5-2371-4678-915E-167149014295}">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Briefing Note.dot</Template>
  <TotalTime>1</TotalTime>
  <Pages>8</Pages>
  <Words>2603</Words>
  <Characters>14843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Heading 1</vt:lpstr>
    </vt:vector>
  </TitlesOfParts>
  <Company/>
  <LinksUpToDate>false</LinksUpToDate>
  <CharactersWithSpaces>17412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Morris, Laura</dc:creator>
  <cp:lastModifiedBy>Mills, Geralene</cp:lastModifiedBy>
  <cp:revision>3</cp:revision>
  <cp:lastPrinted>2017-02-10T10:12:00Z</cp:lastPrinted>
  <dcterms:created xsi:type="dcterms:W3CDTF">2017-03-13T16:08:00Z</dcterms:created>
  <dcterms:modified xsi:type="dcterms:W3CDTF">2017-03-15T13:54:00Z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0x010100DF62A58D659343479CFBF6124D15A057</vt:lpwstr>
  </property>
  <property fmtid="{D5CDD505-2E9C-101B-9397-08002B2CF9AE}" pid="3" name="display_urn:schemas-microsoft-com:office:office#SharedWithUsers">
    <vt:lpwstr>Jones, Chris;Eagle, Lisa;Dunn, Ashleigh</vt:lpwstr>
  </property>
  <property fmtid="{D5CDD505-2E9C-101B-9397-08002B2CF9AE}" pid="4" name="IsMyDocuments">
    <vt:lpwstr>1</vt:lpwstr>
  </property>
  <property fmtid="{D5CDD505-2E9C-101B-9397-08002B2CF9AE}" pid="5" name="SharedWithUsers">
    <vt:lpwstr>305;#Jones, Chris;#872;#Eagle, Lisa;#2151;#Dunn, Ashleigh;#46;#Williams, Bethan;#257;#Mostyn, Phil;#820;#Francis, Michelle;#2894;#Brimelow, Frances;#173;#Johnson, Andrew</vt:lpwstr>
  </property>
  <property fmtid="{D5CDD505-2E9C-101B-9397-08002B2CF9AE}" pid="6" name="_dlc_DocId">
    <vt:lpwstr>MANA-1624-33</vt:lpwstr>
  </property>
  <property fmtid="{D5CDD505-2E9C-101B-9397-08002B2CF9AE}" pid="7" name="_dlc_DocIdItemGuid">
    <vt:lpwstr>16b8e88f-7b98-4ee9-9a7b-34558b54dc9f</vt:lpwstr>
  </property>
  <property fmtid="{D5CDD505-2E9C-101B-9397-08002B2CF9AE}" pid="8" name="_dlc_DocIdUrl">
    <vt:lpwstr>https://cyfoethnaturiolcymru.sharepoint.com/teams/manbus/hsw/polorg/_layouts/15/DocIdRedir.aspx?ID=MANA-1624-33, MANA-1624-33</vt:lpwstr>
  </property>
</Properties>
</file>